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right"/>
        <w:rPr>
          <w:rStyle w:val="Strong"/>
          <w:b w:val="false"/>
        </w:rPr>
      </w:pPr>
      <w:r>
        <w:rPr>
          <w:rStyle w:val="Strong"/>
          <w:b w:val="false"/>
        </w:rPr>
        <w:t xml:space="preserve">ПРОЕКТ 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19.04.2024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№ </w:t>
      </w:r>
      <w:r>
        <w:rPr>
          <w:sz w:val="28"/>
          <w:szCs w:val="28"/>
        </w:rPr>
        <w:t xml:space="preserve">2474 </w:t>
      </w:r>
      <w:r>
        <w:rPr>
          <w:rFonts w:eastAsia="MS Mincho"/>
          <w:bCs/>
          <w:sz w:val="28"/>
          <w:szCs w:val="28"/>
          <w:lang w:eastAsia="ja-JP" w:bidi="ne-NP"/>
        </w:rPr>
        <w:t xml:space="preserve">«О  конкурсном отборе резидентов </w:t>
      </w:r>
    </w:p>
    <w:p>
      <w:pPr>
        <w:pStyle w:val="Normal"/>
        <w:jc w:val="both"/>
        <w:rPr>
          <w:rFonts w:eastAsia="MS Mincho"/>
          <w:bCs/>
          <w:sz w:val="28"/>
          <w:szCs w:val="28"/>
          <w:lang w:eastAsia="ja-JP" w:bidi="ne-NP"/>
        </w:rPr>
      </w:pPr>
      <w:r>
        <w:rPr>
          <w:rFonts w:eastAsia="MS Mincho"/>
          <w:bCs/>
          <w:sz w:val="28"/>
          <w:szCs w:val="28"/>
          <w:lang w:eastAsia="ja-JP" w:bidi="ne-NP"/>
        </w:rPr>
        <w:t xml:space="preserve">Промышленного парка «Развитие» </w:t>
      </w:r>
    </w:p>
    <w:p>
      <w:pPr>
        <w:pStyle w:val="Normal"/>
        <w:jc w:val="both"/>
        <w:rPr>
          <w:rFonts w:eastAsia="MS Mincho"/>
          <w:bCs/>
          <w:sz w:val="28"/>
          <w:szCs w:val="28"/>
          <w:lang w:eastAsia="ja-JP" w:bidi="ne-NP"/>
        </w:rPr>
      </w:pPr>
      <w:r>
        <w:rPr>
          <w:rFonts w:eastAsia="MS Mincho"/>
          <w:bCs/>
          <w:sz w:val="28"/>
          <w:szCs w:val="28"/>
          <w:lang w:eastAsia="ja-JP" w:bidi="ne-NP"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 п</w:t>
      </w:r>
      <w:r>
        <w:rPr>
          <w:bCs/>
          <w:sz w:val="28"/>
          <w:szCs w:val="28"/>
        </w:rPr>
        <w:t>унктом</w:t>
      </w:r>
      <w:r>
        <w:rPr>
          <w:bCs/>
          <w:sz w:val="28"/>
          <w:szCs w:val="28"/>
        </w:rPr>
        <w:t xml:space="preserve"> 5.24 Положения о систем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муниципальных правовых актов, утвержденного Решением Городского совета от 21.02.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07 № 19/8 </w:t>
      </w:r>
    </w:p>
    <w:p>
      <w:pPr>
        <w:pStyle w:val="NormalWeb"/>
        <w:spacing w:before="280" w:after="280"/>
        <w:jc w:val="center"/>
        <w:rPr>
          <w:bCs/>
          <w:sz w:val="28"/>
          <w:szCs w:val="28"/>
        </w:rPr>
      </w:pPr>
      <w:r>
        <w:rPr>
          <w:rStyle w:val="Strong"/>
          <w:b w:val="false"/>
          <w:sz w:val="28"/>
          <w:szCs w:val="28"/>
        </w:rPr>
        <w:t>П О С Т А Н О В Л Я Ю:</w:t>
      </w:r>
      <w:r>
        <w:rPr>
          <w:bCs/>
          <w:sz w:val="28"/>
          <w:szCs w:val="28"/>
        </w:rPr>
        <w:tab/>
      </w:r>
    </w:p>
    <w:p>
      <w:pPr>
        <w:pStyle w:val="Normal"/>
        <w:numPr>
          <w:ilvl w:val="0"/>
          <w:numId w:val="1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Внести в постановление Исполнительного комитета от 19.04.2024         № 2474 «О  конкурсном отборе резидентов Промышленного парка «Развитие»  следующие изменения:</w:t>
      </w:r>
    </w:p>
    <w:p>
      <w:pPr>
        <w:pStyle w:val="Normal"/>
        <w:numPr>
          <w:ilvl w:val="0"/>
          <w:numId w:val="2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в приложении № 1: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 xml:space="preserve">- </w:t>
      </w:r>
      <w:r>
        <w:rPr>
          <w:rFonts w:cs="Times New Roman"/>
          <w:sz w:val="28"/>
        </w:rPr>
        <w:t xml:space="preserve">в пункте 19 </w:t>
      </w:r>
      <w:r>
        <w:rPr>
          <w:rFonts w:cs="Times New Roman"/>
          <w:sz w:val="28"/>
        </w:rPr>
        <w:t>подпункты 3, 4, 5 признать утратившим</w:t>
      </w:r>
      <w:r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силу;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 xml:space="preserve">-  приложение № 3 к Положению о проведении конкурсного отбора резидентов </w:t>
      </w:r>
      <w:r>
        <w:rPr>
          <w:rFonts w:eastAsia="MS Mincho" w:cs="Times New Roman"/>
          <w:bCs/>
          <w:sz w:val="28"/>
          <w:szCs w:val="28"/>
          <w:lang w:eastAsia="ja-JP" w:bidi="ne-NP"/>
        </w:rPr>
        <w:t xml:space="preserve">Промышленного парка «Развитие» </w:t>
      </w:r>
      <w:r>
        <w:rPr>
          <w:rFonts w:cs="Times New Roman"/>
          <w:sz w:val="28"/>
        </w:rPr>
        <w:t xml:space="preserve">  признать утратившим силу;</w:t>
      </w:r>
    </w:p>
    <w:p>
      <w:pPr>
        <w:pStyle w:val="Normal"/>
        <w:numPr>
          <w:ilvl w:val="0"/>
          <w:numId w:val="2"/>
        </w:numPr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приложение № 2  изложить в новой редакции согласно приложению.</w:t>
      </w:r>
    </w:p>
    <w:p>
      <w:pPr>
        <w:pStyle w:val="Normal"/>
        <w:spacing w:before="0" w:after="0"/>
        <w:ind w:firstLine="851" w:right="0"/>
        <w:jc w:val="both"/>
        <w:rPr/>
      </w:pPr>
      <w:r>
        <w:rPr>
          <w:rFonts w:cs="Times New Roman"/>
          <w:sz w:val="28"/>
        </w:rPr>
        <w:t xml:space="preserve">2.  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Управлению делопроизводством Исполнительного комитета </w:t>
      </w:r>
      <w:r>
        <w:rPr>
          <w:rFonts w:eastAsia="Times New Roman" w:cs="Times New Roman"/>
          <w:color w:val="auto"/>
          <w:spacing w:val="2"/>
          <w:kern w:val="0"/>
          <w:sz w:val="28"/>
          <w:szCs w:val="28"/>
          <w:lang w:val="ru-RU" w:eastAsia="ru-RU" w:bidi="ar-SA"/>
        </w:rPr>
        <w:t>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Hyperlink"/>
            <w:rFonts w:eastAsia="Times New Roman" w:cs="Times New Roman"/>
            <w:color w:val="auto"/>
            <w:spacing w:val="2"/>
            <w:kern w:val="0"/>
            <w:sz w:val="28"/>
            <w:szCs w:val="28"/>
            <w:u w:val="none"/>
            <w:lang w:val="ru-RU" w:eastAsia="ru-RU" w:bidi="ar-SA"/>
          </w:rPr>
          <w:t>http://pravo.tatarstan.ru</w:t>
        </w:r>
      </w:hyperlink>
      <w:r>
        <w:rPr>
          <w:rFonts w:eastAsia="Times New Roman" w:cs="Times New Roman"/>
          <w:color w:val="auto"/>
          <w:spacing w:val="2"/>
          <w:kern w:val="0"/>
          <w:sz w:val="28"/>
          <w:szCs w:val="28"/>
          <w:lang w:val="ru-RU" w:eastAsia="ru-RU" w:bidi="ar-SA"/>
        </w:rPr>
        <w:t>), и его размещение на официальном сайте муниципального образования город Набережные Челны в информационно-телекоммуникационной сети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«Интернет» по адресу:</w:t>
      </w:r>
      <w:r>
        <w:rPr>
          <w:rFonts w:cs="Times New Roman" w:ascii="Tinos" w:hAnsi="Tinos"/>
          <w:sz w:val="28"/>
          <w:szCs w:val="28"/>
        </w:rPr>
        <w:t xml:space="preserve"> </w:t>
      </w:r>
      <w:r>
        <w:rPr>
          <w:rStyle w:val="Hyperlink"/>
          <w:rFonts w:eastAsia="Times New Roman" w:cs="Times New Roman"/>
          <w:color w:val="000000"/>
          <w:spacing w:val="2"/>
          <w:sz w:val="28"/>
          <w:szCs w:val="28"/>
          <w:u w:val="none"/>
          <w:lang w:val="en-US" w:eastAsia="ru-RU"/>
        </w:rPr>
        <w:t>http://nabchelny.ru.</w:t>
      </w:r>
    </w:p>
    <w:p>
      <w:pPr>
        <w:pStyle w:val="Normal"/>
        <w:spacing w:before="0" w:after="0"/>
        <w:ind w:firstLine="851" w:right="0"/>
        <w:jc w:val="both"/>
        <w:rPr/>
      </w:pPr>
      <w:r>
        <w:rPr>
          <w:rFonts w:cs="Times New Roman"/>
          <w:sz w:val="28"/>
        </w:rPr>
        <w:t xml:space="preserve">3. </w:t>
      </w:r>
      <w:r>
        <w:rPr>
          <w:rFonts w:cs="Times New Roman"/>
          <w:sz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8"/>
          <w:szCs w:val="28"/>
        </w:rPr>
        <w:t xml:space="preserve">Исполнительного комитета </w:t>
        <w:tab/>
        <w:tab/>
        <w:tab/>
        <w:tab/>
        <w:tab/>
        <w:t xml:space="preserve">                       Ф.Ш. Салахов</w:t>
      </w:r>
      <w:r>
        <w:rPr>
          <w:rFonts w:cs="Times New Roman"/>
          <w:sz w:val="24"/>
        </w:rPr>
        <w:t xml:space="preserve">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</w:rPr>
        <w:t xml:space="preserve">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sz w:val="24"/>
        </w:rPr>
        <w:t xml:space="preserve">                                                                                            </w:t>
      </w:r>
    </w:p>
    <w:tbl>
      <w:tblPr>
        <w:tblpPr w:vertAnchor="text" w:horzAnchor="margin" w:tblpXSpec="right" w:leftFromText="180" w:tblpY="-412"/>
        <w:tblW w:w="3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</w:tblGrid>
      <w:tr>
        <w:trPr>
          <w:trHeight w:val="1256" w:hRule="atLeast"/>
        </w:trPr>
        <w:tc>
          <w:tcPr>
            <w:tcW w:w="3855" w:type="dxa"/>
            <w:tcBorders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 постановлению                                                                                                           Исполнительного комитета                                                                                                                    от « ___ »____2026 №_______</w:t>
            </w:r>
          </w:p>
        </w:tc>
      </w:tr>
      <w:tr>
        <w:trPr>
          <w:trHeight w:val="1612" w:hRule="atLeast"/>
        </w:trPr>
        <w:tc>
          <w:tcPr>
            <w:tcW w:w="3855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Приложение № 2                                                                                          к постановлению                                                                                                                 Исполнительного комитета                                                                                                      от 19.04.2024 № 2474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sz w:val="24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sz w:val="28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/>
          <w:bCs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/>
          <w:bCs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/>
          <w:bCs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cs="Times New Roman"/>
          <w:bCs/>
          <w:color w:val="000000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  <w:t>Состав конкурсной комиссии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  <w:t xml:space="preserve">по отбору резидентов </w:t>
      </w:r>
      <w:r>
        <w:rPr>
          <w:rFonts w:cs="Times New Roman"/>
          <w:bCs/>
          <w:color w:val="000000"/>
          <w:sz w:val="26"/>
          <w:szCs w:val="26"/>
        </w:rPr>
        <w:t>П</w:t>
      </w:r>
      <w:r>
        <w:rPr>
          <w:rFonts w:cs="Times New Roman"/>
          <w:bCs/>
          <w:color w:val="000000"/>
          <w:sz w:val="26"/>
          <w:szCs w:val="26"/>
        </w:rPr>
        <w:t>ромышленного парка «Развитие»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794"/>
        <w:gridCol w:w="6303"/>
      </w:tblGrid>
      <w:tr>
        <w:trPr>
          <w:trHeight w:val="36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6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102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Должность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Салахов Фарид Шавкатович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председатель конкурсной комиссии, Руководитель Исполнительного комитета</w:t>
            </w:r>
          </w:p>
        </w:tc>
      </w:tr>
      <w:tr>
        <w:trPr>
          <w:trHeight w:val="871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Кропотова Наталия Анатольевна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заместитель председателя конкурсной комиссии, заместитель Руководителя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Пучкин Константин Юрьевич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секретарь конкурсной комиссии,  директор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ООО «УКПП «Развитие» ( по согласованию)</w:t>
            </w:r>
          </w:p>
        </w:tc>
      </w:tr>
      <w:tr>
        <w:trPr>
          <w:trHeight w:val="289" w:hRule="atLeast"/>
        </w:trPr>
        <w:tc>
          <w:tcPr>
            <w:tcW w:w="9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члены конкурсной комиссии: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Башаров Фарид Рашидович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генеральный директор Союз «Торгово-промышленная палата города Набережные Челны Республики Татарстан» (по согласованию)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Гилязова Гузель Валиахметовна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shd w:fill="FFFFFF" w:val="clear"/>
              </w:rPr>
              <w:t>начальник управления экономического развития и поддержки предпринимательства Исполнительного комитета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Зайнетдинов Адель Марселевич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экономического развития и поддержки предпринимательства, начальник отдела по поддержке и развитию предпринимательства Исполнительного комитета</w:t>
            </w:r>
          </w:p>
        </w:tc>
      </w:tr>
      <w:tr>
        <w:trPr>
          <w:trHeight w:val="603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Минигалиев Раиль Габдулхаевич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депутат Городского Совета  муниципального образования город Набережные Челны (по согласованию)</w:t>
            </w:r>
          </w:p>
        </w:tc>
      </w:tr>
      <w:tr>
        <w:trPr>
          <w:trHeight w:val="603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Мулюкова Светлана Рафаильевна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>
        <w:trPr>
          <w:trHeight w:val="503" w:hRule="atLeast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240" w:before="0" w:after="0"/>
              <w:ind w:hanging="360" w:left="398" w:righ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</w:r>
          </w:p>
        </w:tc>
        <w:tc>
          <w:tcPr>
            <w:tcW w:w="2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Фаттахов Мансур Адипович</w:t>
            </w:r>
          </w:p>
        </w:tc>
        <w:tc>
          <w:tcPr>
            <w:tcW w:w="63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</w:tbl>
    <w:p>
      <w:pPr>
        <w:pStyle w:val="BodyText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Аппарата, </w:t>
      </w:r>
    </w:p>
    <w:p>
      <w:pPr>
        <w:pStyle w:val="BodyText"/>
        <w:jc w:val="left"/>
        <w:rPr>
          <w:sz w:val="26"/>
          <w:szCs w:val="26"/>
        </w:rPr>
      </w:pPr>
      <w:r>
        <w:rPr>
          <w:sz w:val="26"/>
          <w:szCs w:val="26"/>
        </w:rPr>
        <w:t>начальник управления делопроизводством</w:t>
        <w:tab/>
        <w:tab/>
        <w:t xml:space="preserve">     </w:t>
      </w:r>
    </w:p>
    <w:p>
      <w:pPr>
        <w:pStyle w:val="BodyText"/>
        <w:jc w:val="left"/>
        <w:rPr/>
      </w:pPr>
      <w:r>
        <w:rPr>
          <w:sz w:val="26"/>
          <w:szCs w:val="26"/>
        </w:rPr>
        <w:t>Исполнительного комитета</w:t>
        <w:tab/>
        <w:t xml:space="preserve">                                                            </w:t>
        <w:tab/>
        <w:tab/>
        <w:t xml:space="preserve">Н.И. Галиева              </w:t>
      </w:r>
      <w:r>
        <w:rPr>
          <w:sz w:val="28"/>
          <w:szCs w:val="28"/>
        </w:rPr>
        <w:t xml:space="preserve">  </w:t>
      </w:r>
    </w:p>
    <w:sectPr>
      <w:type w:val="nextPage"/>
      <w:pgSz w:w="11906" w:h="16838"/>
      <w:pgMar w:left="102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3f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673fc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rong">
    <w:name w:val="Strong"/>
    <w:qFormat/>
    <w:rsid w:val="00673fca"/>
    <w:rPr>
      <w:b/>
      <w:bCs/>
    </w:rPr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673fca"/>
    <w:pPr>
      <w:jc w:val="both"/>
    </w:pPr>
    <w:rPr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673fca"/>
    <w:pPr>
      <w:spacing w:beforeAutospacing="1" w:afterAutospacing="1"/>
    </w:pPr>
    <w:rPr/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2</Pages>
  <Words>335</Words>
  <Characters>2541</Characters>
  <CharactersWithSpaces>3865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2017-06-26T13:14:00Z</dcterms:created>
  <dc:creator>Управления экономического развития</dc:creator>
  <dc:description/>
  <dc:language>ru-RU</dc:language>
  <cp:lastModifiedBy/>
  <dcterms:modified xsi:type="dcterms:W3CDTF">2026-02-26T09:18:29Z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