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81" w:rsidRPr="00985F9F" w:rsidRDefault="006758DF" w:rsidP="00527C81">
      <w:pPr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проект</w:t>
      </w:r>
    </w:p>
    <w:p w:rsidR="00527C81" w:rsidRPr="00320118" w:rsidRDefault="00527C81" w:rsidP="00527C81">
      <w:pPr>
        <w:jc w:val="center"/>
        <w:rPr>
          <w:rFonts w:cs="Times New Roman"/>
          <w:sz w:val="20"/>
          <w:szCs w:val="28"/>
        </w:rPr>
      </w:pPr>
    </w:p>
    <w:p w:rsidR="00527C81" w:rsidRPr="00985F9F" w:rsidRDefault="00527C81" w:rsidP="00527C8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 О С Т А Н О В Л Е Н И Е    №  </w:t>
      </w:r>
    </w:p>
    <w:p w:rsidR="00527C81" w:rsidRPr="00985F9F" w:rsidRDefault="00527C81" w:rsidP="00527C81">
      <w:pPr>
        <w:rPr>
          <w:rFonts w:cs="Times New Roman"/>
          <w:szCs w:val="28"/>
        </w:rPr>
      </w:pPr>
    </w:p>
    <w:p w:rsidR="00527C81" w:rsidRDefault="00527C81" w:rsidP="00527C81">
      <w:pPr>
        <w:rPr>
          <w:rFonts w:cs="Times New Roman"/>
          <w:b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</w:t>
      </w:r>
      <w:r w:rsidRPr="00985F9F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«»</w:t>
      </w:r>
      <w:r w:rsidRPr="00A71DB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_________ 2024</w:t>
      </w:r>
      <w:r w:rsidRPr="00985F9F">
        <w:rPr>
          <w:rFonts w:cs="Times New Roman"/>
          <w:szCs w:val="28"/>
        </w:rPr>
        <w:t>г.</w:t>
      </w:r>
      <w:r w:rsidRPr="00985F9F">
        <w:rPr>
          <w:rFonts w:cs="Times New Roman"/>
          <w:b/>
          <w:szCs w:val="28"/>
        </w:rPr>
        <w:t xml:space="preserve"> </w:t>
      </w:r>
      <w:r w:rsidRPr="00985F9F">
        <w:rPr>
          <w:rFonts w:cs="Times New Roman"/>
          <w:b/>
          <w:szCs w:val="28"/>
        </w:rPr>
        <w:tab/>
      </w:r>
    </w:p>
    <w:p w:rsidR="00527C81" w:rsidRDefault="00527C81" w:rsidP="00527C81">
      <w:pPr>
        <w:rPr>
          <w:rFonts w:cs="Times New Roman"/>
          <w:b/>
          <w:szCs w:val="28"/>
        </w:rPr>
      </w:pPr>
    </w:p>
    <w:p w:rsidR="00527C81" w:rsidRDefault="00527C81" w:rsidP="00527C81">
      <w:pPr>
        <w:rPr>
          <w:rFonts w:cs="Times New Roman"/>
          <w:b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527C81" w:rsidTr="002D1556">
        <w:tc>
          <w:tcPr>
            <w:tcW w:w="5070" w:type="dxa"/>
          </w:tcPr>
          <w:p w:rsidR="00527C81" w:rsidRPr="006758DF" w:rsidRDefault="00527C81" w:rsidP="006758DF">
            <w:pPr>
              <w:jc w:val="both"/>
              <w:rPr>
                <w:rFonts w:cs="Times New Roman"/>
                <w:szCs w:val="28"/>
              </w:rPr>
            </w:pPr>
            <w:r w:rsidRPr="006758DF">
              <w:rPr>
                <w:rFonts w:cs="Times New Roman"/>
                <w:bCs/>
                <w:color w:val="000000"/>
                <w:szCs w:val="28"/>
              </w:rPr>
              <w:t>Об установлении денежных выплат работникам - молодым специалистам физкультурных спортивных учреждений, реализующих дополнительные образовательные программы спортивной подготовки</w:t>
            </w:r>
            <w:r w:rsidRPr="006758DF">
              <w:rPr>
                <w:rFonts w:cs="Times New Roman"/>
                <w:szCs w:val="28"/>
              </w:rPr>
              <w:t xml:space="preserve"> в муниципальном образовании «Лениногорский муниципальный район» Республики Татарстан</w:t>
            </w:r>
          </w:p>
        </w:tc>
        <w:tc>
          <w:tcPr>
            <w:tcW w:w="4819" w:type="dxa"/>
          </w:tcPr>
          <w:p w:rsidR="00527C81" w:rsidRDefault="00527C81" w:rsidP="002D1556">
            <w:pPr>
              <w:rPr>
                <w:rFonts w:cs="Times New Roman"/>
                <w:b/>
                <w:szCs w:val="28"/>
              </w:rPr>
            </w:pPr>
          </w:p>
        </w:tc>
      </w:tr>
    </w:tbl>
    <w:p w:rsidR="00527C81" w:rsidRPr="00985F9F" w:rsidRDefault="00527C81" w:rsidP="00527C81">
      <w:pPr>
        <w:jc w:val="both"/>
        <w:rPr>
          <w:rFonts w:cs="Times New Roman"/>
          <w:b/>
          <w:bCs/>
          <w:color w:val="000000"/>
          <w:szCs w:val="28"/>
        </w:rPr>
      </w:pPr>
    </w:p>
    <w:p w:rsidR="00527C81" w:rsidRPr="005358F7" w:rsidRDefault="00527C81" w:rsidP="00527C81">
      <w:pPr>
        <w:jc w:val="both"/>
        <w:rPr>
          <w:rFonts w:cs="Times New Roman"/>
          <w:szCs w:val="28"/>
        </w:rPr>
      </w:pPr>
      <w:r w:rsidRPr="00F438A5">
        <w:rPr>
          <w:rFonts w:cs="Times New Roman"/>
          <w:color w:val="000000"/>
          <w:szCs w:val="28"/>
        </w:rPr>
        <w:tab/>
      </w:r>
      <w:r w:rsidRPr="005358F7">
        <w:rPr>
          <w:rFonts w:cs="Times New Roman"/>
          <w:color w:val="000000"/>
          <w:szCs w:val="28"/>
        </w:rPr>
        <w:t xml:space="preserve">Во исполнение </w:t>
      </w:r>
      <w:r w:rsidRPr="00314138">
        <w:rPr>
          <w:rFonts w:cs="Times New Roman"/>
          <w:color w:val="000000"/>
          <w:szCs w:val="28"/>
        </w:rPr>
        <w:t>постановлени</w:t>
      </w:r>
      <w:r w:rsidRPr="005358F7">
        <w:rPr>
          <w:rFonts w:cs="Times New Roman"/>
          <w:color w:val="000000"/>
          <w:szCs w:val="28"/>
        </w:rPr>
        <w:t>я</w:t>
      </w:r>
      <w:r w:rsidRPr="00314138">
        <w:rPr>
          <w:rFonts w:cs="Times New Roman"/>
          <w:color w:val="000000"/>
          <w:szCs w:val="28"/>
        </w:rPr>
        <w:t xml:space="preserve"> Кабинета Министров Республики Татарстан от 31.10.2019 </w:t>
      </w:r>
      <w:r>
        <w:rPr>
          <w:rFonts w:cs="Times New Roman"/>
          <w:color w:val="000000"/>
          <w:szCs w:val="28"/>
        </w:rPr>
        <w:t>№</w:t>
      </w:r>
      <w:r w:rsidRPr="00314138">
        <w:rPr>
          <w:rFonts w:cs="Times New Roman"/>
          <w:color w:val="000000"/>
          <w:szCs w:val="28"/>
        </w:rPr>
        <w:t xml:space="preserve"> 979 "Об установлении денежных выплат работникам - молодым специалистам физкультурных спортивных организаций, реализующих дополнительные образовательные программы спортивной подготовки" (с изменениями, внесенными постановлениями Кабинета Министров Республики Татарстан от 14.12.2020 </w:t>
      </w:r>
      <w:r>
        <w:rPr>
          <w:rFonts w:cs="Times New Roman"/>
          <w:color w:val="000000"/>
          <w:szCs w:val="28"/>
        </w:rPr>
        <w:t>№</w:t>
      </w:r>
      <w:r w:rsidRPr="00314138">
        <w:rPr>
          <w:rFonts w:cs="Times New Roman"/>
          <w:color w:val="000000"/>
          <w:szCs w:val="28"/>
        </w:rPr>
        <w:t xml:space="preserve"> 1134, от 03.07.2021 </w:t>
      </w:r>
      <w:r>
        <w:rPr>
          <w:rFonts w:cs="Times New Roman"/>
          <w:color w:val="000000"/>
          <w:szCs w:val="28"/>
        </w:rPr>
        <w:t xml:space="preserve">№ </w:t>
      </w:r>
      <w:r w:rsidRPr="00314138">
        <w:rPr>
          <w:rFonts w:cs="Times New Roman"/>
          <w:color w:val="000000"/>
          <w:szCs w:val="28"/>
        </w:rPr>
        <w:t xml:space="preserve">537, от 18.11.2022 </w:t>
      </w:r>
      <w:r>
        <w:rPr>
          <w:rFonts w:cs="Times New Roman"/>
          <w:color w:val="000000"/>
          <w:szCs w:val="28"/>
        </w:rPr>
        <w:t xml:space="preserve">№ </w:t>
      </w:r>
      <w:r w:rsidRPr="00314138">
        <w:rPr>
          <w:rFonts w:cs="Times New Roman"/>
          <w:color w:val="000000"/>
          <w:szCs w:val="28"/>
        </w:rPr>
        <w:t xml:space="preserve">1234, от 10.10.2023 </w:t>
      </w:r>
      <w:r>
        <w:rPr>
          <w:rFonts w:cs="Times New Roman"/>
          <w:color w:val="000000"/>
          <w:szCs w:val="28"/>
        </w:rPr>
        <w:t xml:space="preserve">№ </w:t>
      </w:r>
      <w:r w:rsidRPr="00314138">
        <w:rPr>
          <w:rFonts w:cs="Times New Roman"/>
          <w:color w:val="000000"/>
          <w:szCs w:val="28"/>
        </w:rPr>
        <w:t>1291</w:t>
      </w:r>
      <w:r>
        <w:rPr>
          <w:rFonts w:cs="Times New Roman"/>
          <w:color w:val="000000"/>
          <w:szCs w:val="28"/>
        </w:rPr>
        <w:t>, от 07.03.2024 №</w:t>
      </w:r>
      <w:r w:rsidRPr="005358F7">
        <w:rPr>
          <w:rFonts w:cs="Times New Roman"/>
          <w:color w:val="000000"/>
          <w:szCs w:val="28"/>
        </w:rPr>
        <w:t>127</w:t>
      </w:r>
      <w:r w:rsidRPr="00314138">
        <w:rPr>
          <w:rFonts w:cs="Times New Roman"/>
          <w:color w:val="000000"/>
          <w:szCs w:val="28"/>
        </w:rPr>
        <w:t>)</w:t>
      </w:r>
      <w:r>
        <w:rPr>
          <w:rFonts w:cs="Times New Roman"/>
          <w:color w:val="000000"/>
          <w:szCs w:val="28"/>
        </w:rPr>
        <w:t xml:space="preserve"> </w:t>
      </w:r>
      <w:r w:rsidRPr="005358F7">
        <w:rPr>
          <w:rFonts w:cs="Times New Roman"/>
          <w:szCs w:val="28"/>
        </w:rPr>
        <w:t xml:space="preserve">Исполнительный комитет муниципального образования «Лениногорский муниципальный район» Республики Татарстан </w:t>
      </w:r>
      <w:r w:rsidRPr="005358F7">
        <w:rPr>
          <w:rFonts w:cs="Times New Roman"/>
          <w:color w:val="000000"/>
          <w:szCs w:val="28"/>
        </w:rPr>
        <w:t>ПОСТАНОВЛЯЕТ:</w:t>
      </w:r>
    </w:p>
    <w:p w:rsidR="00527C81" w:rsidRPr="006758DF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  <w:r w:rsidRPr="006758DF">
        <w:rPr>
          <w:rFonts w:cs="Times New Roman"/>
          <w:szCs w:val="28"/>
        </w:rPr>
        <w:t xml:space="preserve">1. Установить работникам - </w:t>
      </w:r>
      <w:r w:rsidR="006758DF" w:rsidRPr="006758DF">
        <w:rPr>
          <w:rFonts w:cs="Times New Roman"/>
          <w:bCs/>
          <w:color w:val="000000"/>
          <w:szCs w:val="28"/>
        </w:rPr>
        <w:t>работникам - молодым специалистам физкультурных спортивных учреждений, реализующих дополнительные образовательные программы спортивной подготовки</w:t>
      </w:r>
      <w:r w:rsidR="006758DF" w:rsidRPr="006758DF">
        <w:rPr>
          <w:rFonts w:cs="Times New Roman"/>
          <w:szCs w:val="28"/>
        </w:rPr>
        <w:t xml:space="preserve"> в муниципальном образовании «Лениногорский муниципальный район» Республики Татарстан</w:t>
      </w:r>
      <w:r w:rsidRPr="006758DF">
        <w:rPr>
          <w:rFonts w:cs="Times New Roman"/>
          <w:szCs w:val="28"/>
        </w:rPr>
        <w:t>, следующие денежные выплаты:</w:t>
      </w:r>
    </w:p>
    <w:p w:rsidR="00527C81" w:rsidRP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27C81">
        <w:rPr>
          <w:rFonts w:cs="Times New Roman"/>
          <w:szCs w:val="28"/>
        </w:rPr>
        <w:t>ежемесячную стимулирующую надбавку в размере 2 510 рублей пропорционально отработанному времени, но</w:t>
      </w:r>
      <w:r>
        <w:rPr>
          <w:rFonts w:cs="Times New Roman"/>
          <w:szCs w:val="28"/>
        </w:rPr>
        <w:t xml:space="preserve"> не более 2 510 рублей в месяц;</w:t>
      </w:r>
    </w:p>
    <w:p w:rsidR="00527C81" w:rsidRP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  <w:r w:rsidRPr="00527C81">
        <w:rPr>
          <w:rFonts w:cs="Times New Roman"/>
          <w:szCs w:val="28"/>
        </w:rPr>
        <w:t>- единовременную денежную выплату на хозяй</w:t>
      </w:r>
      <w:r>
        <w:rPr>
          <w:rFonts w:cs="Times New Roman"/>
          <w:szCs w:val="28"/>
        </w:rPr>
        <w:t>ственное обустройство в размере 100 000 рублей.</w:t>
      </w:r>
    </w:p>
    <w:p w:rsidR="00527C81" w:rsidRP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  <w:r w:rsidRPr="00527C81">
        <w:rPr>
          <w:rFonts w:cs="Times New Roman"/>
          <w:szCs w:val="28"/>
        </w:rPr>
        <w:t xml:space="preserve">2. </w:t>
      </w:r>
      <w:r w:rsidR="006758DF" w:rsidRPr="00527C81">
        <w:rPr>
          <w:rFonts w:cs="Times New Roman"/>
          <w:szCs w:val="28"/>
        </w:rPr>
        <w:t>МКУ «Управление по делам молодежи, спорту и туризму» Исполнительного комитета муниципального образования «Лениногорский муниципальный район»</w:t>
      </w:r>
      <w:r w:rsidR="006758DF">
        <w:rPr>
          <w:rFonts w:cs="Times New Roman"/>
          <w:szCs w:val="28"/>
        </w:rPr>
        <w:t xml:space="preserve"> Республики Татарстан</w:t>
      </w:r>
      <w:r w:rsidR="006758DF">
        <w:rPr>
          <w:rFonts w:cs="Times New Roman"/>
          <w:szCs w:val="28"/>
        </w:rPr>
        <w:t xml:space="preserve"> руководствоваться</w:t>
      </w:r>
      <w:r w:rsidRPr="00527C81">
        <w:rPr>
          <w:rFonts w:cs="Times New Roman"/>
          <w:szCs w:val="28"/>
        </w:rPr>
        <w:t>:</w:t>
      </w:r>
    </w:p>
    <w:p w:rsidR="00527C81" w:rsidRP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  <w:r w:rsidRPr="00527C81">
        <w:rPr>
          <w:rFonts w:cs="Times New Roman"/>
          <w:szCs w:val="28"/>
        </w:rPr>
        <w:t>Поряд</w:t>
      </w:r>
      <w:r w:rsidR="006758DF">
        <w:rPr>
          <w:rFonts w:cs="Times New Roman"/>
          <w:szCs w:val="28"/>
        </w:rPr>
        <w:t>ком</w:t>
      </w:r>
      <w:r w:rsidRPr="00527C81">
        <w:rPr>
          <w:rFonts w:cs="Times New Roman"/>
          <w:szCs w:val="28"/>
        </w:rPr>
        <w:t xml:space="preserve"> предоставления денежных выплат работникам - молодым специалистам</w:t>
      </w:r>
      <w:r>
        <w:rPr>
          <w:rFonts w:cs="Times New Roman"/>
          <w:szCs w:val="28"/>
        </w:rPr>
        <w:t>,</w:t>
      </w:r>
      <w:r w:rsidRPr="00527C81">
        <w:rPr>
          <w:rFonts w:cs="Times New Roman"/>
          <w:szCs w:val="28"/>
        </w:rPr>
        <w:t xml:space="preserve"> работающим в государственных физкультурных спортивных организациях, реализующих дополнительные образовательные программы спортивной подготовки, в отношении которых функции и полномочия учредителя осуществляет Министерство спорта Республики Татарстан</w:t>
      </w:r>
      <w:r w:rsidR="00E941C9">
        <w:rPr>
          <w:rFonts w:cs="Times New Roman"/>
          <w:szCs w:val="28"/>
        </w:rPr>
        <w:t xml:space="preserve"> и</w:t>
      </w:r>
      <w:bookmarkStart w:id="0" w:name="_GoBack"/>
      <w:bookmarkEnd w:id="0"/>
      <w:r w:rsidR="006758DF">
        <w:rPr>
          <w:rFonts w:cs="Times New Roman"/>
          <w:szCs w:val="28"/>
        </w:rPr>
        <w:t xml:space="preserve"> </w:t>
      </w:r>
    </w:p>
    <w:p w:rsidR="00527C81" w:rsidRPr="00527C81" w:rsidRDefault="00527C81" w:rsidP="00527C81">
      <w:pPr>
        <w:ind w:firstLine="426"/>
        <w:jc w:val="both"/>
        <w:textAlignment w:val="baseline"/>
        <w:rPr>
          <w:rFonts w:cs="Times New Roman"/>
          <w:szCs w:val="28"/>
        </w:rPr>
      </w:pPr>
      <w:r w:rsidRPr="00527C81">
        <w:rPr>
          <w:rFonts w:cs="Times New Roman"/>
          <w:szCs w:val="28"/>
        </w:rPr>
        <w:t>Поряд</w:t>
      </w:r>
      <w:r w:rsidR="006758DF">
        <w:rPr>
          <w:rFonts w:cs="Times New Roman"/>
          <w:szCs w:val="28"/>
        </w:rPr>
        <w:t>ком</w:t>
      </w:r>
      <w:r w:rsidRPr="00527C81">
        <w:rPr>
          <w:rFonts w:cs="Times New Roman"/>
          <w:szCs w:val="28"/>
        </w:rPr>
        <w:t xml:space="preserve"> предоставления иных межбюджетных трансфертов из бюджета Республики Татарстан бюджетам муниципальных образований Республики </w:t>
      </w:r>
      <w:r w:rsidRPr="00527C81">
        <w:rPr>
          <w:rFonts w:cs="Times New Roman"/>
          <w:szCs w:val="28"/>
        </w:rPr>
        <w:lastRenderedPageBreak/>
        <w:t>Татарстан на осуществление денежных выплат работникам - молодым специалистам, работающим в муниципальных физкультурных спортивных организациях, реализующих дополнительные образ</w:t>
      </w:r>
      <w:r>
        <w:rPr>
          <w:rFonts w:cs="Times New Roman"/>
          <w:szCs w:val="28"/>
        </w:rPr>
        <w:t>овательные программы спортивной подготовки</w:t>
      </w:r>
      <w:r w:rsidR="006758DF">
        <w:rPr>
          <w:rFonts w:cs="Times New Roman"/>
          <w:szCs w:val="28"/>
        </w:rPr>
        <w:t>,</w:t>
      </w:r>
      <w:r w:rsidR="009E08F8">
        <w:rPr>
          <w:rFonts w:cs="Times New Roman"/>
          <w:szCs w:val="28"/>
        </w:rPr>
        <w:t xml:space="preserve"> </w:t>
      </w:r>
      <w:r w:rsidR="006758DF">
        <w:rPr>
          <w:rFonts w:cs="Times New Roman"/>
          <w:szCs w:val="28"/>
        </w:rPr>
        <w:t>утвержденны</w:t>
      </w:r>
      <w:r w:rsidR="006758DF">
        <w:rPr>
          <w:rFonts w:cs="Times New Roman"/>
          <w:szCs w:val="28"/>
        </w:rPr>
        <w:t>е</w:t>
      </w:r>
      <w:r w:rsidR="006758DF">
        <w:rPr>
          <w:rFonts w:cs="Times New Roman"/>
          <w:szCs w:val="28"/>
        </w:rPr>
        <w:t xml:space="preserve"> </w:t>
      </w:r>
      <w:r w:rsidR="006758DF" w:rsidRPr="00314138">
        <w:rPr>
          <w:rFonts w:cs="Times New Roman"/>
          <w:color w:val="000000"/>
          <w:szCs w:val="28"/>
        </w:rPr>
        <w:t>постановлени</w:t>
      </w:r>
      <w:r w:rsidR="006758DF">
        <w:rPr>
          <w:rFonts w:cs="Times New Roman"/>
          <w:color w:val="000000"/>
          <w:szCs w:val="28"/>
        </w:rPr>
        <w:t>ем</w:t>
      </w:r>
      <w:r w:rsidR="006758DF" w:rsidRPr="00314138">
        <w:rPr>
          <w:rFonts w:cs="Times New Roman"/>
          <w:color w:val="000000"/>
          <w:szCs w:val="28"/>
        </w:rPr>
        <w:t xml:space="preserve"> Кабинета Министров Республики Татарстан от 31.10.2019 </w:t>
      </w:r>
      <w:r w:rsidR="006758DF">
        <w:rPr>
          <w:rFonts w:cs="Times New Roman"/>
          <w:color w:val="000000"/>
          <w:szCs w:val="28"/>
        </w:rPr>
        <w:t>№</w:t>
      </w:r>
      <w:r w:rsidR="006758DF" w:rsidRPr="00314138">
        <w:rPr>
          <w:rFonts w:cs="Times New Roman"/>
          <w:color w:val="000000"/>
          <w:szCs w:val="28"/>
        </w:rPr>
        <w:t> 979 "Об установлении денежных выплат работникам - молодым специалистам физкультурных спортивных организаций, реализующих дополнительные образовательные программы спортивной подготовки"</w:t>
      </w:r>
      <w:r>
        <w:rPr>
          <w:rFonts w:cs="Times New Roman"/>
          <w:szCs w:val="28"/>
        </w:rPr>
        <w:t>.</w:t>
      </w:r>
    </w:p>
    <w:p w:rsid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  <w:r w:rsidRPr="00527C81">
        <w:rPr>
          <w:rFonts w:cs="Times New Roman"/>
          <w:szCs w:val="28"/>
        </w:rPr>
        <w:t>3. Контроль за исполнением настоящего постановления возложить на начальника МКУ «Управление по делам молодежи, спорту и туризму» Исполнительного комитета муниципального образования «Лениногорский муниципальный район»</w:t>
      </w:r>
      <w:r>
        <w:rPr>
          <w:rFonts w:cs="Times New Roman"/>
          <w:szCs w:val="28"/>
        </w:rPr>
        <w:t xml:space="preserve"> Республики Татарстан Хасанова М.М.</w:t>
      </w:r>
    </w:p>
    <w:p w:rsid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</w:p>
    <w:p w:rsid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</w:p>
    <w:p w:rsidR="00527C81" w:rsidRDefault="00527C81" w:rsidP="00527C81">
      <w:pPr>
        <w:ind w:firstLine="480"/>
        <w:jc w:val="both"/>
        <w:textAlignment w:val="baseline"/>
        <w:rPr>
          <w:rFonts w:cs="Times New Roman"/>
          <w:szCs w:val="28"/>
        </w:rPr>
      </w:pPr>
    </w:p>
    <w:p w:rsidR="00527C81" w:rsidRPr="00527C81" w:rsidRDefault="00527C81" w:rsidP="006758DF">
      <w:pPr>
        <w:ind w:firstLine="480"/>
        <w:textAlignment w:val="baseline"/>
        <w:rPr>
          <w:rFonts w:cs="Times New Roman"/>
          <w:sz w:val="24"/>
        </w:rPr>
      </w:pPr>
      <w:r>
        <w:rPr>
          <w:rFonts w:cs="Times New Roman"/>
          <w:szCs w:val="28"/>
        </w:rPr>
        <w:t xml:space="preserve">Руководитель                                                                   И.А. </w:t>
      </w:r>
      <w:proofErr w:type="spellStart"/>
      <w:r>
        <w:rPr>
          <w:rFonts w:cs="Times New Roman"/>
          <w:szCs w:val="28"/>
        </w:rPr>
        <w:t>Шамарданов</w:t>
      </w:r>
      <w:proofErr w:type="spellEnd"/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  <w:r w:rsidRPr="00527C81">
        <w:rPr>
          <w:rFonts w:cs="Times New Roman"/>
          <w:b/>
          <w:bCs/>
          <w:sz w:val="24"/>
        </w:rPr>
        <w:br/>
      </w: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p w:rsidR="00527C81" w:rsidRDefault="00527C81" w:rsidP="00527C81">
      <w:pPr>
        <w:spacing w:after="240"/>
        <w:jc w:val="right"/>
        <w:textAlignment w:val="baseline"/>
        <w:outlineLvl w:val="1"/>
        <w:rPr>
          <w:rFonts w:cs="Times New Roman"/>
          <w:b/>
          <w:bCs/>
          <w:sz w:val="24"/>
        </w:rPr>
      </w:pPr>
    </w:p>
    <w:sectPr w:rsidR="00527C81" w:rsidSect="00527C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81"/>
    <w:rsid w:val="00324087"/>
    <w:rsid w:val="005238AB"/>
    <w:rsid w:val="00527C81"/>
    <w:rsid w:val="006758DF"/>
    <w:rsid w:val="006F13A4"/>
    <w:rsid w:val="007D3824"/>
    <w:rsid w:val="007F1B54"/>
    <w:rsid w:val="009E08F8"/>
    <w:rsid w:val="00AD2367"/>
    <w:rsid w:val="00BB7E73"/>
    <w:rsid w:val="00BE5774"/>
    <w:rsid w:val="00E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E2F1"/>
  <w15:docId w15:val="{34738205-7A9D-4947-80FE-857C9093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7C81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C81"/>
    <w:pPr>
      <w:ind w:left="720"/>
      <w:contextualSpacing/>
    </w:pPr>
  </w:style>
  <w:style w:type="table" w:styleId="a4">
    <w:name w:val="Table Grid"/>
    <w:basedOn w:val="a1"/>
    <w:uiPriority w:val="59"/>
    <w:rsid w:val="00527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C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C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527C81"/>
    <w:pPr>
      <w:spacing w:before="100" w:beforeAutospacing="1" w:after="100" w:afterAutospacing="1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0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YDMS</dc:creator>
  <cp:lastModifiedBy>Professional</cp:lastModifiedBy>
  <cp:revision>7</cp:revision>
  <dcterms:created xsi:type="dcterms:W3CDTF">2026-03-04T12:02:00Z</dcterms:created>
  <dcterms:modified xsi:type="dcterms:W3CDTF">2026-03-11T06:15:00Z</dcterms:modified>
</cp:coreProperties>
</file>