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3FFD" w14:textId="763E5CBB" w:rsidR="00E75D57" w:rsidRDefault="00DA548F" w:rsidP="00DA548F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</w:t>
      </w:r>
    </w:p>
    <w:p w14:paraId="3A46DB69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8F829BD" w14:textId="2A1450C1" w:rsidR="001A0121" w:rsidRDefault="00DA548F" w:rsidP="00DA54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Постановление </w:t>
      </w:r>
    </w:p>
    <w:p w14:paraId="0A6193B7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4A8236AD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5AA4663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1076DD53" w14:textId="77777777" w:rsidR="001A0121" w:rsidRDefault="001A0121" w:rsidP="001A0121">
      <w:pPr>
        <w:spacing w:after="0" w:line="240" w:lineRule="auto"/>
        <w:ind w:right="3685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433558B8" w14:textId="41C2DE21" w:rsidR="001A0121" w:rsidRDefault="001A0121" w:rsidP="001A0121">
      <w:pPr>
        <w:spacing w:after="0" w:line="240" w:lineRule="auto"/>
        <w:ind w:right="3685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утверждении П</w:t>
      </w:r>
      <w:r w:rsidRPr="001A0121">
        <w:rPr>
          <w:rFonts w:ascii="Times New Roman" w:hAnsi="Times New Roman" w:cs="Times New Roman"/>
          <w:sz w:val="28"/>
          <w:szCs w:val="24"/>
        </w:rPr>
        <w:t>оложени</w:t>
      </w:r>
      <w:r>
        <w:rPr>
          <w:rFonts w:ascii="Times New Roman" w:hAnsi="Times New Roman" w:cs="Times New Roman"/>
          <w:sz w:val="28"/>
          <w:szCs w:val="24"/>
        </w:rPr>
        <w:t xml:space="preserve">я </w:t>
      </w:r>
      <w:r w:rsidRPr="001A0121">
        <w:rPr>
          <w:rFonts w:ascii="Times New Roman" w:hAnsi="Times New Roman" w:cs="Times New Roman"/>
          <w:sz w:val="28"/>
          <w:szCs w:val="24"/>
        </w:rPr>
        <w:t>о межведомственной рабочей группе по реализации муниципальной программы «Активное долголетие» на 2025–2030 годы</w:t>
      </w:r>
    </w:p>
    <w:p w14:paraId="2067233E" w14:textId="77777777" w:rsidR="001A0121" w:rsidRDefault="001A0121" w:rsidP="001A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6A0B0199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7F2D37DF" w14:textId="43494371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со статьей 61 </w:t>
      </w:r>
      <w:r w:rsidRPr="001A0121">
        <w:rPr>
          <w:rFonts w:ascii="Times New Roman" w:hAnsi="Times New Roman" w:cs="Times New Roman"/>
          <w:sz w:val="28"/>
          <w:szCs w:val="24"/>
        </w:rPr>
        <w:t>Федерального Закона от 20.03.2025                 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4"/>
        </w:rPr>
        <w:t xml:space="preserve"> Положения об Исполнительном комитете муниципального образования «Лениногорский муниципальный район», Исполнительный комитет Лениногорского муниципального района постановляет:</w:t>
      </w:r>
    </w:p>
    <w:p w14:paraId="7F14E47C" w14:textId="79D7B008" w:rsid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Утвердить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7F52F03D" w14:textId="37E68C30" w:rsidR="00E75D57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 </w:t>
      </w:r>
      <w:r w:rsidRPr="001A0121">
        <w:rPr>
          <w:rFonts w:ascii="Times New Roman" w:hAnsi="Times New Roman" w:cs="Times New Roman"/>
          <w:sz w:val="28"/>
          <w:szCs w:val="24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1A0121">
        <w:rPr>
          <w:rFonts w:ascii="Times New Roman" w:hAnsi="Times New Roman" w:cs="Times New Roman"/>
          <w:sz w:val="28"/>
          <w:szCs w:val="24"/>
        </w:rPr>
        <w:t xml:space="preserve"> по реализации муниципальной программы «Активное долголетие» на 2025–2030 годы</w:t>
      </w:r>
      <w:r>
        <w:rPr>
          <w:rFonts w:ascii="Times New Roman" w:hAnsi="Times New Roman" w:cs="Times New Roman"/>
          <w:sz w:val="28"/>
          <w:szCs w:val="24"/>
        </w:rPr>
        <w:t xml:space="preserve"> согласно приложению №1;</w:t>
      </w:r>
    </w:p>
    <w:p w14:paraId="229CCF87" w14:textId="07A48256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Утвердить </w:t>
      </w:r>
      <w:r w:rsidRPr="001A0121">
        <w:rPr>
          <w:rFonts w:ascii="Times New Roman" w:hAnsi="Times New Roman" w:cs="Times New Roman"/>
          <w:sz w:val="28"/>
          <w:szCs w:val="24"/>
        </w:rPr>
        <w:t>Положение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0121">
        <w:rPr>
          <w:rFonts w:ascii="Times New Roman" w:hAnsi="Times New Roman" w:cs="Times New Roman"/>
          <w:sz w:val="28"/>
          <w:szCs w:val="24"/>
        </w:rPr>
        <w:t>о межведомственной рабочей группе по реализации муниципальной программы «Активное долголетие» на 2025–2030 годы</w:t>
      </w:r>
      <w:r w:rsidR="00330880">
        <w:rPr>
          <w:rFonts w:ascii="Times New Roman" w:hAnsi="Times New Roman" w:cs="Times New Roman"/>
          <w:sz w:val="28"/>
          <w:szCs w:val="24"/>
        </w:rPr>
        <w:t>, согласно приложению №2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CF50A5E" w14:textId="504319CA" w:rsidR="001A0121" w:rsidRP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Разместить настоящее постановление на официальном сайте Лениногорского муниципального района в информационно- телекоммуникационной сети-Интернет по веб-адресу: https://leninogorsk.tatarstan.ru/.</w:t>
      </w:r>
    </w:p>
    <w:p w14:paraId="02D475A8" w14:textId="58024571" w:rsidR="001A0121" w:rsidRP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0B20F076" w14:textId="537A2BB8" w:rsidR="001A0121" w:rsidRDefault="001A0121" w:rsidP="001A012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4"/>
        </w:rPr>
      </w:pPr>
    </w:p>
    <w:p w14:paraId="10EC1D98" w14:textId="77777777" w:rsidR="001A0121" w:rsidRDefault="001A0121" w:rsidP="001A012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4"/>
        </w:rPr>
      </w:pPr>
    </w:p>
    <w:p w14:paraId="7ACA37BE" w14:textId="30359670" w:rsidR="001A0121" w:rsidRPr="001A0121" w:rsidRDefault="001A0121" w:rsidP="001A0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 xml:space="preserve">Руководитель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1A0121">
        <w:rPr>
          <w:rFonts w:ascii="Times New Roman" w:hAnsi="Times New Roman" w:cs="Times New Roman"/>
          <w:sz w:val="28"/>
          <w:szCs w:val="24"/>
        </w:rPr>
        <w:t xml:space="preserve"> И.А. </w:t>
      </w:r>
      <w:proofErr w:type="spellStart"/>
      <w:r w:rsidRPr="001A0121">
        <w:rPr>
          <w:rFonts w:ascii="Times New Roman" w:hAnsi="Times New Roman" w:cs="Times New Roman"/>
          <w:sz w:val="28"/>
          <w:szCs w:val="24"/>
        </w:rPr>
        <w:t>Шамарданов</w:t>
      </w:r>
      <w:proofErr w:type="spellEnd"/>
    </w:p>
    <w:p w14:paraId="7BF50653" w14:textId="02008C4D" w:rsidR="00E75D57" w:rsidRDefault="00E75D57">
      <w:pPr>
        <w:rPr>
          <w:rFonts w:ascii="Times New Roman" w:hAnsi="Times New Roman" w:cs="Times New Roman"/>
          <w:sz w:val="28"/>
          <w:szCs w:val="24"/>
        </w:rPr>
      </w:pPr>
    </w:p>
    <w:p w14:paraId="6A131A0C" w14:textId="79DB216A" w:rsidR="00E75D57" w:rsidRDefault="00E75D57">
      <w:pPr>
        <w:rPr>
          <w:rFonts w:ascii="Times New Roman" w:hAnsi="Times New Roman" w:cs="Times New Roman"/>
          <w:sz w:val="28"/>
          <w:szCs w:val="24"/>
        </w:rPr>
      </w:pPr>
    </w:p>
    <w:p w14:paraId="3DEB48E3" w14:textId="1C805C1A" w:rsidR="00330880" w:rsidRDefault="007D049D" w:rsidP="0033088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  <w:r w:rsidR="00330880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330880">
        <w:rPr>
          <w:rFonts w:ascii="Times New Roman" w:hAnsi="Times New Roman" w:cs="Times New Roman"/>
          <w:sz w:val="28"/>
          <w:szCs w:val="24"/>
        </w:rPr>
        <w:t>1</w:t>
      </w:r>
      <w:r w:rsidR="0033088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657FAD8" w14:textId="77777777" w:rsidR="00330880" w:rsidRDefault="00330880" w:rsidP="0033088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Исполнительного комитета Лениногорского муниципального района</w:t>
      </w:r>
    </w:p>
    <w:p w14:paraId="783EE3CB" w14:textId="77777777" w:rsidR="00330880" w:rsidRDefault="00330880" w:rsidP="0033088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«___» ________ 2026 г. №____</w:t>
      </w:r>
    </w:p>
    <w:p w14:paraId="0ABFB62F" w14:textId="57143969" w:rsidR="007D049D" w:rsidRDefault="007D049D" w:rsidP="00330880">
      <w:pPr>
        <w:ind w:left="6802" w:firstLine="278"/>
        <w:rPr>
          <w:rFonts w:ascii="Times New Roman" w:hAnsi="Times New Roman" w:cs="Times New Roman"/>
          <w:sz w:val="28"/>
          <w:szCs w:val="24"/>
        </w:rPr>
      </w:pPr>
    </w:p>
    <w:p w14:paraId="08DC20FE" w14:textId="77777777" w:rsidR="007D049D" w:rsidRDefault="007D049D" w:rsidP="007D049D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67F3B34" w14:textId="11D0247C" w:rsidR="007D049D" w:rsidRDefault="007D049D" w:rsidP="007D049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 </w:t>
      </w:r>
      <w:r w:rsidRPr="007D049D">
        <w:rPr>
          <w:rFonts w:ascii="Times New Roman" w:hAnsi="Times New Roman" w:cs="Times New Roman"/>
          <w:sz w:val="28"/>
          <w:szCs w:val="24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7D049D">
        <w:rPr>
          <w:rFonts w:ascii="Times New Roman" w:hAnsi="Times New Roman" w:cs="Times New Roman"/>
          <w:sz w:val="28"/>
          <w:szCs w:val="24"/>
        </w:rPr>
        <w:t xml:space="preserve"> по реализации муниципальной программы «Активное долголетие» на 2025–2030 годы</w:t>
      </w:r>
    </w:p>
    <w:p w14:paraId="38AE8BFE" w14:textId="0815DFFE" w:rsidR="007D049D" w:rsidRDefault="007D049D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7D049D" w14:paraId="2C054FE4" w14:textId="77777777" w:rsidTr="007D049D">
        <w:tc>
          <w:tcPr>
            <w:tcW w:w="2122" w:type="dxa"/>
          </w:tcPr>
          <w:p w14:paraId="6E208DFA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21B04F5C" w14:textId="03E13765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Председатель </w:t>
            </w:r>
            <w:r w:rsidRPr="007D049D">
              <w:rPr>
                <w:rFonts w:ascii="Times New Roman" w:hAnsi="Times New Roman" w:cs="Times New Roman"/>
                <w:sz w:val="28"/>
                <w:szCs w:val="24"/>
              </w:rPr>
              <w:t>межведомственной рабочей групп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ы, заместитель Руководителя Исполнительного комитета муниципального образования «Лениногорский муниципальный район» по социальным вопросам;</w:t>
            </w:r>
          </w:p>
          <w:p w14:paraId="71F3AB73" w14:textId="41241E6F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3B1306CE" w14:textId="77777777" w:rsidTr="007D049D">
        <w:tc>
          <w:tcPr>
            <w:tcW w:w="2122" w:type="dxa"/>
          </w:tcPr>
          <w:p w14:paraId="4B7E6035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100710E2" w14:textId="77777777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Секретарь</w:t>
            </w:r>
            <w:r w:rsidRPr="007D049D">
              <w:rPr>
                <w:rFonts w:ascii="Times New Roman" w:hAnsi="Times New Roman" w:cs="Times New Roman"/>
                <w:sz w:val="28"/>
                <w:szCs w:val="24"/>
              </w:rPr>
              <w:t xml:space="preserve"> межведомственной рабочей группы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4A3DAC97" w14:textId="1562F2BE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401478AC" w14:textId="77777777" w:rsidTr="007D049D">
        <w:tc>
          <w:tcPr>
            <w:tcW w:w="2122" w:type="dxa"/>
          </w:tcPr>
          <w:p w14:paraId="63F8E087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6FD2727D" w14:textId="77777777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Начальник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социальной защиты Министерства труда, занятости и социальной защиты Республики Татарстан в Лениногорском муниципальном районе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(по согласованию);</w:t>
            </w:r>
          </w:p>
          <w:p w14:paraId="5DCA971F" w14:textId="06EDE763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3A0520EA" w14:textId="77777777" w:rsidTr="007D049D">
        <w:tc>
          <w:tcPr>
            <w:tcW w:w="2122" w:type="dxa"/>
          </w:tcPr>
          <w:p w14:paraId="6C66345A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5FA4A49C" w14:textId="77777777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Начальник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МКУ «Управление культуры»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27F340AE" w14:textId="6431A570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2AE58415" w14:textId="77777777" w:rsidTr="007D049D">
        <w:tc>
          <w:tcPr>
            <w:tcW w:w="2122" w:type="dxa"/>
          </w:tcPr>
          <w:p w14:paraId="71CC7258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1BA2E6C2" w14:textId="77777777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Начальник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МКУ «Управление по делам молодежи, спорта и туризму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  <w:p w14:paraId="4B4B82CB" w14:textId="588C5B99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6EDAB5B1" w14:textId="77777777" w:rsidTr="007D049D">
        <w:tc>
          <w:tcPr>
            <w:tcW w:w="2122" w:type="dxa"/>
          </w:tcPr>
          <w:p w14:paraId="4208E768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079C61DC" w14:textId="77777777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Начальник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КУ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«Управление образования»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6AA24916" w14:textId="12C41668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7DB44707" w14:textId="77777777" w:rsidTr="007D049D">
        <w:tc>
          <w:tcPr>
            <w:tcW w:w="2122" w:type="dxa"/>
          </w:tcPr>
          <w:p w14:paraId="57794C4C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7A83FFEB" w14:textId="77777777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Главный врач ГАУЗ «Лениногорская ЦРБ» (по согласованию);</w:t>
            </w:r>
          </w:p>
          <w:p w14:paraId="6370E955" w14:textId="107F30E8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33E6" w14:paraId="538F5B70" w14:textId="77777777" w:rsidTr="007D049D">
        <w:tc>
          <w:tcPr>
            <w:tcW w:w="2122" w:type="dxa"/>
          </w:tcPr>
          <w:p w14:paraId="55734E89" w14:textId="77777777" w:rsidR="009033E6" w:rsidRDefault="009033E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521104E0" w14:textId="71F4F8C3" w:rsidR="00A951BB" w:rsidRDefault="009033E6" w:rsidP="00A951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Председатель МОО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«Совет ветеранов войны и труда города Лениногорска и Лениногорского муниципального района Республики Татарстан»</w:t>
            </w:r>
            <w:r w:rsidR="00A951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951BB">
              <w:rPr>
                <w:rFonts w:ascii="Times New Roman" w:hAnsi="Times New Roman" w:cs="Times New Roman"/>
                <w:sz w:val="28"/>
                <w:szCs w:val="24"/>
              </w:rPr>
              <w:t>(по согласованию);</w:t>
            </w:r>
          </w:p>
          <w:p w14:paraId="05EE56D0" w14:textId="5DF8468D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4398AF71" w14:textId="34FDC153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33E6" w14:paraId="50E645D6" w14:textId="77777777" w:rsidTr="007D049D">
        <w:tc>
          <w:tcPr>
            <w:tcW w:w="2122" w:type="dxa"/>
          </w:tcPr>
          <w:p w14:paraId="3DB3CC47" w14:textId="77777777" w:rsidR="009033E6" w:rsidRDefault="009033E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23" w:type="dxa"/>
          </w:tcPr>
          <w:p w14:paraId="7A548405" w14:textId="4DC678B1" w:rsidR="00A951BB" w:rsidRDefault="009033E6" w:rsidP="00A951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-Председатель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Лениногорско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Союза пенсионеров России</w:t>
            </w:r>
            <w:r w:rsidR="00A951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951BB">
              <w:rPr>
                <w:rFonts w:ascii="Times New Roman" w:hAnsi="Times New Roman" w:cs="Times New Roman"/>
                <w:sz w:val="28"/>
                <w:szCs w:val="24"/>
              </w:rPr>
              <w:t>(по согласованию);</w:t>
            </w:r>
          </w:p>
          <w:p w14:paraId="35B08B8C" w14:textId="5C5510B1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0B08F83" w14:textId="750AC182" w:rsidR="007D049D" w:rsidRDefault="007D049D">
      <w:pPr>
        <w:rPr>
          <w:rFonts w:ascii="Times New Roman" w:hAnsi="Times New Roman" w:cs="Times New Roman"/>
          <w:sz w:val="28"/>
          <w:szCs w:val="24"/>
        </w:rPr>
      </w:pPr>
    </w:p>
    <w:p w14:paraId="5533C528" w14:textId="06F150A9" w:rsidR="00330880" w:rsidRDefault="007D049D" w:rsidP="00F252DF">
      <w:pPr>
        <w:ind w:left="4956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  <w:r w:rsidR="0033088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№2 </w:t>
      </w:r>
    </w:p>
    <w:p w14:paraId="321851CD" w14:textId="33C63032" w:rsidR="00330880" w:rsidRDefault="00330880" w:rsidP="0034702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Исполнительного комитета Лениногорского муниципального района</w:t>
      </w:r>
    </w:p>
    <w:p w14:paraId="5F5AA175" w14:textId="5089065E" w:rsidR="00330880" w:rsidRDefault="00330880" w:rsidP="0034702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«___» ________ 2026 г. №____</w:t>
      </w:r>
    </w:p>
    <w:p w14:paraId="27F3A374" w14:textId="77777777" w:rsidR="00330880" w:rsidRDefault="00330880" w:rsidP="0034702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14:paraId="55709AD0" w14:textId="77777777" w:rsidR="00330880" w:rsidRDefault="00330880" w:rsidP="0034702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14:paraId="5FC4BB13" w14:textId="77777777" w:rsidR="00780499" w:rsidRPr="00780499" w:rsidRDefault="00780499" w:rsidP="00780499">
      <w:pPr>
        <w:spacing w:after="0" w:line="360" w:lineRule="auto"/>
        <w:jc w:val="both"/>
        <w:rPr>
          <w:sz w:val="24"/>
          <w:szCs w:val="24"/>
        </w:rPr>
      </w:pPr>
    </w:p>
    <w:p w14:paraId="1949AE42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02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AAED219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029">
        <w:rPr>
          <w:rFonts w:ascii="Times New Roman" w:hAnsi="Times New Roman" w:cs="Times New Roman"/>
          <w:b/>
          <w:bCs/>
          <w:sz w:val="28"/>
          <w:szCs w:val="28"/>
        </w:rPr>
        <w:t>о межведомственной рабочей группе по реализации муниципальной программы «Активное долголетие» на 2025–2030 годы</w:t>
      </w:r>
    </w:p>
    <w:p w14:paraId="5FBEE4CB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C262C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127DF47" w14:textId="24DB255D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1.1. Межведомственная рабочая группа по реализации муниципальной программы «Активное долголетие» на 2025–2030 годы (далее – Рабочая группа) создана в целях обеспечения взаимодействия между структурными подразделениями Исполнительного комитета, территориальными органами исполнительной власти, общественными объединениями и иными организациями при реализации мероприятий программы, направленной на повышение качества жизни граждан старшего поколения.</w:t>
      </w:r>
    </w:p>
    <w:p w14:paraId="6A1DE226" w14:textId="0635286C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1.2.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CA2325" w:rsidRPr="0034702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Pr="00347029">
        <w:rPr>
          <w:rFonts w:ascii="Times New Roman" w:hAnsi="Times New Roman" w:cs="Times New Roman"/>
          <w:sz w:val="28"/>
          <w:szCs w:val="28"/>
        </w:rPr>
        <w:t>законами Республики Татарстан, нормативными правовыми актами органов местного самоуправления Лениногорского муниципального района, а также настоящим Положением.</w:t>
      </w:r>
    </w:p>
    <w:p w14:paraId="332781D8" w14:textId="32713112" w:rsidR="0078049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1.3. Рабочая группа осуществляет свою деятельность во взаимодействии с органами местного самоуправления, общественными организациями (советами ветеранов, обществами инвалидов и др.), учреждениями социальной защиты, здравоохранения, культуры, спорта и образования.</w:t>
      </w:r>
    </w:p>
    <w:p w14:paraId="3B743F74" w14:textId="77777777" w:rsidR="00347029" w:rsidRPr="00347029" w:rsidRDefault="0034702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D0BCC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 Основные задачи и функции Рабочей группы</w:t>
      </w:r>
    </w:p>
    <w:p w14:paraId="177812CA" w14:textId="14FAD510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14:paraId="5DCAA554" w14:textId="75CC87EC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координация деятельности участников реализации программы «Активное долголетие»;</w:t>
      </w:r>
    </w:p>
    <w:p w14:paraId="42358206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обеспечение согласованных действий структурных подразделений Исполнительного комитета, муниципальных учреждений и общественных организаций при выполнении программных мероприятий;</w:t>
      </w:r>
    </w:p>
    <w:p w14:paraId="19C9F959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6F84A6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мониторинг хода реализации программы и подготовка предложений по её корректировке;</w:t>
      </w:r>
    </w:p>
    <w:p w14:paraId="52E333DF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lastRenderedPageBreak/>
        <w:t>анализ эффективности принимаемых мер, направленных на улучшение качества жизни пожилых людей, их социальную интеграцию и вовлечение в активную общественную жизнь;</w:t>
      </w:r>
    </w:p>
    <w:p w14:paraId="39C49D59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выявление и распространение положительного опыта работы с гражданами старшего поколения.</w:t>
      </w:r>
    </w:p>
    <w:p w14:paraId="46D52B62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E3673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2.2. Рабочая группа для выполнения возложенных на неё задач выполняет следующие функции:</w:t>
      </w:r>
    </w:p>
    <w:p w14:paraId="1D6C143A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рассматривает вопросы, связанные с реализацией мероприятий программы;</w:t>
      </w:r>
    </w:p>
    <w:p w14:paraId="736C85D7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заслушивает на своих заседаниях отчёты исполнителей программных мероприятий;</w:t>
      </w:r>
    </w:p>
    <w:p w14:paraId="2B6EFFAF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нормативной правовой базы в сфере поддержки старшего поколения;</w:t>
      </w:r>
    </w:p>
    <w:p w14:paraId="11B7FBA0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участвует в подготовке информационно-аналитических материалов о положении граждан старшего поколения в районе;</w:t>
      </w:r>
    </w:p>
    <w:p w14:paraId="6AEDBCDE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по вопросам освещения хода реализации программы.</w:t>
      </w:r>
    </w:p>
    <w:p w14:paraId="3D73774D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B4991F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 Состав и порядок формирования Рабочей группы</w:t>
      </w:r>
    </w:p>
    <w:p w14:paraId="5862ED10" w14:textId="75B31CA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3.1. Состав Рабочей группы утверждается постановлением</w:t>
      </w:r>
      <w:r w:rsidR="00CA2325" w:rsidRPr="00347029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347029">
        <w:rPr>
          <w:rFonts w:ascii="Times New Roman" w:hAnsi="Times New Roman" w:cs="Times New Roman"/>
          <w:sz w:val="28"/>
          <w:szCs w:val="28"/>
        </w:rPr>
        <w:t>Лениногорского муниципального района.</w:t>
      </w:r>
    </w:p>
    <w:p w14:paraId="758F0640" w14:textId="1D0FC788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 3.2. В состав Рабочей группы входят:</w:t>
      </w:r>
    </w:p>
    <w:p w14:paraId="2937DEC1" w14:textId="76FDB41B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председатель Рабочей группы (заместитель руководителя исполнительного комитета по социальным вопросам, курирующий социальную сферу);</w:t>
      </w:r>
    </w:p>
    <w:p w14:paraId="31EB837A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секретарь Рабочей группы;</w:t>
      </w:r>
    </w:p>
    <w:p w14:paraId="625FD374" w14:textId="1AD038EA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члены Рабочей группы – представители структурных подразделений Исполнительного комитета (социальной защиты, культуры, спорта, образования, здравоохранения), представители общественных организаций ветеранов, пенсионеров, а также иные лица по согласованию.</w:t>
      </w:r>
    </w:p>
    <w:p w14:paraId="113FF7BD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FC508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3.3. Персональный состав Рабочей группы может изменяться и дополняться в соответствии с решением председателя Рабочей группы.</w:t>
      </w:r>
    </w:p>
    <w:p w14:paraId="1E06A6AA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348AAC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4. Права и обязанности членов Рабочей группы</w:t>
      </w:r>
    </w:p>
    <w:p w14:paraId="7AB8A3D3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4.1. Члены Рабочей группы имеют право:</w:t>
      </w:r>
    </w:p>
    <w:p w14:paraId="61571C00" w14:textId="7DF370FB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 участвовать в подготовке вопросов, выносимых на рассмотрение Рабочей группы;</w:t>
      </w:r>
    </w:p>
    <w:p w14:paraId="7C99C72C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заседаний;</w:t>
      </w:r>
    </w:p>
    <w:p w14:paraId="302551B4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получать информацию, необходимую для работы, от структурных подразделений и организаций;</w:t>
      </w:r>
    </w:p>
    <w:p w14:paraId="2B0188B8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по вопросам, входящим в компетенцию Рабочей группы;</w:t>
      </w:r>
    </w:p>
    <w:p w14:paraId="548E855C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lastRenderedPageBreak/>
        <w:t>выступать на заседаниях, задавать вопросы докладчикам, участвовать в обсуждении.</w:t>
      </w:r>
    </w:p>
    <w:p w14:paraId="7A9F020B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1E6837" w14:textId="77777777" w:rsidR="00780499" w:rsidRPr="00347029" w:rsidRDefault="00780499" w:rsidP="00AB336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4.2. Члены Рабочей группы обязаны:</w:t>
      </w:r>
    </w:p>
    <w:p w14:paraId="4034BDF6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лично участвовать в заседаниях;</w:t>
      </w:r>
    </w:p>
    <w:p w14:paraId="36880239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выполнять поручения, данные в рамках компетенции Рабочей группы;</w:t>
      </w:r>
    </w:p>
    <w:p w14:paraId="56EBB391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соблюдать регламент работы и требования настоящего Положения.</w:t>
      </w:r>
    </w:p>
    <w:p w14:paraId="1A4BDBBC" w14:textId="77777777" w:rsidR="00AB3360" w:rsidRDefault="00AB3360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EB2B6" w14:textId="39FF82DB" w:rsidR="00780499" w:rsidRPr="00347029" w:rsidRDefault="00780499" w:rsidP="00AB336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 Организация работы Рабочей группы</w:t>
      </w:r>
    </w:p>
    <w:p w14:paraId="541AD80B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5.1. Заседания Рабочей группы проводятся по мере необходимости, но не реже одного раза в квартал. Внеочередные заседания могут созываться по инициативе председателя Рабочей группы или не менее одной трети её членов.</w:t>
      </w:r>
    </w:p>
    <w:p w14:paraId="1877C2AF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5.2. Заседание Рабочей группы считается правомочным, если на нём присутствует более половины её членов.</w:t>
      </w:r>
    </w:p>
    <w:p w14:paraId="20B2EC17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5.3. Решения Рабочей группы принимаются открытым голосованием простым большинством голосов присутствующих на заседании членов. При равенстве голосов решающим является голос председательствующего.</w:t>
      </w:r>
    </w:p>
    <w:p w14:paraId="320DEE36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5.4. Решения Рабочей группы оформляются протоколами, которые подписываются председательствующим и секретарём.</w:t>
      </w:r>
    </w:p>
    <w:p w14:paraId="32B04180" w14:textId="2E7A16E2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5.5. Организационно-техническое обеспечение деятельности Рабочей группы возлагается на отдел (указать структурное подразделение, например, отдел социальной защиты).</w:t>
      </w:r>
    </w:p>
    <w:p w14:paraId="17669C11" w14:textId="77777777" w:rsidR="00AB3360" w:rsidRDefault="00AB3360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10C7B" w14:textId="6B397C68" w:rsidR="00780499" w:rsidRPr="00347029" w:rsidRDefault="00780499" w:rsidP="00AB336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34C89A69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6.1. Настоящее Положение вступает в силу с момента его утверждения.</w:t>
      </w:r>
    </w:p>
    <w:p w14:paraId="1FACD0D9" w14:textId="3A7F115D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6.2.</w:t>
      </w:r>
      <w:bookmarkStart w:id="0" w:name="_GoBack"/>
      <w:bookmarkEnd w:id="0"/>
      <w:r w:rsidRPr="00347029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на основании постановлени</w:t>
      </w:r>
      <w:r w:rsidR="00CA2325" w:rsidRPr="00347029">
        <w:rPr>
          <w:rFonts w:ascii="Times New Roman" w:hAnsi="Times New Roman" w:cs="Times New Roman"/>
          <w:sz w:val="28"/>
          <w:szCs w:val="28"/>
        </w:rPr>
        <w:t>ем</w:t>
      </w:r>
      <w:r w:rsidRPr="00347029">
        <w:rPr>
          <w:rFonts w:ascii="Times New Roman" w:hAnsi="Times New Roman" w:cs="Times New Roman"/>
          <w:sz w:val="28"/>
          <w:szCs w:val="28"/>
        </w:rPr>
        <w:t xml:space="preserve"> </w:t>
      </w:r>
      <w:r w:rsidR="00CA2325" w:rsidRPr="00347029">
        <w:rPr>
          <w:rFonts w:ascii="Times New Roman" w:hAnsi="Times New Roman" w:cs="Times New Roman"/>
          <w:sz w:val="28"/>
          <w:szCs w:val="28"/>
        </w:rPr>
        <w:t>исполнительного комитета Лениногорского</w:t>
      </w:r>
      <w:r w:rsidRPr="0034702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0C6673D3" w14:textId="2C1B6B4F" w:rsidR="00944127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6.3. Рабочая группа прекращает свою деятельность по истечении срока реализации программы «Активное долголетие» либо досрочно на основании </w:t>
      </w:r>
      <w:r w:rsidR="00CA2325" w:rsidRPr="00347029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 Лениногорского</w:t>
      </w:r>
      <w:r w:rsidRPr="0034702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sectPr w:rsidR="00944127" w:rsidRPr="0034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232C1"/>
    <w:multiLevelType w:val="hybridMultilevel"/>
    <w:tmpl w:val="5688F502"/>
    <w:lvl w:ilvl="0" w:tplc="52D8BD0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F"/>
    <w:rsid w:val="001A0121"/>
    <w:rsid w:val="00330880"/>
    <w:rsid w:val="00347029"/>
    <w:rsid w:val="007538FF"/>
    <w:rsid w:val="00780499"/>
    <w:rsid w:val="007D049D"/>
    <w:rsid w:val="009033E6"/>
    <w:rsid w:val="00944127"/>
    <w:rsid w:val="00A951BB"/>
    <w:rsid w:val="00AB3360"/>
    <w:rsid w:val="00CA2325"/>
    <w:rsid w:val="00DA548F"/>
    <w:rsid w:val="00E75D57"/>
    <w:rsid w:val="00F2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201"/>
  <w15:chartTrackingRefBased/>
  <w15:docId w15:val="{6C7D91F0-EF1A-4A45-80B7-0424293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21"/>
    <w:pPr>
      <w:ind w:left="720"/>
      <w:contextualSpacing/>
    </w:pPr>
  </w:style>
  <w:style w:type="table" w:styleId="a4">
    <w:name w:val="Table Grid"/>
    <w:basedOn w:val="a1"/>
    <w:uiPriority w:val="39"/>
    <w:rsid w:val="007D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</dc:creator>
  <cp:keywords/>
  <dc:description/>
  <cp:lastModifiedBy>Professional</cp:lastModifiedBy>
  <cp:revision>10</cp:revision>
  <cp:lastPrinted>2026-03-11T10:21:00Z</cp:lastPrinted>
  <dcterms:created xsi:type="dcterms:W3CDTF">2026-03-12T08:23:00Z</dcterms:created>
  <dcterms:modified xsi:type="dcterms:W3CDTF">2026-03-12T08:26:00Z</dcterms:modified>
</cp:coreProperties>
</file>