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82" w:rsidRPr="00A12D82" w:rsidRDefault="00A12D82" w:rsidP="00A12D82">
      <w:pPr>
        <w:widowControl/>
        <w:suppressAutoHyphens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Контактное лицо для направления</w:t>
      </w:r>
    </w:p>
    <w:p w:rsidR="00A12D82" w:rsidRPr="00A12D82" w:rsidRDefault="00A12D82" w:rsidP="00A12D82">
      <w:pPr>
        <w:widowControl/>
        <w:suppressAutoHyphens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замечаний и предложений:</w:t>
      </w:r>
    </w:p>
    <w:p w:rsidR="00A12D82" w:rsidRPr="00A12D82" w:rsidRDefault="00A12D82" w:rsidP="00A12D82">
      <w:pPr>
        <w:widowControl/>
        <w:suppressAutoHyphens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A12D82" w:rsidRPr="00A12D82" w:rsidRDefault="00A12D82" w:rsidP="00A12D82">
      <w:pPr>
        <w:widowControl/>
        <w:suppressAutoHyphens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proofErr w:type="spellStart"/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Бурганова</w:t>
      </w:r>
      <w:proofErr w:type="spellEnd"/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Гузель</w:t>
      </w: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Ильдаровна</w:t>
      </w:r>
    </w:p>
    <w:p w:rsidR="00A12D82" w:rsidRPr="00A12D82" w:rsidRDefault="00A12D82" w:rsidP="00A12D82">
      <w:pPr>
        <w:widowControl/>
        <w:suppressAutoHyphens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Ведущий</w:t>
      </w: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специалист</w:t>
      </w: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отдела</w:t>
      </w: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науки</w:t>
      </w: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, </w:t>
      </w: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образования</w:t>
      </w: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и</w:t>
      </w: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инновационных</w:t>
      </w: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технологий</w:t>
      </w:r>
    </w:p>
    <w:p w:rsidR="00A12D82" w:rsidRPr="00A12D82" w:rsidRDefault="00A12D82" w:rsidP="00A12D82">
      <w:pPr>
        <w:widowControl/>
        <w:suppressAutoHyphens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A12D82">
        <w:rPr>
          <w:rFonts w:ascii="Times New Roman" w:eastAsia="Times New Roman" w:hAnsi="Times New Roman" w:cs="Times New Roman" w:hint="eastAsia"/>
          <w:bCs/>
          <w:color w:val="auto"/>
          <w:lang w:eastAsia="en-US" w:bidi="ar-SA"/>
        </w:rPr>
        <w:t>Телефон</w:t>
      </w:r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: +7 (843) 221-76-88 (8819)</w:t>
      </w:r>
    </w:p>
    <w:p w:rsidR="00A12D82" w:rsidRPr="00A12D82" w:rsidRDefault="00A12D82" w:rsidP="00A12D82">
      <w:pPr>
        <w:widowControl/>
        <w:suppressAutoHyphens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proofErr w:type="spellStart"/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Email</w:t>
      </w:r>
      <w:proofErr w:type="spellEnd"/>
      <w:r w:rsidRPr="00A12D8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: guzel.burganova@tatar.ru</w:t>
      </w:r>
    </w:p>
    <w:p w:rsidR="00A12D82" w:rsidRDefault="00A12D82" w:rsidP="00A12D82">
      <w:pPr>
        <w:widowControl/>
        <w:suppressAutoHyphens w:val="0"/>
        <w:spacing w:after="605" w:line="226" w:lineRule="auto"/>
        <w:ind w:right="5128"/>
        <w:jc w:val="left"/>
        <w:rPr>
          <w:rFonts w:ascii="Calibri" w:eastAsia="Calibri" w:hAnsi="Calibri" w:cs="Calibri"/>
          <w:szCs w:val="22"/>
          <w:lang w:eastAsia="ru-RU" w:bidi="ar-SA"/>
        </w:rPr>
      </w:pPr>
      <w:bookmarkStart w:id="0" w:name="_GoBack"/>
      <w:bookmarkEnd w:id="0"/>
    </w:p>
    <w:p w:rsidR="00A12D82" w:rsidRPr="00A12D82" w:rsidRDefault="00A12D82" w:rsidP="00A12D82">
      <w:pPr>
        <w:widowControl/>
        <w:suppressAutoHyphens w:val="0"/>
        <w:spacing w:after="605" w:line="226" w:lineRule="auto"/>
        <w:ind w:right="5128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Об утверждении Порядка отбора проектов в сфере агропромышленного комплекса Республики Татарстан</w:t>
      </w:r>
    </w:p>
    <w:p w:rsidR="00A12D82" w:rsidRPr="00A12D82" w:rsidRDefault="00A12D82" w:rsidP="00A12D82">
      <w:pPr>
        <w:widowControl/>
        <w:suppressAutoHyphens w:val="0"/>
        <w:spacing w:line="226" w:lineRule="auto"/>
        <w:ind w:left="-15" w:firstLine="540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предусмотренными приложением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  Российской  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Кабинет Министров Республики Татарстан постановляет: </w:t>
      </w:r>
    </w:p>
    <w:p w:rsidR="00A12D82" w:rsidRPr="00A12D82" w:rsidRDefault="00A12D82" w:rsidP="00A12D82">
      <w:pPr>
        <w:widowControl/>
        <w:numPr>
          <w:ilvl w:val="0"/>
          <w:numId w:val="4"/>
        </w:numPr>
        <w:suppressAutoHyphens w:val="0"/>
        <w:spacing w:after="160" w:line="226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Утвердить прилагаемый Порядок отбора проектов в сфере агропромышленного комплекса Республики Татарстан.</w:t>
      </w:r>
    </w:p>
    <w:p w:rsidR="00A12D82" w:rsidRPr="00A12D82" w:rsidRDefault="00A12D82" w:rsidP="00A12D82">
      <w:pPr>
        <w:widowControl/>
        <w:numPr>
          <w:ilvl w:val="0"/>
          <w:numId w:val="4"/>
        </w:numPr>
        <w:suppressAutoHyphens w:val="0"/>
        <w:spacing w:after="605" w:line="226" w:lineRule="auto"/>
        <w:ind w:firstLine="540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 w:rsidR="00A12D82" w:rsidRPr="00A12D82" w:rsidRDefault="00A12D82" w:rsidP="00A12D82">
      <w:pPr>
        <w:widowControl/>
        <w:suppressAutoHyphens w:val="0"/>
        <w:spacing w:after="39" w:line="226" w:lineRule="auto"/>
        <w:ind w:left="-5" w:hanging="10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Премьер-министр </w:t>
      </w:r>
    </w:p>
    <w:p w:rsidR="00A12D82" w:rsidRPr="00A12D82" w:rsidRDefault="00A12D82" w:rsidP="00A12D82">
      <w:pPr>
        <w:widowControl/>
        <w:suppressAutoHyphens w:val="0"/>
        <w:spacing w:after="927" w:line="226" w:lineRule="auto"/>
        <w:ind w:left="-5" w:hanging="10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Республики Татарстан</w:t>
      </w:r>
      <w:r w:rsidRPr="00A12D82">
        <w:rPr>
          <w:rFonts w:ascii="Calibri" w:eastAsia="Calibri" w:hAnsi="Calibri" w:cs="Calibri"/>
          <w:szCs w:val="22"/>
          <w:lang w:eastAsia="ru-RU" w:bidi="ar-SA"/>
        </w:rPr>
        <w:tab/>
        <w:t xml:space="preserve">          </w:t>
      </w:r>
      <w:proofErr w:type="spellStart"/>
      <w:r w:rsidRPr="00A12D82">
        <w:rPr>
          <w:rFonts w:ascii="Calibri" w:eastAsia="Calibri" w:hAnsi="Calibri" w:cs="Calibri"/>
          <w:szCs w:val="22"/>
          <w:lang w:eastAsia="ru-RU" w:bidi="ar-SA"/>
        </w:rPr>
        <w:t>А.В.Песошин</w:t>
      </w:r>
      <w:proofErr w:type="spellEnd"/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Утвержден постановлением Кабинета Министров Республики Татарстан от _________ №_____</w:t>
      </w:r>
    </w:p>
    <w:p w:rsidR="00A12D82" w:rsidRPr="00A12D82" w:rsidRDefault="00A12D82" w:rsidP="00A12D82">
      <w:pPr>
        <w:widowControl/>
        <w:suppressAutoHyphens w:val="0"/>
        <w:spacing w:line="259" w:lineRule="auto"/>
        <w:ind w:left="207" w:right="198" w:hanging="10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Порядок</w:t>
      </w:r>
    </w:p>
    <w:p w:rsidR="00A12D82" w:rsidRPr="00A12D82" w:rsidRDefault="00A12D82" w:rsidP="00A12D82">
      <w:pPr>
        <w:widowControl/>
        <w:suppressAutoHyphens w:val="0"/>
        <w:spacing w:after="240" w:line="259" w:lineRule="auto"/>
        <w:ind w:left="207" w:right="200" w:hanging="10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отбора проектов в сфере агропромышленного комплекса</w:t>
      </w:r>
      <w:r w:rsidRPr="00A12D82">
        <w:rPr>
          <w:rFonts w:ascii="Calibri" w:eastAsia="Calibri" w:hAnsi="Calibri" w:cs="Calibri"/>
          <w:sz w:val="24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>Республики Татарстан</w:t>
      </w:r>
    </w:p>
    <w:p w:rsidR="00A12D82" w:rsidRPr="00A12D82" w:rsidRDefault="00A12D82" w:rsidP="00A12D82">
      <w:pPr>
        <w:widowControl/>
        <w:tabs>
          <w:tab w:val="center" w:pos="3887"/>
          <w:tab w:val="center" w:pos="5438"/>
        </w:tabs>
        <w:suppressAutoHyphens w:val="0"/>
        <w:spacing w:after="240" w:line="259" w:lineRule="auto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 w:val="22"/>
          <w:szCs w:val="22"/>
          <w:lang w:eastAsia="ru-RU" w:bidi="ar-SA"/>
        </w:rPr>
        <w:tab/>
      </w:r>
      <w:r w:rsidRPr="00A12D82">
        <w:rPr>
          <w:rFonts w:ascii="Calibri" w:eastAsia="Calibri" w:hAnsi="Calibri" w:cs="Calibri"/>
          <w:szCs w:val="22"/>
          <w:lang w:eastAsia="ru-RU" w:bidi="ar-SA"/>
        </w:rPr>
        <w:t>I.</w:t>
      </w:r>
      <w:r w:rsidRPr="00A12D82">
        <w:rPr>
          <w:rFonts w:ascii="Calibri" w:eastAsia="Calibri" w:hAnsi="Calibri" w:cs="Calibri"/>
          <w:szCs w:val="22"/>
          <w:lang w:eastAsia="ru-RU" w:bidi="ar-SA"/>
        </w:rPr>
        <w:tab/>
        <w:t>Общие положения</w:t>
      </w:r>
    </w:p>
    <w:p w:rsidR="00A12D82" w:rsidRPr="00A12D82" w:rsidRDefault="00A12D82" w:rsidP="00A12D82">
      <w:pPr>
        <w:widowControl/>
        <w:numPr>
          <w:ilvl w:val="1"/>
          <w:numId w:val="5"/>
        </w:numPr>
        <w:suppressAutoHyphens w:val="0"/>
        <w:spacing w:after="283" w:line="226" w:lineRule="auto"/>
        <w:ind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Настоящий Порядок определяет правила проведения отбора проектов в сфере агропромышленного комплекса Республики Татарстан (далее – </w:t>
      </w:r>
      <w:r w:rsidRPr="00A12D82">
        <w:rPr>
          <w:rFonts w:ascii="Calibri" w:eastAsia="Calibri" w:hAnsi="Calibri" w:cs="Calibri"/>
          <w:szCs w:val="22"/>
          <w:lang w:eastAsia="ru-RU" w:bidi="ar-SA"/>
        </w:rPr>
        <w:lastRenderedPageBreak/>
        <w:t>проект), предусматривающие научно-исследовательские, опытно-конструкторские и (или) технологические работы, осуществляемые с образовательной или научной организацией (далее – Организация) на контрактной (договорной) основе для нужд хозяйствующих субъектов (далее – заказчик) в целях опережающей технологической модернизации и инновационного развития агропромышленного комплекса Республики Татарстан.</w:t>
      </w:r>
    </w:p>
    <w:p w:rsidR="00A12D82" w:rsidRPr="00A12D82" w:rsidRDefault="00A12D82" w:rsidP="00A12D82">
      <w:pPr>
        <w:widowControl/>
        <w:numPr>
          <w:ilvl w:val="1"/>
          <w:numId w:val="5"/>
        </w:numPr>
        <w:suppressAutoHyphens w:val="0"/>
        <w:spacing w:after="283" w:line="226" w:lineRule="auto"/>
        <w:ind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В настоящем Порядке применяются понятия, используемые в Правилах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Республики Татарстан, предусмотренных приложением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   Правительства   Российской   Федерации   от   14.07.2012  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— Федеральные правила). </w:t>
      </w:r>
    </w:p>
    <w:p w:rsidR="00A12D82" w:rsidRPr="00A12D82" w:rsidRDefault="00A12D82" w:rsidP="00A12D82">
      <w:pPr>
        <w:widowControl/>
        <w:numPr>
          <w:ilvl w:val="1"/>
          <w:numId w:val="5"/>
        </w:numPr>
        <w:suppressAutoHyphens w:val="0"/>
        <w:spacing w:after="548" w:line="235" w:lineRule="auto"/>
        <w:ind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Отбор проектов осуществляется комиссией по отбору проектов, созданной Организацией (далее - комиссия).</w:t>
      </w:r>
    </w:p>
    <w:p w:rsidR="00A12D82" w:rsidRPr="00A12D82" w:rsidRDefault="00A12D82" w:rsidP="00A12D82">
      <w:pPr>
        <w:widowControl/>
        <w:tabs>
          <w:tab w:val="center" w:pos="3254"/>
          <w:tab w:val="center" w:pos="5436"/>
        </w:tabs>
        <w:suppressAutoHyphens w:val="0"/>
        <w:spacing w:after="240" w:line="259" w:lineRule="auto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 w:val="22"/>
          <w:szCs w:val="22"/>
          <w:lang w:eastAsia="ru-RU" w:bidi="ar-SA"/>
        </w:rPr>
        <w:tab/>
      </w:r>
      <w:r w:rsidRPr="00A12D82">
        <w:rPr>
          <w:rFonts w:ascii="Calibri" w:eastAsia="Calibri" w:hAnsi="Calibri" w:cs="Calibri"/>
          <w:szCs w:val="22"/>
          <w:lang w:eastAsia="ru-RU" w:bidi="ar-SA"/>
        </w:rPr>
        <w:t>II.</w:t>
      </w:r>
      <w:r w:rsidRPr="00A12D82">
        <w:rPr>
          <w:rFonts w:ascii="Calibri" w:eastAsia="Calibri" w:hAnsi="Calibri" w:cs="Calibri"/>
          <w:szCs w:val="22"/>
          <w:lang w:eastAsia="ru-RU" w:bidi="ar-SA"/>
        </w:rPr>
        <w:tab/>
        <w:t>Порядок создания комиссии</w:t>
      </w:r>
    </w:p>
    <w:p w:rsidR="00A12D82" w:rsidRPr="00A12D82" w:rsidRDefault="00A12D82" w:rsidP="00A12D82">
      <w:pPr>
        <w:widowControl/>
        <w:numPr>
          <w:ilvl w:val="1"/>
          <w:numId w:val="4"/>
        </w:numPr>
        <w:suppressAutoHyphens w:val="0"/>
        <w:spacing w:after="105" w:line="226" w:lineRule="auto"/>
        <w:ind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Комиссия создается в соответствии с Федеральными правилами, настоящим Порядком и уставом Организации.</w:t>
      </w:r>
    </w:p>
    <w:p w:rsidR="00A12D82" w:rsidRPr="00A12D82" w:rsidRDefault="00A12D82" w:rsidP="00A12D82">
      <w:pPr>
        <w:widowControl/>
        <w:suppressAutoHyphens w:val="0"/>
        <w:spacing w:after="38" w:line="226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Положение о </w:t>
      </w:r>
      <w:proofErr w:type="gramStart"/>
      <w:r w:rsidRPr="00A12D82">
        <w:rPr>
          <w:rFonts w:ascii="Calibri" w:eastAsia="Calibri" w:hAnsi="Calibri" w:cs="Calibri"/>
          <w:szCs w:val="22"/>
          <w:lang w:eastAsia="ru-RU" w:bidi="ar-SA"/>
        </w:rPr>
        <w:t>комиссии  утверждается</w:t>
      </w:r>
      <w:proofErr w:type="gramEnd"/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приказом Организации.</w:t>
      </w:r>
    </w:p>
    <w:p w:rsidR="00A12D82" w:rsidRPr="00A12D82" w:rsidRDefault="00A12D82" w:rsidP="00A12D82">
      <w:pPr>
        <w:widowControl/>
        <w:numPr>
          <w:ilvl w:val="1"/>
          <w:numId w:val="4"/>
        </w:numPr>
        <w:suppressAutoHyphens w:val="0"/>
        <w:spacing w:after="160" w:line="235" w:lineRule="auto"/>
        <w:ind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Основная цель деятельности комиссии - формирование перечня проектов, а также перечня заказчиков проектов, заключающих контракты (договоры) с Организацией на их реализацию.</w:t>
      </w:r>
    </w:p>
    <w:p w:rsidR="00A12D82" w:rsidRPr="00A12D82" w:rsidRDefault="00A12D82" w:rsidP="00A12D82">
      <w:pPr>
        <w:widowControl/>
        <w:numPr>
          <w:ilvl w:val="1"/>
          <w:numId w:val="4"/>
        </w:numPr>
        <w:suppressAutoHyphens w:val="0"/>
        <w:spacing w:after="179" w:line="235" w:lineRule="auto"/>
        <w:ind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Основными функциями комиссии являются:</w:t>
      </w:r>
    </w:p>
    <w:p w:rsidR="00A12D82" w:rsidRPr="00A12D82" w:rsidRDefault="00A12D82" w:rsidP="00A12D82">
      <w:pPr>
        <w:widowControl/>
        <w:suppressAutoHyphens w:val="0"/>
        <w:spacing w:after="183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отнесение проекта к сфере агропромышленного комплекса Республики Татарстан (отраслям народного хозяйства, связанным между собой экономическими отношениями в сфере производства, переработки, хранения, распределения, реализации, обмена и потребления сельскохозяйственной продукции, а также в сфере производства средств производства для указанных отраслей и их обслуживания); проведение отбора проектов в соответствии с настоящим Порядком; утверждение списка специалистов – участников проектов для предоставления им выплат стимулирующего характера, в том числе определение размера выплаты стимулирующего характера для каждого специалиста; разработка критериев для формирования единого подхода при определении размера выплаты стимулирующего характера специалисту, в том числе с учетом занимаемой им должности, научных достижений, оценки участия специалиста в научной и научно-исследовательской деятельности, а также его занятости в реализации проекта; мониторинг предоставления мер поддержки специалистам, а также выработка по его результатам предложений и рекомендаций </w:t>
      </w:r>
      <w:r w:rsidRPr="00A12D82">
        <w:rPr>
          <w:rFonts w:ascii="Calibri" w:eastAsia="Calibri" w:hAnsi="Calibri" w:cs="Calibri"/>
          <w:szCs w:val="22"/>
          <w:lang w:eastAsia="ru-RU" w:bidi="ar-SA"/>
        </w:rPr>
        <w:lastRenderedPageBreak/>
        <w:t>в целях совершенствования мер поддержки и направления соответствующих предложений в Министерство сельского хозяйства и продовольствия Республики Татарстан (далее - Министерство), а также в Министерство сельского хозяйства Российской Федерации.</w:t>
      </w:r>
    </w:p>
    <w:p w:rsidR="00A12D82" w:rsidRPr="00A12D82" w:rsidRDefault="00A12D82" w:rsidP="00A12D82">
      <w:pPr>
        <w:widowControl/>
        <w:numPr>
          <w:ilvl w:val="1"/>
          <w:numId w:val="4"/>
        </w:numPr>
        <w:suppressAutoHyphens w:val="0"/>
        <w:spacing w:after="160" w:line="226" w:lineRule="auto"/>
        <w:ind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Комиссия создается из числа представителей Организации, представителей хозяйствующих субъектов, заключивших контракт (договор) с </w:t>
      </w:r>
    </w:p>
    <w:p w:rsidR="00A12D82" w:rsidRPr="00A12D82" w:rsidRDefault="00A12D82" w:rsidP="00A12D82">
      <w:pPr>
        <w:widowControl/>
        <w:suppressAutoHyphens w:val="0"/>
        <w:spacing w:line="226" w:lineRule="auto"/>
        <w:ind w:left="-5" w:hanging="10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Организацией на реализацию проекта (по согласованию), </w:t>
      </w:r>
      <w:proofErr w:type="gramStart"/>
      <w:r w:rsidRPr="00A12D82">
        <w:rPr>
          <w:rFonts w:ascii="Calibri" w:eastAsia="Calibri" w:hAnsi="Calibri" w:cs="Calibri"/>
          <w:szCs w:val="22"/>
          <w:lang w:eastAsia="ru-RU" w:bidi="ar-SA"/>
        </w:rPr>
        <w:t>представителей  АО</w:t>
      </w:r>
      <w:proofErr w:type="gramEnd"/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«</w:t>
      </w:r>
      <w:proofErr w:type="spellStart"/>
      <w:r w:rsidRPr="00A12D82">
        <w:rPr>
          <w:rFonts w:ascii="Calibri" w:eastAsia="Calibri" w:hAnsi="Calibri" w:cs="Calibri"/>
          <w:szCs w:val="22"/>
          <w:lang w:eastAsia="ru-RU" w:bidi="ar-SA"/>
        </w:rPr>
        <w:t>Россельхозбанк</w:t>
      </w:r>
      <w:proofErr w:type="spellEnd"/>
      <w:r w:rsidRPr="00A12D82">
        <w:rPr>
          <w:rFonts w:ascii="Calibri" w:eastAsia="Calibri" w:hAnsi="Calibri" w:cs="Calibri"/>
          <w:szCs w:val="22"/>
          <w:lang w:eastAsia="ru-RU" w:bidi="ar-SA"/>
        </w:rPr>
        <w:t>», в том числе его региональных отделений (по согласованию), представителей Министерства и иных ведущих организаций агропромышленного комплекса Республики Татарстан (по согласованию).</w:t>
      </w:r>
    </w:p>
    <w:p w:rsidR="00A12D82" w:rsidRPr="00A12D82" w:rsidRDefault="00A12D82" w:rsidP="00A12D82">
      <w:pPr>
        <w:widowControl/>
        <w:suppressAutoHyphens w:val="0"/>
        <w:spacing w:after="187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В состав комиссии входят председатель комиссии, заместитель председателя комиссии, ответственный секретарь комиссии и члены комиссии.</w:t>
      </w:r>
    </w:p>
    <w:p w:rsidR="00A12D82" w:rsidRPr="00A12D82" w:rsidRDefault="00A12D82" w:rsidP="00A12D82">
      <w:pPr>
        <w:widowControl/>
        <w:suppressAutoHyphens w:val="0"/>
        <w:spacing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Состав комиссии предварительно согласовывается с Министерством и утверждается приказом Организации до размещения объявления о проведении отбора.</w:t>
      </w:r>
    </w:p>
    <w:p w:rsidR="00A12D82" w:rsidRPr="00A12D82" w:rsidRDefault="00A12D82" w:rsidP="00A12D82">
      <w:pPr>
        <w:widowControl/>
        <w:suppressAutoHyphens w:val="0"/>
        <w:spacing w:after="257" w:line="235" w:lineRule="auto"/>
        <w:ind w:left="709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Председателем комиссии является руководитель Организации.</w:t>
      </w:r>
    </w:p>
    <w:p w:rsidR="00A12D82" w:rsidRPr="00A12D82" w:rsidRDefault="00A12D82" w:rsidP="00A12D82">
      <w:pPr>
        <w:widowControl/>
        <w:numPr>
          <w:ilvl w:val="1"/>
          <w:numId w:val="4"/>
        </w:numPr>
        <w:suppressAutoHyphens w:val="0"/>
        <w:spacing w:after="90" w:line="235" w:lineRule="auto"/>
        <w:ind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К участию в деятельности комиссии при необходимости могут быть привлечены эксперты и специалисты по вопросам деятельности комиссии, не являющиеся ее членами, с правом совещательного голоса.</w:t>
      </w:r>
    </w:p>
    <w:p w:rsidR="00A12D82" w:rsidRPr="00A12D82" w:rsidRDefault="00A12D82" w:rsidP="00A12D82">
      <w:pPr>
        <w:widowControl/>
        <w:numPr>
          <w:ilvl w:val="1"/>
          <w:numId w:val="4"/>
        </w:numPr>
        <w:suppressAutoHyphens w:val="0"/>
        <w:spacing w:after="90" w:line="235" w:lineRule="auto"/>
        <w:ind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Работа комиссии осуществляется в форме заседаний, которые могут быть проведены в очном формате или в формате видео-конференц-связи.</w:t>
      </w:r>
    </w:p>
    <w:p w:rsidR="00A12D82" w:rsidRPr="00A12D82" w:rsidRDefault="00A12D82" w:rsidP="00A12D82">
      <w:pPr>
        <w:widowControl/>
        <w:numPr>
          <w:ilvl w:val="1"/>
          <w:numId w:val="4"/>
        </w:numPr>
        <w:suppressAutoHyphens w:val="0"/>
        <w:spacing w:after="90" w:line="235" w:lineRule="auto"/>
        <w:ind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Председатель комиссии осуществляет руководство деятельностью комиссии, утверждает решение комиссии.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При отсутствии председателя комиссии его функции исполняет по его поручению заместитель председателя комиссии.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Ответственный секретарь комиссии осуществляет функции по организации деятельности комиссии.</w:t>
      </w:r>
    </w:p>
    <w:p w:rsidR="00A12D82" w:rsidRPr="00A12D82" w:rsidRDefault="00A12D82" w:rsidP="00A12D82">
      <w:pPr>
        <w:widowControl/>
        <w:numPr>
          <w:ilvl w:val="1"/>
          <w:numId w:val="4"/>
        </w:numPr>
        <w:suppressAutoHyphens w:val="0"/>
        <w:spacing w:after="90" w:line="235" w:lineRule="auto"/>
        <w:ind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Решения комиссии принимаются простым большинством голосов членов комиссии, участвующих в заседании комиссии, путем открытого голосования.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Члены комиссии имеют равные права при обсуждении рассматриваемых на заседании комиссии вопросов. При равенстве голосов голос председательствующего на заседании комиссии является решающим.</w:t>
      </w:r>
    </w:p>
    <w:p w:rsidR="00A12D82" w:rsidRPr="00A12D82" w:rsidRDefault="00A12D82" w:rsidP="00A12D82">
      <w:pPr>
        <w:widowControl/>
        <w:suppressAutoHyphens w:val="0"/>
        <w:spacing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Решения комиссии оформляются протоколом заседания комиссии, который подписывается председателем комиссии.</w:t>
      </w:r>
    </w:p>
    <w:p w:rsidR="00A12D82" w:rsidRPr="00A12D82" w:rsidRDefault="00A12D82" w:rsidP="00A12D82">
      <w:pPr>
        <w:widowControl/>
        <w:suppressAutoHyphens w:val="0"/>
        <w:spacing w:line="259" w:lineRule="auto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</w:t>
      </w:r>
    </w:p>
    <w:p w:rsidR="00A12D82" w:rsidRPr="00A12D82" w:rsidRDefault="00A12D82" w:rsidP="00A12D82">
      <w:pPr>
        <w:widowControl/>
        <w:suppressAutoHyphens w:val="0"/>
        <w:spacing w:line="259" w:lineRule="auto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</w:t>
      </w:r>
    </w:p>
    <w:p w:rsidR="00A12D82" w:rsidRPr="00A12D82" w:rsidRDefault="00A12D82" w:rsidP="00A12D82">
      <w:pPr>
        <w:widowControl/>
        <w:tabs>
          <w:tab w:val="center" w:pos="3371"/>
          <w:tab w:val="center" w:pos="5437"/>
        </w:tabs>
        <w:suppressAutoHyphens w:val="0"/>
        <w:spacing w:after="158" w:line="259" w:lineRule="auto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 w:val="22"/>
          <w:szCs w:val="22"/>
          <w:lang w:eastAsia="ru-RU" w:bidi="ar-SA"/>
        </w:rPr>
        <w:tab/>
      </w:r>
      <w:r w:rsidRPr="00A12D82">
        <w:rPr>
          <w:rFonts w:ascii="Calibri" w:eastAsia="Calibri" w:hAnsi="Calibri" w:cs="Calibri"/>
          <w:szCs w:val="22"/>
          <w:lang w:eastAsia="ru-RU" w:bidi="ar-SA"/>
        </w:rPr>
        <w:t>III.</w:t>
      </w:r>
      <w:r w:rsidRPr="00A12D82">
        <w:rPr>
          <w:rFonts w:ascii="Calibri" w:eastAsia="Calibri" w:hAnsi="Calibri" w:cs="Calibri"/>
          <w:szCs w:val="22"/>
          <w:lang w:eastAsia="ru-RU" w:bidi="ar-SA"/>
        </w:rPr>
        <w:tab/>
        <w:t>Порядок отбора проектов</w:t>
      </w:r>
    </w:p>
    <w:p w:rsidR="00A12D82" w:rsidRPr="00A12D82" w:rsidRDefault="00A12D82" w:rsidP="00A12D82">
      <w:pPr>
        <w:widowControl/>
        <w:numPr>
          <w:ilvl w:val="1"/>
          <w:numId w:val="6"/>
        </w:numPr>
        <w:suppressAutoHyphens w:val="0"/>
        <w:spacing w:after="194" w:line="226" w:lineRule="auto"/>
        <w:ind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Объявление о проведении отбора проектов размещается Организацией не позднее одного календарного дня до даты начала приема заявок на участие в отборе проектов (далее – заявка) на своем официальном сайте в </w:t>
      </w:r>
      <w:proofErr w:type="spellStart"/>
      <w:r w:rsidRPr="00A12D82">
        <w:rPr>
          <w:rFonts w:ascii="Calibri" w:eastAsia="Calibri" w:hAnsi="Calibri" w:cs="Calibri"/>
          <w:szCs w:val="22"/>
          <w:lang w:eastAsia="ru-RU" w:bidi="ar-SA"/>
        </w:rPr>
        <w:t>информационнотелекоммуникационной</w:t>
      </w:r>
      <w:proofErr w:type="spellEnd"/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сети Интернет (далее - сеть Интернет).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Организация направляет в федеральное государственное бюджетное учреждение высшего образования «Казанский государственный аграрный университет» не </w:t>
      </w:r>
      <w:r w:rsidRPr="00A12D82">
        <w:rPr>
          <w:rFonts w:ascii="Calibri" w:eastAsia="Calibri" w:hAnsi="Calibri" w:cs="Calibri"/>
          <w:szCs w:val="22"/>
          <w:lang w:eastAsia="ru-RU" w:bidi="ar-SA"/>
        </w:rPr>
        <w:lastRenderedPageBreak/>
        <w:t>позднее одного календарного дня до даты начала приема заявок информацию, которая содержит ссылку на объявление о проведении отбора, размещенное на официальном сайте Организации, в целях публикации информации об отборе на официальном сайте федерального государственного бюджетного учреждения высшего образования «Казанский государственный аграрный университет» (https://kazgau.ru/).</w:t>
      </w:r>
    </w:p>
    <w:p w:rsidR="00A12D82" w:rsidRPr="00A12D82" w:rsidRDefault="00A12D82" w:rsidP="00A12D82">
      <w:pPr>
        <w:widowControl/>
        <w:numPr>
          <w:ilvl w:val="1"/>
          <w:numId w:val="6"/>
        </w:numPr>
        <w:suppressAutoHyphens w:val="0"/>
        <w:spacing w:after="269" w:line="226" w:lineRule="auto"/>
        <w:ind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Объявление о проведении отбора проектов формируется Организацией в соответствии с настоящим Порядком и включает в себя:</w:t>
      </w:r>
    </w:p>
    <w:p w:rsidR="00A12D82" w:rsidRPr="00A12D82" w:rsidRDefault="00A12D82" w:rsidP="00A12D82">
      <w:pPr>
        <w:widowControl/>
        <w:suppressAutoHyphens w:val="0"/>
        <w:spacing w:after="260" w:line="226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сроки проведения отбора;</w:t>
      </w:r>
    </w:p>
    <w:p w:rsidR="00A12D82" w:rsidRPr="00A12D82" w:rsidRDefault="00A12D82" w:rsidP="00A12D82">
      <w:pPr>
        <w:widowControl/>
        <w:suppressAutoHyphens w:val="0"/>
        <w:spacing w:after="269" w:line="226" w:lineRule="auto"/>
        <w:ind w:left="-15" w:firstLine="567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даты начала подачи и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A12D82" w:rsidRPr="00A12D82" w:rsidRDefault="00A12D82" w:rsidP="00A12D82">
      <w:pPr>
        <w:widowControl/>
        <w:suppressAutoHyphens w:val="0"/>
        <w:spacing w:line="259" w:lineRule="auto"/>
        <w:ind w:left="10" w:right="2" w:hanging="10"/>
        <w:jc w:val="righ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наименование, место нахождения, почтовый адрес, адрес электронной почты, </w:t>
      </w:r>
    </w:p>
    <w:p w:rsidR="00A12D82" w:rsidRPr="00A12D82" w:rsidRDefault="00A12D82" w:rsidP="00A12D82">
      <w:pPr>
        <w:widowControl/>
        <w:suppressAutoHyphens w:val="0"/>
        <w:spacing w:after="260" w:line="226" w:lineRule="auto"/>
        <w:ind w:left="-15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контактный телефон Организации;</w:t>
      </w:r>
    </w:p>
    <w:p w:rsidR="00A12D82" w:rsidRPr="00A12D82" w:rsidRDefault="00A12D82" w:rsidP="00A12D82">
      <w:pPr>
        <w:widowControl/>
        <w:suppressAutoHyphens w:val="0"/>
        <w:spacing w:line="226" w:lineRule="auto"/>
        <w:ind w:left="540" w:right="-9" w:firstLine="17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время приема заявок; состав и требования к заявкам, определенные пунктом</w:t>
      </w:r>
      <w:r w:rsidRPr="00A12D82">
        <w:rPr>
          <w:rFonts w:ascii="Calibri" w:eastAsia="Calibri" w:hAnsi="Calibri" w:cs="Calibri"/>
          <w:color w:val="0000FF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3.4 настоящего Порядка; форму заявки; форму согласия гражданина на обработку (передачу) персональных данных; требования к заказчикам, указанные в пункте 3.3 настоящего Порядка; </w:t>
      </w:r>
    </w:p>
    <w:p w:rsidR="00A12D82" w:rsidRPr="00A12D82" w:rsidRDefault="00A12D82" w:rsidP="00A12D82">
      <w:pPr>
        <w:widowControl/>
        <w:suppressAutoHyphens w:val="0"/>
        <w:spacing w:after="187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срок размещения протокола заседания комиссии на официальном сайте организации в сети Интернет, который не может быть позднее пятого календарного дня, следующего за днем проведения заседания комиссии.</w:t>
      </w:r>
    </w:p>
    <w:p w:rsidR="00A12D82" w:rsidRPr="00A12D82" w:rsidRDefault="00A12D82" w:rsidP="00A12D82">
      <w:pPr>
        <w:widowControl/>
        <w:suppressAutoHyphens w:val="0"/>
        <w:spacing w:after="269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3.3. Заказчик на дату подачи заявки должен соответствовать следующим требованиям: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">
        <w:r w:rsidRPr="00A12D82">
          <w:rPr>
            <w:rFonts w:ascii="Calibri" w:eastAsia="Calibri" w:hAnsi="Calibri" w:cs="Calibri"/>
            <w:szCs w:val="22"/>
            <w:lang w:eastAsia="ru-RU" w:bidi="ar-SA"/>
          </w:rPr>
          <w:t>перечень</w:t>
        </w:r>
      </w:hyperlink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12D82" w:rsidRPr="00A12D82" w:rsidRDefault="00A12D82" w:rsidP="00A12D82">
      <w:pPr>
        <w:widowControl/>
        <w:suppressAutoHyphens w:val="0"/>
        <w:spacing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12D82" w:rsidRPr="00A12D82" w:rsidRDefault="00A12D82" w:rsidP="00A12D82">
      <w:pPr>
        <w:widowControl/>
        <w:suppressAutoHyphens w:val="0"/>
        <w:spacing w:after="416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</w:t>
      </w:r>
      <w:r w:rsidRPr="00A12D82">
        <w:rPr>
          <w:rFonts w:ascii="Calibri" w:eastAsia="Calibri" w:hAnsi="Calibri" w:cs="Calibri"/>
          <w:szCs w:val="22"/>
          <w:lang w:eastAsia="ru-RU" w:bidi="ar-SA"/>
        </w:rPr>
        <w:lastRenderedPageBreak/>
        <w:t>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12D82" w:rsidRPr="00A12D82" w:rsidRDefault="00A12D82" w:rsidP="00A12D82">
      <w:pPr>
        <w:widowControl/>
        <w:suppressAutoHyphens w:val="0"/>
        <w:spacing w:after="11" w:line="250" w:lineRule="auto"/>
        <w:ind w:left="10" w:right="-1" w:hanging="10"/>
        <w:jc w:val="righ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г) не получает средства из бюджета Республики Татарстан на основании иных 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нормативных правовых актов Республики Татарстан на цели реализации проекта;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д)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е) у заказчика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ж) у заказчика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 w:rsidR="00A12D82" w:rsidRPr="00A12D82" w:rsidRDefault="00A12D82" w:rsidP="00A12D82">
      <w:pPr>
        <w:widowControl/>
        <w:suppressAutoHyphens w:val="0"/>
        <w:spacing w:after="187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з) заказчик,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заказчиком, другого юридического лица), ликвидации, в отношении его не введена процедура банкротства, деятельность заказчика не приостановлена в порядке, предусмотренном законодательством Российской Федерации, а заказчик, являющийся индивидуальным предпринимателем, не прекратил деятельность в качестве индивидуального предпринимателя.</w:t>
      </w:r>
    </w:p>
    <w:p w:rsidR="00A12D82" w:rsidRPr="00A12D82" w:rsidRDefault="00A12D82" w:rsidP="00A12D82">
      <w:pPr>
        <w:widowControl/>
        <w:suppressAutoHyphens w:val="0"/>
        <w:spacing w:after="276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заказчика, являющегося юридическим лицом, а также об индивидуальном предпринимателе.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3.4. Для участия в отборе проектов заказчик предоставляет на имя председателя комиссии следующие документы: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709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а) заявку </w:t>
      </w:r>
      <w:proofErr w:type="gramStart"/>
      <w:r w:rsidRPr="00A12D82">
        <w:rPr>
          <w:rFonts w:ascii="Calibri" w:eastAsia="Calibri" w:hAnsi="Calibri" w:cs="Calibri"/>
          <w:szCs w:val="22"/>
          <w:lang w:eastAsia="ru-RU" w:bidi="ar-SA"/>
        </w:rPr>
        <w:t>по форме</w:t>
      </w:r>
      <w:proofErr w:type="gramEnd"/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размещенной в объявлении об отборе;</w:t>
      </w:r>
    </w:p>
    <w:p w:rsidR="00A12D82" w:rsidRPr="00A12D82" w:rsidRDefault="00A12D82" w:rsidP="00A12D82">
      <w:pPr>
        <w:widowControl/>
        <w:suppressAutoHyphens w:val="0"/>
        <w:spacing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б) копию подписанного заказчиком договора, предусматривающего проведение научно-исследовательских, опытно-конструкторских и (или) технологических работ, осуществляемых Организацией на контрактной (договорной) основе для нужд заказчиков в целях опережающей технологической модернизации и инновационного развития агропромышленного комплекса 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Республики Татарстан;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в) выписку из Единого государственного реестра юридических лиц (для юридических лиц) или выписку из Единого государственного реестра индивидуальных предпринимателей (для индивидуальных предпринимателей);</w:t>
      </w:r>
    </w:p>
    <w:p w:rsidR="00A12D82" w:rsidRPr="00A12D82" w:rsidRDefault="00A12D82" w:rsidP="00A12D82">
      <w:pPr>
        <w:widowControl/>
        <w:suppressAutoHyphens w:val="0"/>
        <w:spacing w:after="11" w:line="250" w:lineRule="auto"/>
        <w:ind w:left="10" w:right="-1" w:hanging="10"/>
        <w:jc w:val="righ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г) согласие гражданина на обработку и передачу персональных данных по 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proofErr w:type="gramStart"/>
      <w:r w:rsidRPr="00A12D82">
        <w:rPr>
          <w:rFonts w:ascii="Calibri" w:eastAsia="Calibri" w:hAnsi="Calibri" w:cs="Calibri"/>
          <w:szCs w:val="22"/>
          <w:lang w:eastAsia="ru-RU" w:bidi="ar-SA"/>
        </w:rPr>
        <w:t>форме</w:t>
      </w:r>
      <w:proofErr w:type="gramEnd"/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размещенной в объявлении (для физического лица).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lastRenderedPageBreak/>
        <w:t>Ответственность за полноту и достоверность информации и документов, содержащихся в заявке, а также за своевременность их представления несет заказчик в соответствии с законодательством Российской Федерации.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3.5. Заказчик вправе отозвать заявку, направив на имя председателя комиссии уведомление об отзыве заявки. Заявка считается отозванной со дня получения указанного уведомления.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3.6. Комиссия в срок не позднее 10 рабочих дней со дня, следующего за днем завершения приема заявок:</w:t>
      </w:r>
    </w:p>
    <w:p w:rsidR="00A12D82" w:rsidRPr="00A12D82" w:rsidRDefault="00A12D82" w:rsidP="00A12D82">
      <w:pPr>
        <w:widowControl/>
        <w:suppressAutoHyphens w:val="0"/>
        <w:spacing w:after="73" w:line="250" w:lineRule="auto"/>
        <w:ind w:left="10" w:right="-1" w:hanging="10"/>
        <w:jc w:val="righ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рассматривает представленные документы и осуществляет оценку соответствия проекта критериям, указанным в пункте 3.8 настоящего Порядка, включая проверку состава и полноты представленной документации о проекте и участвующих в его реализации специалистах; формирует на заседании комиссии перечень проектов, перечень заказчиков проектов и утверждает список специалистов для предоставления им выплат стимулирующего характера.</w:t>
      </w:r>
    </w:p>
    <w:p w:rsidR="00A12D82" w:rsidRPr="00A12D82" w:rsidRDefault="00A12D82" w:rsidP="00A12D82">
      <w:pPr>
        <w:widowControl/>
        <w:suppressAutoHyphens w:val="0"/>
        <w:spacing w:after="187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3.7. Отнесение проекта к сфере агропромышленного комплекса Республики Татарстан (отраслям народного хозяйства, связанным между собой экономическими отношениями в сфере производства, переработки, хранения, распределения, реализации, обмена и потребления сельскохозяйственной продукции, а также в сфере производства средств производства для указанных отраслей и их обслуживания), а также отбор проектов комиссия осуществляет на основе критериев, предусмотренных пунктом</w:t>
      </w:r>
      <w:r w:rsidRPr="00A12D82">
        <w:rPr>
          <w:rFonts w:ascii="Calibri" w:eastAsia="Calibri" w:hAnsi="Calibri" w:cs="Calibri"/>
          <w:color w:val="0000FF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>3.8 настоящего Порядка.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3.8. Отбор проектов осуществляется по следующим критериям: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а) соответствие тематики проекта приоритетам научно-технологического развития, определенным в государственной программе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Татарстан»;</w:t>
      </w:r>
    </w:p>
    <w:p w:rsidR="00A12D82" w:rsidRPr="00A12D82" w:rsidRDefault="00A12D82" w:rsidP="00A12D82">
      <w:pPr>
        <w:widowControl/>
        <w:suppressAutoHyphens w:val="0"/>
        <w:spacing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б) соответствие тематики проекта</w:t>
      </w:r>
      <w:r w:rsidRPr="00A12D82">
        <w:rPr>
          <w:rFonts w:ascii="Calibri" w:eastAsia="Calibri" w:hAnsi="Calibri" w:cs="Calibri"/>
          <w:sz w:val="20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>перечню</w:t>
      </w:r>
      <w:r w:rsidRPr="00A12D82">
        <w:rPr>
          <w:rFonts w:ascii="Calibri" w:eastAsia="Calibri" w:hAnsi="Calibri" w:cs="Calibri"/>
          <w:sz w:val="20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критических и сквозных технологий Российской Федерации, утвержденному Указом Президента Российской 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Федерации от 18 июня 2024 года № 529;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в) соответствие тематики проекта приоритетам, выделенным в федеральных проектах, входящих в состав национального проекта по обеспечению технологического лидерства «Технологическое обеспечение продовольственной безопасности»;</w:t>
      </w:r>
    </w:p>
    <w:p w:rsidR="00A12D82" w:rsidRPr="00A12D82" w:rsidRDefault="00A12D82" w:rsidP="00A12D82">
      <w:pPr>
        <w:widowControl/>
        <w:suppressAutoHyphens w:val="0"/>
        <w:spacing w:line="259" w:lineRule="auto"/>
        <w:ind w:left="10" w:right="2" w:hanging="10"/>
        <w:jc w:val="righ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г) соответствие проекта приоритетным направлениям научной и 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инновационной деятельности Организации;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д) иные критерии оценки проекта, определенные Организацией самостоятельно, но не более 5 критериев оценки проекта (при наличии).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3.9. При отборе проектов, соответствующих одному или нескольким критериям оценки проекта, указанным в</w:t>
      </w:r>
      <w:r w:rsidRPr="00A12D82">
        <w:rPr>
          <w:rFonts w:ascii="Calibri" w:eastAsia="Calibri" w:hAnsi="Calibri" w:cs="Calibri"/>
          <w:sz w:val="20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>подпунктах «а»</w:t>
      </w:r>
      <w:r w:rsidRPr="00A12D82">
        <w:rPr>
          <w:rFonts w:ascii="Calibri" w:eastAsia="Calibri" w:hAnsi="Calibri" w:cs="Calibri"/>
          <w:sz w:val="20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>-</w:t>
      </w:r>
      <w:r w:rsidRPr="00A12D82">
        <w:rPr>
          <w:rFonts w:ascii="Calibri" w:eastAsia="Calibri" w:hAnsi="Calibri" w:cs="Calibri"/>
          <w:sz w:val="20"/>
          <w:szCs w:val="22"/>
          <w:lang w:eastAsia="ru-RU" w:bidi="ar-SA"/>
        </w:rPr>
        <w:t xml:space="preserve"> «</w:t>
      </w:r>
      <w:r w:rsidRPr="00A12D82">
        <w:rPr>
          <w:rFonts w:ascii="Calibri" w:eastAsia="Calibri" w:hAnsi="Calibri" w:cs="Calibri"/>
          <w:szCs w:val="22"/>
          <w:lang w:eastAsia="ru-RU" w:bidi="ar-SA"/>
        </w:rPr>
        <w:t>г» пункта 3.8 настоящего Порядка, приоритет отдается исполнителям проекта по наличию одного из следующих оснований: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а) исполнитель проекта (организация) имеет опыт выполнения </w:t>
      </w:r>
      <w:proofErr w:type="spellStart"/>
      <w:r w:rsidRPr="00A12D82">
        <w:rPr>
          <w:rFonts w:ascii="Calibri" w:eastAsia="Calibri" w:hAnsi="Calibri" w:cs="Calibri"/>
          <w:szCs w:val="22"/>
          <w:lang w:eastAsia="ru-RU" w:bidi="ar-SA"/>
        </w:rPr>
        <w:t>научноисследовательских</w:t>
      </w:r>
      <w:proofErr w:type="spellEnd"/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, опытно-конструкторских и технологических работ или </w:t>
      </w:r>
      <w:proofErr w:type="spellStart"/>
      <w:r w:rsidRPr="00A12D82">
        <w:rPr>
          <w:rFonts w:ascii="Calibri" w:eastAsia="Calibri" w:hAnsi="Calibri" w:cs="Calibri"/>
          <w:szCs w:val="22"/>
          <w:lang w:eastAsia="ru-RU" w:bidi="ar-SA"/>
        </w:rPr>
        <w:t>научнотехниче</w:t>
      </w:r>
      <w:r w:rsidRPr="00A12D82">
        <w:rPr>
          <w:rFonts w:ascii="Calibri" w:eastAsia="Calibri" w:hAnsi="Calibri" w:cs="Calibri"/>
          <w:szCs w:val="22"/>
          <w:lang w:eastAsia="ru-RU" w:bidi="ar-SA"/>
        </w:rPr>
        <w:lastRenderedPageBreak/>
        <w:t>ских</w:t>
      </w:r>
      <w:proofErr w:type="spellEnd"/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услуг, соответствующий тематике проекта (подтверждается копиями актов выполненных работ на сумму не менее одного млн рублей или отчетов о выполнении государственного задания в течение последних пяти лет);</w:t>
      </w:r>
    </w:p>
    <w:p w:rsidR="00A12D82" w:rsidRPr="00A12D82" w:rsidRDefault="00A12D82" w:rsidP="00A12D82">
      <w:pPr>
        <w:widowControl/>
        <w:suppressAutoHyphens w:val="0"/>
        <w:spacing w:after="151" w:line="259" w:lineRule="auto"/>
        <w:ind w:left="10" w:right="2" w:hanging="10"/>
        <w:jc w:val="righ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б) доля исполнителей проекта из числа научно-педагогических работников организации, имеющих ученые степени и звания, составляет не менее 80 процентов;</w:t>
      </w:r>
    </w:p>
    <w:p w:rsidR="00A12D82" w:rsidRPr="00A12D82" w:rsidRDefault="00A12D82" w:rsidP="00A12D82">
      <w:pPr>
        <w:widowControl/>
        <w:suppressAutoHyphens w:val="0"/>
        <w:spacing w:after="38" w:line="226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в) доля исполнителей проекта из числа научно-педагогических работников 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организации моложе 35 лет составляет не менее 20 процентов;</w:t>
      </w:r>
    </w:p>
    <w:p w:rsidR="00A12D82" w:rsidRPr="00A12D82" w:rsidRDefault="00A12D82" w:rsidP="00A12D82">
      <w:pPr>
        <w:widowControl/>
        <w:suppressAutoHyphens w:val="0"/>
        <w:spacing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д) наличие высокого ожидаемого экономического и (или) социального эффекта от реализации проекта в Республике Татарстан (подтверждается письмом хозяйствующего субъекта о планируемом внедрении результатов проекта в производственную деятельность).</w:t>
      </w:r>
    </w:p>
    <w:p w:rsidR="00A12D82" w:rsidRPr="00A12D82" w:rsidRDefault="00A12D82" w:rsidP="00A12D82">
      <w:pPr>
        <w:widowControl/>
        <w:suppressAutoHyphens w:val="0"/>
        <w:spacing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3.10. Основаниями для отказа во включении проекта в перечень проектов являются:</w:t>
      </w:r>
    </w:p>
    <w:p w:rsidR="00A12D82" w:rsidRPr="00A12D82" w:rsidRDefault="00A12D82" w:rsidP="00A12D82">
      <w:pPr>
        <w:widowControl/>
        <w:suppressAutoHyphens w:val="0"/>
        <w:spacing w:after="28" w:line="235" w:lineRule="auto"/>
        <w:ind w:left="709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а) несоответствие заказчика требованиям, установленным пунктом</w:t>
      </w:r>
      <w:r w:rsidRPr="00A12D82">
        <w:rPr>
          <w:rFonts w:ascii="Calibri" w:eastAsia="Calibri" w:hAnsi="Calibri" w:cs="Calibri"/>
          <w:color w:val="0000FF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3.3 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настоящего Порядка;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б) непредставление (представление не в полном объеме) документов, указанных в объявлении о проведении отбора, предусмотренных пунктом</w:t>
      </w:r>
      <w:r w:rsidRPr="00A12D82">
        <w:rPr>
          <w:rFonts w:ascii="Calibri" w:eastAsia="Calibri" w:hAnsi="Calibri" w:cs="Calibri"/>
          <w:color w:val="0000FF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>3.4 настоящего Порядка;</w:t>
      </w:r>
    </w:p>
    <w:p w:rsidR="00A12D82" w:rsidRPr="00A12D82" w:rsidRDefault="00A12D82" w:rsidP="00A12D82">
      <w:pPr>
        <w:widowControl/>
        <w:suppressAutoHyphens w:val="0"/>
        <w:spacing w:after="28" w:line="235" w:lineRule="auto"/>
        <w:ind w:left="709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в) установление факта недостоверности представленной заказчиком 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информации;</w:t>
      </w:r>
    </w:p>
    <w:p w:rsidR="00A12D82" w:rsidRPr="00A12D82" w:rsidRDefault="00A12D82" w:rsidP="00A12D82">
      <w:pPr>
        <w:widowControl/>
        <w:suppressAutoHyphens w:val="0"/>
        <w:spacing w:after="28" w:line="235" w:lineRule="auto"/>
        <w:ind w:left="709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г) подача заявки после даты и (или) времени, определенных для подачи </w:t>
      </w:r>
    </w:p>
    <w:p w:rsidR="00A12D82" w:rsidRPr="00A12D82" w:rsidRDefault="00A12D82" w:rsidP="00A12D82">
      <w:pPr>
        <w:widowControl/>
        <w:suppressAutoHyphens w:val="0"/>
        <w:spacing w:after="179" w:line="235" w:lineRule="auto"/>
        <w:ind w:left="-15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заявок.</w:t>
      </w:r>
    </w:p>
    <w:p w:rsidR="00A12D82" w:rsidRPr="00A12D82" w:rsidRDefault="00A12D82" w:rsidP="00A12D82">
      <w:pPr>
        <w:widowControl/>
        <w:suppressAutoHyphens w:val="0"/>
        <w:spacing w:after="194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3.11. Отбор осуществляется по итогам ранжирования проектов по количеству набранных баллов исходя из наилучших условий реализации проекта в целях опережающей технологической модернизации и инновационного развития агропромышленного комплекса Республики Татарстан с учетом преимущества, установленного в соответствии с пунктом 3.9 настоящего Порядка, по мере уменьшения количества баллов, набранных проектом в соответствии с критериями оценки проекта, но не менее 2,5 баллов, и очередности поступления заявок в случае равенства количества баллов, присвоенных проекту.</w:t>
      </w:r>
    </w:p>
    <w:p w:rsidR="00A12D82" w:rsidRPr="00A12D82" w:rsidRDefault="00A12D82" w:rsidP="00A12D82">
      <w:pPr>
        <w:widowControl/>
        <w:suppressAutoHyphens w:val="0"/>
        <w:spacing w:after="105" w:line="226" w:lineRule="auto"/>
        <w:ind w:left="-15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Комиссия оценивает проект по балльной системе (по 2 балла за соответствие каждому критерию из указанных в</w:t>
      </w:r>
      <w:r w:rsidRPr="00A12D82">
        <w:rPr>
          <w:rFonts w:ascii="Calibri" w:eastAsia="Calibri" w:hAnsi="Calibri" w:cs="Calibri"/>
          <w:sz w:val="20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>подпунктах «а» - «г» пункта 3.8 настоящего Порядка, по 0,5 балла за соответствие каждому критерию из определенных в соответствии с подпунктом «д» пункта 3.8 настоящего Порядка (при наличии)).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3.12. В целях формирования списка специалистов, участвующих в реализации ключевых проектов, для предоставления им выплат стимулирующего характера заказчик, с которым заключен контракт (договор) на реализацию проекта, представляет в комиссию список претендентов для предоставления им выплат стимулирующего характера (далее - список претендентов).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3.13. Список претендентов должен содержать следующую информацию о претенденте: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709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а) наличие ученой степени кандидата наук;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709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б) наличие ученой степени доктора наук;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709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lastRenderedPageBreak/>
        <w:t>в) является ли претендент научно-педагогическим и (или) научным работником без ученой степени и звания;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709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г) наличие у претендента государственных почетных званий;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д) является ли претендент лауреатом международных и всероссийских конкурсов, лауреатом государственных премий по профилю профессиональной деятельности.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3.14. На основании представленных списков претендентов комиссия оценивает соблюдение требований Федеральных правил для предоставления специалисту выплат стимулирующего характера.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3.15. По результатам оценки, предусмотренной пунктом</w:t>
      </w:r>
      <w:r w:rsidRPr="00A12D82">
        <w:rPr>
          <w:rFonts w:ascii="Calibri" w:eastAsia="Calibri" w:hAnsi="Calibri" w:cs="Calibri"/>
          <w:color w:val="0000FF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>3.14 настоящего Порядка, в случае соблюдения требований Федеральных правил для предоставления специалисту выплат стимулирующего характера комиссией формируется список специалистов, участвующих в реализации ключевых проектов, для предоставления им выплат стимулирующего характера посредством оформления протокола заседания комиссии.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3.16. Размер ежемесячной выплаты стимулирующего характера для каждого специалиста определяется комиссией совместно с заказчиком, в том числе с учетом занимаемой им должности, научных достижений, оценки участия специалиста в научной и научно-исследовательской деятельности, а также его занятости в реализации ключевого проекта.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 w:firstLine="699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3.17. Решение комиссии оформляется протоколом заседания комиссии, который публикуется на официальном сайте Организации в сети Интернет не позднее пяти рабочих дней со дня проведения заседания комиссии, а также направляется в Министерство с приложением сведений о проекте по форме согласно </w:t>
      </w:r>
      <w:proofErr w:type="gramStart"/>
      <w:r w:rsidRPr="00A12D82">
        <w:rPr>
          <w:rFonts w:ascii="Calibri" w:eastAsia="Calibri" w:hAnsi="Calibri" w:cs="Calibri"/>
          <w:szCs w:val="22"/>
          <w:lang w:eastAsia="ru-RU" w:bidi="ar-SA"/>
        </w:rPr>
        <w:t>приложению</w:t>
      </w:r>
      <w:proofErr w:type="gramEnd"/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 к настоящему Порядку и списка специалистов с указанием размера выплаты стимулирующего характера каждому специалисту.</w:t>
      </w:r>
    </w:p>
    <w:p w:rsidR="00A12D82" w:rsidRPr="00A12D82" w:rsidRDefault="00A12D82" w:rsidP="00A12D82">
      <w:pPr>
        <w:widowControl/>
        <w:suppressAutoHyphens w:val="0"/>
        <w:spacing w:after="105" w:line="226" w:lineRule="auto"/>
        <w:ind w:left="-15" w:right="-9" w:firstLine="709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3.18.  Не позднее пяти рабочих дней со дня размещения протокола заседании комиссии на официальном сайте Организации в сети Интернет заказчик письменно уведомляется:</w:t>
      </w:r>
    </w:p>
    <w:p w:rsidR="00A12D82" w:rsidRPr="00A12D82" w:rsidRDefault="00A12D82" w:rsidP="00A12D82">
      <w:pPr>
        <w:widowControl/>
        <w:suppressAutoHyphens w:val="0"/>
        <w:spacing w:line="300" w:lineRule="auto"/>
        <w:ind w:left="709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 xml:space="preserve">о включении проекта заказчика в перечень проектов; об отказе во включении проекта заказчика в перечень проектов с указанием </w:t>
      </w:r>
    </w:p>
    <w:p w:rsidR="00A12D82" w:rsidRPr="00A12D82" w:rsidRDefault="00A12D82" w:rsidP="00A12D82">
      <w:pPr>
        <w:widowControl/>
        <w:suppressAutoHyphens w:val="0"/>
        <w:spacing w:after="90" w:line="235" w:lineRule="auto"/>
        <w:ind w:left="-15" w:right="1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оснований для отказа, предусмотренных пунктом</w:t>
      </w:r>
      <w:r w:rsidRPr="00A12D82">
        <w:rPr>
          <w:rFonts w:ascii="Calibri" w:eastAsia="Calibri" w:hAnsi="Calibri" w:cs="Calibri"/>
          <w:color w:val="0000FF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>3.10 настоящего Порядка.</w:t>
      </w:r>
    </w:p>
    <w:p w:rsidR="00A12D82" w:rsidRPr="00A12D82" w:rsidRDefault="00A12D82" w:rsidP="00A12D82">
      <w:pPr>
        <w:widowControl/>
        <w:suppressAutoHyphens w:val="0"/>
        <w:spacing w:line="226" w:lineRule="auto"/>
        <w:ind w:left="8920" w:hanging="277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Приложение к Порядку</w:t>
      </w:r>
    </w:p>
    <w:p w:rsidR="00A12D82" w:rsidRPr="00A12D82" w:rsidRDefault="00A12D82" w:rsidP="00A12D82">
      <w:pPr>
        <w:widowControl/>
        <w:suppressAutoHyphens w:val="0"/>
        <w:spacing w:after="823" w:line="226" w:lineRule="auto"/>
        <w:ind w:left="6346" w:firstLine="880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отбора проектов в сфере агропромышленного комплекса Республики Татарстан</w:t>
      </w:r>
    </w:p>
    <w:p w:rsidR="00A12D82" w:rsidRPr="00A12D82" w:rsidRDefault="00A12D82" w:rsidP="00A12D82">
      <w:pPr>
        <w:widowControl/>
        <w:suppressAutoHyphens w:val="0"/>
        <w:spacing w:line="259" w:lineRule="auto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 w:val="24"/>
          <w:szCs w:val="22"/>
          <w:lang w:eastAsia="ru-RU" w:bidi="ar-SA"/>
        </w:rPr>
        <w:t xml:space="preserve"> </w:t>
      </w:r>
      <w:r w:rsidRPr="00A12D82">
        <w:rPr>
          <w:rFonts w:ascii="Calibri" w:eastAsia="Calibri" w:hAnsi="Calibri" w:cs="Calibri"/>
          <w:szCs w:val="22"/>
          <w:lang w:eastAsia="ru-RU" w:bidi="ar-SA"/>
        </w:rPr>
        <w:t>Сведения</w:t>
      </w:r>
    </w:p>
    <w:p w:rsidR="00A12D82" w:rsidRPr="00A12D82" w:rsidRDefault="00A12D82" w:rsidP="00A12D82">
      <w:pPr>
        <w:widowControl/>
        <w:suppressAutoHyphens w:val="0"/>
        <w:spacing w:after="498" w:line="226" w:lineRule="auto"/>
        <w:ind w:left="704"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A12D82">
        <w:rPr>
          <w:rFonts w:ascii="Calibri" w:eastAsia="Calibri" w:hAnsi="Calibri" w:cs="Calibri"/>
          <w:szCs w:val="22"/>
          <w:lang w:eastAsia="ru-RU" w:bidi="ar-SA"/>
        </w:rPr>
        <w:t>о проекте в сфере агропромышленного комплекса Республики Татарстан</w:t>
      </w:r>
    </w:p>
    <w:tbl>
      <w:tblPr>
        <w:tblStyle w:val="TableGrid"/>
        <w:tblW w:w="10158" w:type="dxa"/>
        <w:tblInd w:w="-110" w:type="dxa"/>
        <w:tblCellMar>
          <w:top w:w="19" w:type="dxa"/>
          <w:left w:w="109" w:type="dxa"/>
          <w:bottom w:w="5" w:type="dxa"/>
          <w:right w:w="36" w:type="dxa"/>
        </w:tblCellMar>
        <w:tblLook w:val="04A0" w:firstRow="1" w:lastRow="0" w:firstColumn="1" w:lastColumn="0" w:noHBand="0" w:noVBand="1"/>
      </w:tblPr>
      <w:tblGrid>
        <w:gridCol w:w="680"/>
        <w:gridCol w:w="6288"/>
        <w:gridCol w:w="3190"/>
      </w:tblGrid>
      <w:tr w:rsidR="00A12D82" w:rsidRPr="00A12D82" w:rsidTr="00EA3E03">
        <w:trPr>
          <w:trHeight w:val="66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ind w:left="99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lastRenderedPageBreak/>
              <w:t xml:space="preserve">№ </w:t>
            </w:r>
          </w:p>
          <w:p w:rsidR="00A12D82" w:rsidRPr="00A12D82" w:rsidRDefault="00A12D82" w:rsidP="00A12D82">
            <w:pPr>
              <w:widowControl/>
              <w:suppressAutoHyphens w:val="0"/>
              <w:ind w:left="44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п/п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D82" w:rsidRPr="00A12D82" w:rsidRDefault="00A12D82" w:rsidP="00A12D82">
            <w:pPr>
              <w:widowControl/>
              <w:suppressAutoHyphens w:val="0"/>
              <w:ind w:right="72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Наименование сведений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D82" w:rsidRPr="00A12D82" w:rsidRDefault="00A12D82" w:rsidP="00A12D82">
            <w:pPr>
              <w:widowControl/>
              <w:suppressAutoHyphens w:val="0"/>
              <w:ind w:right="71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Содержание</w:t>
            </w:r>
          </w:p>
        </w:tc>
      </w:tr>
      <w:tr w:rsidR="00A12D82" w:rsidRPr="00A12D82" w:rsidTr="00EA3E03">
        <w:trPr>
          <w:trHeight w:val="1392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69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1.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spacing w:line="22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 xml:space="preserve">Наименование проекта в сфере агропромышленного комплекса Республики </w:t>
            </w:r>
          </w:p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Татарстан (далее - проект)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1067"/>
        </w:trPr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69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2.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tabs>
                <w:tab w:val="center" w:pos="1883"/>
                <w:tab w:val="center" w:pos="2650"/>
                <w:tab w:val="center" w:pos="3346"/>
                <w:tab w:val="center" w:pos="3897"/>
                <w:tab w:val="center" w:pos="4376"/>
                <w:tab w:val="right" w:pos="6143"/>
              </w:tabs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Актуальность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ab/>
              <w:t xml:space="preserve"> 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ab/>
              <w:t>проекта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ab/>
              <w:t xml:space="preserve"> 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ab/>
              <w:t>(для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ab/>
              <w:t xml:space="preserve"> 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ab/>
              <w:t xml:space="preserve">Российской </w:t>
            </w:r>
          </w:p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Федерации и Республики Татарстан)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9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69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3.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Цель проекта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9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69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4.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Задачи проекта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9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69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5.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Ожидаемые результаты и их значимость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13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69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6.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73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Полное наименование образовательной организации высшего образования (научной организации) аграрной направленности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9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69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7.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Сроки выполнения проекта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22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ind w:right="69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8.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74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 xml:space="preserve">Планируемый состав научного коллектива с указанием фамилий, имен, отчеств (последнее - при наличии) его членов, их возраста на момент подачи заявки, ученых степеней, должностей и основных мест работы, формы отношений с образовательной организацией (научной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</w:tbl>
    <w:p w:rsidR="00A12D82" w:rsidRPr="00A12D82" w:rsidRDefault="00A12D82" w:rsidP="00A12D82">
      <w:pPr>
        <w:widowControl/>
        <w:suppressAutoHyphens w:val="0"/>
        <w:spacing w:line="259" w:lineRule="auto"/>
        <w:ind w:left="-1136" w:right="108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</w:p>
    <w:tbl>
      <w:tblPr>
        <w:tblStyle w:val="TableGrid"/>
        <w:tblW w:w="10158" w:type="dxa"/>
        <w:tblInd w:w="-110" w:type="dxa"/>
        <w:tblCellMar>
          <w:top w:w="285" w:type="dxa"/>
          <w:left w:w="109" w:type="dxa"/>
          <w:bottom w:w="146" w:type="dxa"/>
          <w:right w:w="36" w:type="dxa"/>
        </w:tblCellMar>
        <w:tblLook w:val="04A0" w:firstRow="1" w:lastRow="0" w:firstColumn="1" w:lastColumn="0" w:noHBand="0" w:noVBand="1"/>
      </w:tblPr>
      <w:tblGrid>
        <w:gridCol w:w="680"/>
        <w:gridCol w:w="6288"/>
        <w:gridCol w:w="3190"/>
      </w:tblGrid>
      <w:tr w:rsidR="00A12D82" w:rsidRPr="00A12D82" w:rsidTr="00EA3E03">
        <w:trPr>
          <w:trHeight w:val="106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организацией) (трудовой договор) в период реализации проекта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106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69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9.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Планируемый объем финансирования проекта (из всех источников)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364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left="58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lastRenderedPageBreak/>
              <w:t>10.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spacing w:line="226" w:lineRule="auto"/>
              <w:ind w:right="71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Соответствие тематики проекта приоритетам научно-технологического развития, определенным в</w:t>
            </w:r>
            <w:r w:rsidRPr="00A12D82">
              <w:rPr>
                <w:rFonts w:ascii="Calibri" w:eastAsia="Calibri" w:hAnsi="Calibri" w:cs="Calibri"/>
                <w:sz w:val="20"/>
                <w:szCs w:val="22"/>
                <w:lang w:eastAsia="ru-RU" w:bidi="ar-SA"/>
              </w:rPr>
              <w:t xml:space="preserve"> 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Стратегии</w:t>
            </w:r>
            <w:r w:rsidRPr="00A12D82">
              <w:rPr>
                <w:rFonts w:ascii="Calibri" w:eastAsia="Calibri" w:hAnsi="Calibri" w:cs="Calibri"/>
                <w:sz w:val="20"/>
                <w:szCs w:val="22"/>
                <w:lang w:eastAsia="ru-RU" w:bidi="ar-SA"/>
              </w:rPr>
              <w:t xml:space="preserve"> </w:t>
            </w:r>
            <w:proofErr w:type="spellStart"/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научнотехнологического</w:t>
            </w:r>
            <w:proofErr w:type="spellEnd"/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 xml:space="preserve"> развития Российской Федерации, утвержденной Указом Президента </w:t>
            </w:r>
          </w:p>
          <w:p w:rsidR="00A12D82" w:rsidRPr="00A12D82" w:rsidRDefault="00A12D82" w:rsidP="00A12D82">
            <w:pPr>
              <w:widowControl/>
              <w:suppressAutoHyphens w:val="0"/>
              <w:ind w:right="75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Российской Федерации от 28 февраля 2024 года № 145 «О Стратегии научно-технологического развития Российской Федерации»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spacing w:line="22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 xml:space="preserve">(указывается приоритет из перечня, </w:t>
            </w:r>
          </w:p>
          <w:p w:rsidR="00A12D82" w:rsidRPr="00A12D82" w:rsidRDefault="00A12D82" w:rsidP="00A12D82">
            <w:pPr>
              <w:widowControl/>
              <w:suppressAutoHyphens w:val="0"/>
              <w:spacing w:line="226" w:lineRule="auto"/>
              <w:ind w:right="73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 xml:space="preserve">определенного подпунктами «а» – «з» пункта 21 Указа </w:t>
            </w:r>
          </w:p>
          <w:p w:rsidR="00A12D82" w:rsidRPr="00A12D82" w:rsidRDefault="00A12D82" w:rsidP="00A12D82">
            <w:pPr>
              <w:widowControl/>
              <w:suppressAutoHyphens w:val="0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 xml:space="preserve">Президента Российской </w:t>
            </w:r>
          </w:p>
          <w:p w:rsidR="00A12D82" w:rsidRPr="00A12D82" w:rsidRDefault="00A12D82" w:rsidP="00A12D82">
            <w:pPr>
              <w:widowControl/>
              <w:suppressAutoHyphens w:val="0"/>
              <w:spacing w:line="22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 xml:space="preserve">Федерации от 28 февраля 2024 года </w:t>
            </w:r>
          </w:p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№145)</w:t>
            </w:r>
          </w:p>
        </w:tc>
      </w:tr>
      <w:tr w:rsidR="00A12D82" w:rsidRPr="00A12D82" w:rsidTr="00EA3E03">
        <w:trPr>
          <w:trHeight w:val="26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left="58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11.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75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Соответствие тематики проекта перечню критических и сквозных технологий Российской Федерации, утвержденному Указом Президента Российской Федерации от 18 июня 2024 года № 529 «Об утверждении приоритетных направлений научно-технологического развития и перечня важнейших наукоемких технологий»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spacing w:line="226" w:lineRule="auto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 xml:space="preserve">(указывается из перечней, определенных в Указе Президента Российской Федерации </w:t>
            </w:r>
          </w:p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 xml:space="preserve">от 18 июня 2024 года   </w:t>
            </w:r>
          </w:p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№ 529)</w:t>
            </w:r>
          </w:p>
        </w:tc>
      </w:tr>
      <w:tr w:rsidR="00A12D82" w:rsidRPr="00A12D82" w:rsidTr="00EA3E03">
        <w:trPr>
          <w:trHeight w:val="26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left="58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12.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75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Соответствие тематики проекта приоритетам, выделенным в федеральных проектах, входящих в состав национального проекта по обеспечению технологического лидерства «Технологическое обеспечение продовольственной безопасности» (указывается в соответствии со структурой национального проекта)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26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left="58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13.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73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Соответствие тематики проекта приоритетам научно-технологического развития, определенным в государственной программе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  <w:tr w:rsidR="00A12D82" w:rsidRPr="00A12D82" w:rsidTr="00EA3E03">
        <w:trPr>
          <w:trHeight w:val="7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left="58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14.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tabs>
                <w:tab w:val="center" w:pos="810"/>
                <w:tab w:val="center" w:pos="2025"/>
                <w:tab w:val="center" w:pos="2968"/>
                <w:tab w:val="center" w:pos="3841"/>
                <w:tab w:val="center" w:pos="5193"/>
              </w:tabs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  <w:tab/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Соответствие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ab/>
              <w:t xml:space="preserve"> 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ab/>
              <w:t>проекта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ab/>
              <w:t xml:space="preserve"> </w:t>
            </w: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ab/>
              <w:t xml:space="preserve">приоритетным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</w:tbl>
    <w:p w:rsidR="00A12D82" w:rsidRPr="00A12D82" w:rsidRDefault="00A12D82" w:rsidP="00A12D82">
      <w:pPr>
        <w:widowControl/>
        <w:suppressAutoHyphens w:val="0"/>
        <w:spacing w:line="259" w:lineRule="auto"/>
        <w:ind w:left="-1136" w:right="108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</w:p>
    <w:tbl>
      <w:tblPr>
        <w:tblStyle w:val="TableGrid"/>
        <w:tblW w:w="10158" w:type="dxa"/>
        <w:tblInd w:w="-110" w:type="dxa"/>
        <w:tblCellMar>
          <w:top w:w="0" w:type="dxa"/>
          <w:left w:w="109" w:type="dxa"/>
          <w:bottom w:w="147" w:type="dxa"/>
          <w:right w:w="36" w:type="dxa"/>
        </w:tblCellMar>
        <w:tblLook w:val="04A0" w:firstRow="1" w:lastRow="0" w:firstColumn="1" w:lastColumn="0" w:noHBand="0" w:noVBand="1"/>
      </w:tblPr>
      <w:tblGrid>
        <w:gridCol w:w="680"/>
        <w:gridCol w:w="6288"/>
        <w:gridCol w:w="3190"/>
      </w:tblGrid>
      <w:tr w:rsidR="00A12D82" w:rsidRPr="00A12D82" w:rsidTr="00EA3E03">
        <w:trPr>
          <w:trHeight w:val="13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D82" w:rsidRPr="00A12D82" w:rsidRDefault="00A12D82" w:rsidP="00A12D82">
            <w:pPr>
              <w:widowControl/>
              <w:suppressAutoHyphens w:val="0"/>
              <w:ind w:right="75"/>
              <w:jc w:val="both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  <w:r w:rsidRPr="00A12D82">
              <w:rPr>
                <w:rFonts w:ascii="Calibri" w:eastAsia="Calibri" w:hAnsi="Calibri" w:cs="Calibri"/>
                <w:szCs w:val="22"/>
                <w:lang w:eastAsia="ru-RU" w:bidi="ar-SA"/>
              </w:rPr>
              <w:t>направлениям научной и инновационной деятельности образовательной организации (научной организации)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82" w:rsidRPr="00A12D82" w:rsidRDefault="00A12D82" w:rsidP="00A12D82">
            <w:pPr>
              <w:widowControl/>
              <w:suppressAutoHyphens w:val="0"/>
              <w:jc w:val="left"/>
              <w:rPr>
                <w:rFonts w:ascii="Calibri" w:eastAsia="Calibri" w:hAnsi="Calibri" w:cs="Calibri"/>
                <w:sz w:val="22"/>
                <w:szCs w:val="22"/>
                <w:lang w:eastAsia="ru-RU" w:bidi="ar-SA"/>
              </w:rPr>
            </w:pPr>
          </w:p>
        </w:tc>
      </w:tr>
    </w:tbl>
    <w:p w:rsidR="00A12D82" w:rsidRPr="00A12D82" w:rsidRDefault="00A12D82" w:rsidP="00A12D82">
      <w:pPr>
        <w:widowControl/>
        <w:suppressAutoHyphens w:val="0"/>
        <w:spacing w:after="160" w:line="259" w:lineRule="auto"/>
        <w:jc w:val="left"/>
        <w:rPr>
          <w:rFonts w:ascii="Calibri" w:eastAsia="Calibri" w:hAnsi="Calibri" w:cs="Calibri"/>
          <w:sz w:val="22"/>
          <w:szCs w:val="22"/>
          <w:lang w:eastAsia="ru-RU" w:bidi="ar-SA"/>
        </w:rPr>
      </w:pPr>
    </w:p>
    <w:p w:rsidR="00220016" w:rsidRDefault="00A12D82">
      <w:pPr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ояснительная записка</w:t>
      </w:r>
    </w:p>
    <w:p w:rsidR="00220016" w:rsidRDefault="00A12D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проекту </w:t>
      </w:r>
      <w:r>
        <w:rPr>
          <w:rFonts w:ascii="Times New Roman" w:eastAsia="AR PL SungtiL GB" w:hAnsi="Times New Roman" w:cs="Times New Roman"/>
        </w:rPr>
        <w:t xml:space="preserve">постановления Кабинета Министров Республики Татарстан                    </w:t>
      </w:r>
      <w:proofErr w:type="gramStart"/>
      <w:r>
        <w:rPr>
          <w:rFonts w:ascii="Times New Roman" w:eastAsia="AR PL SungtiL GB" w:hAnsi="Times New Roman" w:cs="Times New Roman"/>
        </w:rPr>
        <w:t xml:space="preserve">   «</w:t>
      </w:r>
      <w:proofErr w:type="gramEnd"/>
      <w:r>
        <w:rPr>
          <w:rFonts w:ascii="Times New Roman" w:hAnsi="Times New Roman"/>
        </w:rPr>
        <w:t>Об утверждении Порядка отбора проектов в сфере агропромышленного комплекса Республики Татарстан»</w:t>
      </w:r>
    </w:p>
    <w:p w:rsidR="00220016" w:rsidRDefault="00220016">
      <w:pPr>
        <w:jc w:val="both"/>
        <w:rPr>
          <w:rFonts w:ascii="Times New Roman" w:hAnsi="Times New Roman"/>
        </w:rPr>
      </w:pPr>
    </w:p>
    <w:p w:rsidR="00220016" w:rsidRDefault="00A12D8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    </w:t>
      </w:r>
      <w:r>
        <w:rPr>
          <w:rFonts w:ascii="Times New Roman" w:eastAsia="Times New Roman" w:hAnsi="Times New Roman" w:cs="Arial"/>
          <w:lang w:eastAsia="ru-RU"/>
        </w:rPr>
        <w:t xml:space="preserve">постановления     Кабинета     Министров   Республики     Татарстан </w:t>
      </w:r>
      <w:r>
        <w:rPr>
          <w:rFonts w:ascii="Times New Roman" w:eastAsia="Times New Roman" w:hAnsi="Times New Roman" w:cs="Arial"/>
          <w:lang w:eastAsia="ru-RU"/>
        </w:rPr>
        <w:br/>
        <w:t xml:space="preserve">«Об утверждении Порядка отбора проектов в сфере агропромышленного комплекса Республики Татарстан» (далее -  проект постановления)  </w:t>
      </w:r>
      <w:r>
        <w:rPr>
          <w:rFonts w:ascii="Times New Roman" w:hAnsi="Times New Roman"/>
        </w:rPr>
        <w:t>разработан в целях проведения отбора на территории Респу</w:t>
      </w:r>
      <w:r>
        <w:rPr>
          <w:rFonts w:ascii="Times New Roman" w:hAnsi="Times New Roman"/>
        </w:rPr>
        <w:t xml:space="preserve">блики Татарстан проектов в сфере агропромышленного комплекса, отбора научных и (или) научно-педагогических работников, участвующих в реализации проектов в сфере агропромышленного комплекса в соответствии с Правилами предоставления и распределения субсидий </w:t>
      </w:r>
      <w:r>
        <w:rPr>
          <w:rFonts w:ascii="Times New Roman" w:hAnsi="Times New Roman"/>
        </w:rPr>
        <w:t xml:space="preserve">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приведенных в приложении № 22 к Государственной программе развития сельского </w:t>
      </w:r>
      <w:r>
        <w:rPr>
          <w:rFonts w:ascii="Times New Roman" w:hAnsi="Times New Roman"/>
        </w:rPr>
        <w:t>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          «О Государственной программе развития сельского хозяйства и регулиров</w:t>
      </w:r>
      <w:r>
        <w:rPr>
          <w:rFonts w:ascii="Times New Roman" w:hAnsi="Times New Roman"/>
        </w:rPr>
        <w:t>ания рынков сельскохозяйственной продукции, сырья и продовольствия», постановлением Кабинета Министров Республики Татарстан от 8 апреля 2013 г.      № 235 «Об утверждении государственной программы Республики Татарстан «Развитие сельского хозяйства и регули</w:t>
      </w:r>
      <w:r>
        <w:rPr>
          <w:rFonts w:ascii="Times New Roman" w:hAnsi="Times New Roman"/>
        </w:rPr>
        <w:t xml:space="preserve">рование рынков сельскохозяйственной продукции, сырья и продовольствия в Республике Татарстан», </w:t>
      </w:r>
      <w:r>
        <w:rPr>
          <w:rFonts w:ascii="Times New Roman" w:eastAsia="Times New Roman" w:hAnsi="Times New Roman" w:cs="Arial"/>
          <w:lang w:eastAsia="ru-RU"/>
        </w:rPr>
        <w:t>методическими рекомендациями Минсельхоза России от 27 декабря 2024 г. № 781                           «Об утверждении методик расчета показателей федерального пр</w:t>
      </w:r>
      <w:r>
        <w:rPr>
          <w:rFonts w:ascii="Times New Roman" w:eastAsia="Times New Roman" w:hAnsi="Times New Roman" w:cs="Arial"/>
          <w:lang w:eastAsia="ru-RU"/>
        </w:rPr>
        <w:t>оекта «Кадры в АПК» национального проекта по обеспечению технологического лидерства «Технологическое обеспечение продовольственной безопасности».</w:t>
      </w:r>
    </w:p>
    <w:p w:rsidR="00220016" w:rsidRDefault="00A12D8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lang w:eastAsia="ru-RU"/>
        </w:rPr>
        <w:t>П</w:t>
      </w:r>
      <w:r>
        <w:rPr>
          <w:rFonts w:ascii="Times New Roman" w:hAnsi="Times New Roman"/>
        </w:rPr>
        <w:t>роект был размещен на информационном ресурсе для размещения проектов нормативных правовых актов в целях прове</w:t>
      </w:r>
      <w:r>
        <w:rPr>
          <w:rFonts w:ascii="Times New Roman" w:hAnsi="Times New Roman"/>
        </w:rPr>
        <w:t>дения их независимой антикоррупционной экспертизы и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:rsidR="00220016" w:rsidRDefault="00A12D8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Указанный проект постановления не устанавливает новы</w:t>
      </w:r>
      <w:r>
        <w:rPr>
          <w:rFonts w:ascii="Times New Roman" w:hAnsi="Times New Roman"/>
        </w:rPr>
        <w:t>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</w:t>
      </w:r>
      <w:r>
        <w:rPr>
          <w:rFonts w:ascii="Times New Roman" w:hAnsi="Times New Roman"/>
        </w:rPr>
        <w:t>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</w:t>
      </w:r>
      <w:r>
        <w:rPr>
          <w:rFonts w:ascii="Times New Roman" w:hAnsi="Times New Roman"/>
        </w:rPr>
        <w:t xml:space="preserve">стиционной деятельности, нормы устанавливающие  или изменяющие ответственность за нарушение нормативных правовых актов Республики Татарстан, затрагивающих вопросы </w:t>
      </w:r>
      <w:r>
        <w:rPr>
          <w:rFonts w:ascii="Times New Roman" w:hAnsi="Times New Roman"/>
        </w:rPr>
        <w:lastRenderedPageBreak/>
        <w:t>осуществления предпринимательской и иной экономической деятельности. В этой связи необходимос</w:t>
      </w:r>
      <w:r>
        <w:rPr>
          <w:rFonts w:ascii="Times New Roman" w:hAnsi="Times New Roman"/>
        </w:rPr>
        <w:t>ть в проведении оценки регулирующего воздействия проекта постановления отсутствует.</w:t>
      </w:r>
    </w:p>
    <w:p w:rsidR="00220016" w:rsidRDefault="00A12D8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данного проекта постановления не потребует дополнительных средств из бюджета Республики Татарстан.</w:t>
      </w:r>
    </w:p>
    <w:sectPr w:rsidR="00220016">
      <w:pgSz w:w="11906" w:h="16838"/>
      <w:pgMar w:top="467" w:right="567" w:bottom="438" w:left="1134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default"/>
  </w:font>
  <w:font w:name="OpenSymbol">
    <w:altName w:val="Times New Roman"/>
    <w:charset w:val="01"/>
    <w:family w:val="roman"/>
    <w:pitch w:val="default"/>
  </w:font>
  <w:font w:name="AR PL SungtiL GB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5207E"/>
    <w:multiLevelType w:val="multilevel"/>
    <w:tmpl w:val="94806C72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934BBC"/>
    <w:multiLevelType w:val="multilevel"/>
    <w:tmpl w:val="71FC433C"/>
    <w:lvl w:ilvl="0">
      <w:start w:val="1"/>
      <w:numFmt w:val="decimal"/>
      <w:pStyle w:val="4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567168DA"/>
    <w:multiLevelType w:val="multilevel"/>
    <w:tmpl w:val="8C04E3E2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5C4B7B"/>
    <w:multiLevelType w:val="multilevel"/>
    <w:tmpl w:val="01A8DC5E"/>
    <w:lvl w:ilvl="0">
      <w:start w:val="1"/>
      <w:numFmt w:val="bullet"/>
      <w:pStyle w:val="3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 w15:restartNumberingAfterBreak="0">
    <w:nsid w:val="65E25C65"/>
    <w:multiLevelType w:val="multilevel"/>
    <w:tmpl w:val="B64E8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607310C"/>
    <w:multiLevelType w:val="multilevel"/>
    <w:tmpl w:val="A1E8CC4E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16"/>
    <w:rsid w:val="00220016"/>
    <w:rsid w:val="00A1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C157"/>
  <w15:docId w15:val="{A83E49D2-36EE-4D7C-998D-A479627B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  <w:szCs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0">
    <w:name w:val="heading 3"/>
    <w:basedOn w:val="10"/>
    <w:next w:val="a1"/>
    <w:qFormat/>
    <w:pPr>
      <w:outlineLvl w:val="2"/>
    </w:pPr>
  </w:style>
  <w:style w:type="paragraph" w:styleId="40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paragraph" w:customStyle="1" w:styleId="10">
    <w:name w:val="Заголовок1"/>
    <w:basedOn w:val="a"/>
    <w:next w:val="a0"/>
    <w:qFormat/>
    <w:rPr>
      <w:b/>
      <w:bCs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</w:style>
  <w:style w:type="paragraph" w:styleId="a8">
    <w:name w:val="caption"/>
    <w:basedOn w:val="a"/>
    <w:qFormat/>
  </w:style>
  <w:style w:type="paragraph" w:styleId="a9">
    <w:name w:val="index heading"/>
    <w:basedOn w:val="10"/>
    <w:qFormat/>
  </w:style>
  <w:style w:type="paragraph" w:customStyle="1" w:styleId="Definition">
    <w:name w:val="Definition"/>
    <w:qFormat/>
    <w:pPr>
      <w:widowControl w:val="0"/>
    </w:pPr>
  </w:style>
  <w:style w:type="paragraph" w:styleId="4">
    <w:name w:val="List Bullet 4"/>
    <w:basedOn w:val="a7"/>
    <w:qFormat/>
    <w:pPr>
      <w:numPr>
        <w:numId w:val="2"/>
      </w:numPr>
      <w:ind w:firstLine="0"/>
    </w:pPr>
  </w:style>
  <w:style w:type="paragraph" w:customStyle="1" w:styleId="aa">
    <w:name w:val="Отступы"/>
    <w:basedOn w:val="a1"/>
    <w:qFormat/>
    <w:pPr>
      <w:tabs>
        <w:tab w:val="left" w:pos="0"/>
      </w:tabs>
    </w:pPr>
  </w:style>
  <w:style w:type="paragraph" w:styleId="20">
    <w:name w:val="toc 2"/>
    <w:basedOn w:val="a9"/>
    <w:pPr>
      <w:tabs>
        <w:tab w:val="right" w:leader="dot" w:pos="9355"/>
      </w:tabs>
    </w:pPr>
  </w:style>
  <w:style w:type="paragraph" w:customStyle="1" w:styleId="ab">
    <w:name w:val="Заголовок списка объектов"/>
    <w:basedOn w:val="10"/>
    <w:qFormat/>
  </w:style>
  <w:style w:type="paragraph" w:customStyle="1" w:styleId="Linenumbering">
    <w:name w:val="Line numbering"/>
    <w:qFormat/>
    <w:pPr>
      <w:widowControl w:val="0"/>
    </w:pPr>
  </w:style>
  <w:style w:type="paragraph" w:styleId="41">
    <w:name w:val="toc 4"/>
    <w:basedOn w:val="a9"/>
    <w:pPr>
      <w:tabs>
        <w:tab w:val="right" w:leader="dot" w:pos="8789"/>
      </w:tabs>
    </w:pPr>
  </w:style>
  <w:style w:type="paragraph" w:customStyle="1" w:styleId="80">
    <w:name w:val="Указатель пользователя 8"/>
    <w:basedOn w:val="a9"/>
    <w:qFormat/>
    <w:pPr>
      <w:tabs>
        <w:tab w:val="right" w:leader="dot" w:pos="7657"/>
      </w:tabs>
    </w:pPr>
  </w:style>
  <w:style w:type="paragraph" w:customStyle="1" w:styleId="ac">
    <w:name w:val="Исполнитель документа"/>
    <w:basedOn w:val="a"/>
    <w:qFormat/>
    <w:pPr>
      <w:jc w:val="left"/>
    </w:pPr>
    <w:rPr>
      <w:sz w:val="24"/>
      <w:szCs w:val="24"/>
    </w:r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Колонтитул"/>
    <w:basedOn w:val="a"/>
    <w:qFormat/>
    <w:pPr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pPr>
      <w:tabs>
        <w:tab w:val="center" w:pos="4819"/>
        <w:tab w:val="right" w:pos="9638"/>
      </w:tabs>
    </w:pPr>
  </w:style>
  <w:style w:type="paragraph" w:customStyle="1" w:styleId="af0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styleId="af1">
    <w:name w:val="Signature"/>
    <w:basedOn w:val="a"/>
    <w:pPr>
      <w:tabs>
        <w:tab w:val="right" w:pos="31680"/>
      </w:tabs>
      <w:jc w:val="left"/>
    </w:pPr>
  </w:style>
  <w:style w:type="paragraph" w:styleId="60">
    <w:name w:val="toc 6"/>
    <w:basedOn w:val="a9"/>
    <w:pPr>
      <w:tabs>
        <w:tab w:val="right" w:leader="dot" w:pos="8223"/>
      </w:tabs>
    </w:pPr>
  </w:style>
  <w:style w:type="paragraph" w:styleId="50">
    <w:name w:val="List Number 5"/>
    <w:basedOn w:val="a7"/>
    <w:qFormat/>
  </w:style>
  <w:style w:type="paragraph" w:customStyle="1" w:styleId="af2">
    <w:name w:val="Разделитель предметного указателя"/>
    <w:basedOn w:val="a9"/>
    <w:qFormat/>
  </w:style>
  <w:style w:type="paragraph" w:styleId="70">
    <w:name w:val="toc 7"/>
    <w:basedOn w:val="a9"/>
    <w:pPr>
      <w:tabs>
        <w:tab w:val="right" w:leader="dot" w:pos="7940"/>
      </w:tabs>
    </w:pPr>
  </w:style>
  <w:style w:type="paragraph" w:styleId="af3">
    <w:name w:val="TOC Heading"/>
    <w:basedOn w:val="10"/>
    <w:next w:val="11"/>
    <w:qFormat/>
  </w:style>
  <w:style w:type="paragraph" w:customStyle="1" w:styleId="Citation">
    <w:name w:val="Citation"/>
    <w:qFormat/>
    <w:pPr>
      <w:widowControl w:val="0"/>
    </w:pPr>
    <w:rPr>
      <w:i/>
      <w:iCs/>
    </w:rPr>
  </w:style>
  <w:style w:type="paragraph" w:styleId="af4">
    <w:name w:val="envelope address"/>
    <w:basedOn w:val="a"/>
    <w:qFormat/>
  </w:style>
  <w:style w:type="paragraph" w:customStyle="1" w:styleId="VerticalNumberingSymbols">
    <w:name w:val="Vertical Numbering Symbols"/>
    <w:qFormat/>
    <w:pPr>
      <w:widowControl w:val="0"/>
    </w:pPr>
  </w:style>
  <w:style w:type="paragraph" w:customStyle="1" w:styleId="Variable">
    <w:name w:val="Variable"/>
    <w:qFormat/>
    <w:pPr>
      <w:widowControl w:val="0"/>
    </w:pPr>
    <w:rPr>
      <w:i/>
      <w:iCs/>
    </w:rPr>
  </w:style>
  <w:style w:type="paragraph" w:customStyle="1" w:styleId="Mainindexentry">
    <w:name w:val="Main index entry"/>
    <w:qFormat/>
    <w:pPr>
      <w:widowControl w:val="0"/>
    </w:pPr>
    <w:rPr>
      <w:b/>
      <w:bCs/>
    </w:rPr>
  </w:style>
  <w:style w:type="paragraph" w:customStyle="1" w:styleId="12">
    <w:name w:val="Список таблиц 1"/>
    <w:basedOn w:val="a9"/>
    <w:qFormat/>
    <w:pPr>
      <w:tabs>
        <w:tab w:val="right" w:leader="dot" w:pos="9638"/>
      </w:tabs>
    </w:pPr>
  </w:style>
  <w:style w:type="paragraph" w:customStyle="1" w:styleId="IllustrationIndex1">
    <w:name w:val="Illustration Index 1"/>
    <w:basedOn w:val="a9"/>
    <w:qFormat/>
    <w:pPr>
      <w:tabs>
        <w:tab w:val="right" w:leader="dot" w:pos="9638"/>
      </w:tabs>
    </w:pPr>
  </w:style>
  <w:style w:type="paragraph" w:customStyle="1" w:styleId="af5">
    <w:name w:val="Гриф_Экземпляр"/>
    <w:basedOn w:val="a"/>
    <w:qFormat/>
    <w:rPr>
      <w:sz w:val="24"/>
      <w:szCs w:val="24"/>
    </w:rPr>
  </w:style>
  <w:style w:type="paragraph" w:customStyle="1" w:styleId="FootnoteSymbol">
    <w:name w:val="Footnote Symbol"/>
    <w:qFormat/>
    <w:pPr>
      <w:widowControl w:val="0"/>
    </w:pPr>
  </w:style>
  <w:style w:type="paragraph" w:customStyle="1" w:styleId="af6">
    <w:name w:val="Иллюстрация"/>
    <w:basedOn w:val="a8"/>
    <w:qFormat/>
  </w:style>
  <w:style w:type="paragraph" w:customStyle="1" w:styleId="31">
    <w:name w:val="Список 3 конец"/>
    <w:basedOn w:val="a7"/>
    <w:next w:val="4"/>
    <w:qFormat/>
  </w:style>
  <w:style w:type="paragraph" w:customStyle="1" w:styleId="51">
    <w:name w:val="Список 5 конец"/>
    <w:basedOn w:val="a7"/>
    <w:next w:val="af7"/>
    <w:qFormat/>
  </w:style>
  <w:style w:type="paragraph" w:styleId="af7">
    <w:name w:val="List Number"/>
    <w:basedOn w:val="a7"/>
    <w:qFormat/>
  </w:style>
  <w:style w:type="paragraph" w:styleId="21">
    <w:name w:val="envelope return"/>
    <w:basedOn w:val="a"/>
    <w:qFormat/>
  </w:style>
  <w:style w:type="paragraph" w:styleId="52">
    <w:name w:val="List Continue 5"/>
    <w:basedOn w:val="a7"/>
    <w:qFormat/>
  </w:style>
  <w:style w:type="paragraph" w:customStyle="1" w:styleId="af8">
    <w:name w:val="Обратный отступ"/>
    <w:basedOn w:val="a1"/>
    <w:qFormat/>
    <w:pPr>
      <w:tabs>
        <w:tab w:val="left" w:pos="0"/>
      </w:tabs>
    </w:pPr>
  </w:style>
  <w:style w:type="paragraph" w:customStyle="1" w:styleId="13">
    <w:name w:val="Список 1 начало"/>
    <w:basedOn w:val="a7"/>
    <w:next w:val="3"/>
    <w:qFormat/>
  </w:style>
  <w:style w:type="paragraph" w:styleId="3">
    <w:name w:val="List Bullet 3"/>
    <w:basedOn w:val="a7"/>
    <w:qFormat/>
    <w:pPr>
      <w:numPr>
        <w:numId w:val="1"/>
      </w:numPr>
      <w:ind w:firstLine="0"/>
    </w:pPr>
  </w:style>
  <w:style w:type="paragraph" w:customStyle="1" w:styleId="14">
    <w:name w:val="Библиография 1"/>
    <w:basedOn w:val="a9"/>
    <w:qFormat/>
    <w:pPr>
      <w:tabs>
        <w:tab w:val="right" w:leader="dot" w:pos="9638"/>
      </w:tabs>
    </w:pPr>
  </w:style>
  <w:style w:type="paragraph" w:customStyle="1" w:styleId="UserEntry">
    <w:name w:val="User Entry"/>
    <w:qFormat/>
    <w:pPr>
      <w:widowControl w:val="0"/>
    </w:pPr>
    <w:rPr>
      <w:rFonts w:ascii="Liberation Mono" w:hAnsi="Liberation Mono"/>
    </w:rPr>
  </w:style>
  <w:style w:type="paragraph" w:customStyle="1" w:styleId="15">
    <w:name w:val="Нумерованный 1 конец"/>
    <w:basedOn w:val="a7"/>
    <w:next w:val="4"/>
    <w:qFormat/>
  </w:style>
  <w:style w:type="paragraph" w:styleId="af9">
    <w:name w:val="annotation text"/>
    <w:basedOn w:val="a1"/>
    <w:qFormat/>
  </w:style>
  <w:style w:type="paragraph" w:customStyle="1" w:styleId="16">
    <w:name w:val="Список объектов 1"/>
    <w:basedOn w:val="a9"/>
    <w:qFormat/>
    <w:pPr>
      <w:tabs>
        <w:tab w:val="right" w:leader="dot" w:pos="9638"/>
      </w:tabs>
    </w:pPr>
  </w:style>
  <w:style w:type="paragraph" w:styleId="17">
    <w:name w:val="index 1"/>
    <w:basedOn w:val="a9"/>
    <w:qFormat/>
  </w:style>
  <w:style w:type="paragraph" w:customStyle="1" w:styleId="22">
    <w:name w:val="Нумерованный 2 начало"/>
    <w:basedOn w:val="a7"/>
    <w:next w:val="23"/>
    <w:qFormat/>
  </w:style>
  <w:style w:type="paragraph" w:styleId="23">
    <w:name w:val="List Number 2"/>
    <w:basedOn w:val="a7"/>
    <w:qFormat/>
  </w:style>
  <w:style w:type="paragraph" w:customStyle="1" w:styleId="Footnoteanchor">
    <w:name w:val="Footnote anchor"/>
    <w:qFormat/>
    <w:pPr>
      <w:widowControl w:val="0"/>
    </w:pPr>
    <w:rPr>
      <w:vertAlign w:val="superscript"/>
    </w:rPr>
  </w:style>
  <w:style w:type="paragraph" w:customStyle="1" w:styleId="SourceText">
    <w:name w:val="Source Text"/>
    <w:qFormat/>
    <w:pPr>
      <w:widowControl w:val="0"/>
    </w:pPr>
    <w:rPr>
      <w:rFonts w:ascii="Liberation Mono" w:hAnsi="Liberation Mono"/>
    </w:rPr>
  </w:style>
  <w:style w:type="paragraph" w:customStyle="1" w:styleId="VisitedInternetLink">
    <w:name w:val="Visited Internet Link"/>
    <w:qFormat/>
    <w:pPr>
      <w:widowControl w:val="0"/>
    </w:pPr>
    <w:rPr>
      <w:color w:val="800000"/>
      <w:u w:val="single"/>
    </w:rPr>
  </w:style>
  <w:style w:type="paragraph" w:styleId="afa">
    <w:name w:val="footer"/>
    <w:basedOn w:val="a"/>
    <w:pPr>
      <w:tabs>
        <w:tab w:val="center" w:pos="4819"/>
        <w:tab w:val="right" w:pos="9638"/>
      </w:tabs>
    </w:pPr>
  </w:style>
  <w:style w:type="paragraph" w:customStyle="1" w:styleId="afb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24">
    <w:name w:val="Указатель пользователя 2"/>
    <w:basedOn w:val="a9"/>
    <w:qFormat/>
    <w:pPr>
      <w:tabs>
        <w:tab w:val="right" w:leader="dot" w:pos="9355"/>
      </w:tabs>
    </w:pPr>
  </w:style>
  <w:style w:type="paragraph" w:customStyle="1" w:styleId="Example">
    <w:name w:val="Example"/>
    <w:qFormat/>
    <w:pPr>
      <w:widowControl w:val="0"/>
    </w:pPr>
    <w:rPr>
      <w:rFonts w:ascii="Liberation Mono" w:hAnsi="Liberation Mono"/>
    </w:rPr>
  </w:style>
  <w:style w:type="paragraph" w:customStyle="1" w:styleId="Captioncharacters">
    <w:name w:val="Caption characters"/>
    <w:qFormat/>
    <w:pPr>
      <w:widowControl w:val="0"/>
    </w:pPr>
  </w:style>
  <w:style w:type="paragraph" w:customStyle="1" w:styleId="NumberingSymbols">
    <w:name w:val="Numbering Symbols"/>
    <w:qFormat/>
    <w:pPr>
      <w:widowControl w:val="0"/>
    </w:pPr>
  </w:style>
  <w:style w:type="paragraph" w:customStyle="1" w:styleId="afc">
    <w:name w:val="Таблица"/>
    <w:basedOn w:val="a8"/>
    <w:qFormat/>
  </w:style>
  <w:style w:type="paragraph" w:styleId="32">
    <w:name w:val="toc 3"/>
    <w:basedOn w:val="a9"/>
    <w:pPr>
      <w:tabs>
        <w:tab w:val="right" w:leader="dot" w:pos="9072"/>
      </w:tabs>
    </w:pPr>
  </w:style>
  <w:style w:type="paragraph" w:styleId="a0">
    <w:name w:val="Body Text Indent"/>
    <w:basedOn w:val="a1"/>
    <w:qFormat/>
  </w:style>
  <w:style w:type="paragraph" w:customStyle="1" w:styleId="IndexLink">
    <w:name w:val="Index Link"/>
    <w:qFormat/>
    <w:pPr>
      <w:widowControl w:val="0"/>
    </w:pPr>
  </w:style>
  <w:style w:type="paragraph" w:customStyle="1" w:styleId="afd">
    <w:name w:val="Заголовок списка иллюстраций"/>
    <w:basedOn w:val="10"/>
    <w:qFormat/>
  </w:style>
  <w:style w:type="paragraph" w:customStyle="1" w:styleId="afe">
    <w:name w:val="Содержимое списка"/>
    <w:basedOn w:val="a"/>
    <w:qFormat/>
  </w:style>
  <w:style w:type="paragraph" w:customStyle="1" w:styleId="25">
    <w:name w:val="Список 2 начало"/>
    <w:basedOn w:val="a7"/>
    <w:next w:val="3"/>
    <w:qFormat/>
  </w:style>
  <w:style w:type="paragraph" w:customStyle="1" w:styleId="18">
    <w:name w:val="Выделение1"/>
    <w:qFormat/>
    <w:pPr>
      <w:widowControl w:val="0"/>
    </w:pPr>
    <w:rPr>
      <w:i/>
      <w:iCs/>
    </w:rPr>
  </w:style>
  <w:style w:type="paragraph" w:styleId="aff">
    <w:name w:val="Salutation"/>
    <w:basedOn w:val="a"/>
  </w:style>
  <w:style w:type="paragraph" w:customStyle="1" w:styleId="100">
    <w:name w:val="Заголовок 10"/>
    <w:basedOn w:val="10"/>
    <w:next w:val="a1"/>
    <w:qFormat/>
  </w:style>
  <w:style w:type="paragraph" w:styleId="33">
    <w:name w:val="index 3"/>
    <w:basedOn w:val="a9"/>
    <w:qFormat/>
  </w:style>
  <w:style w:type="paragraph" w:styleId="aff0">
    <w:name w:val="Plain Text"/>
    <w:basedOn w:val="a8"/>
    <w:qFormat/>
  </w:style>
  <w:style w:type="paragraph" w:customStyle="1" w:styleId="71">
    <w:name w:val="Указатель пользователя 7"/>
    <w:basedOn w:val="a9"/>
    <w:qFormat/>
    <w:pPr>
      <w:tabs>
        <w:tab w:val="right" w:leader="dot" w:pos="7940"/>
      </w:tabs>
    </w:pPr>
  </w:style>
  <w:style w:type="paragraph" w:customStyle="1" w:styleId="aff1">
    <w:name w:val="Содержимое врезки"/>
    <w:basedOn w:val="a"/>
    <w:qFormat/>
  </w:style>
  <w:style w:type="paragraph" w:customStyle="1" w:styleId="26">
    <w:name w:val="Нумерованный 2 прод."/>
    <w:basedOn w:val="a7"/>
    <w:qFormat/>
  </w:style>
  <w:style w:type="paragraph" w:customStyle="1" w:styleId="42">
    <w:name w:val="Список 4 начало"/>
    <w:basedOn w:val="a7"/>
    <w:next w:val="53"/>
    <w:qFormat/>
  </w:style>
  <w:style w:type="paragraph" w:styleId="53">
    <w:name w:val="List Bullet 5"/>
    <w:basedOn w:val="a7"/>
    <w:qFormat/>
  </w:style>
  <w:style w:type="paragraph" w:customStyle="1" w:styleId="43">
    <w:name w:val="Нумерованный 4 начало"/>
    <w:basedOn w:val="a7"/>
    <w:next w:val="44"/>
    <w:qFormat/>
  </w:style>
  <w:style w:type="paragraph" w:styleId="44">
    <w:name w:val="List Number 4"/>
    <w:basedOn w:val="a7"/>
    <w:qFormat/>
  </w:style>
  <w:style w:type="paragraph" w:customStyle="1" w:styleId="aff2">
    <w:name w:val="Заголовок указателей пользователя"/>
    <w:basedOn w:val="10"/>
    <w:qFormat/>
  </w:style>
  <w:style w:type="paragraph" w:customStyle="1" w:styleId="45">
    <w:name w:val="Нумерованный 4 конец"/>
    <w:basedOn w:val="a7"/>
    <w:next w:val="44"/>
    <w:qFormat/>
  </w:style>
  <w:style w:type="paragraph" w:customStyle="1" w:styleId="27">
    <w:name w:val="Нумерованный 2 конец"/>
    <w:basedOn w:val="a7"/>
    <w:next w:val="23"/>
    <w:qFormat/>
  </w:style>
  <w:style w:type="paragraph" w:customStyle="1" w:styleId="DropCaps">
    <w:name w:val="Drop Caps"/>
    <w:qFormat/>
    <w:pPr>
      <w:widowControl w:val="0"/>
    </w:pPr>
  </w:style>
  <w:style w:type="paragraph" w:customStyle="1" w:styleId="54">
    <w:name w:val="Нумерованный 5 конец"/>
    <w:basedOn w:val="a7"/>
    <w:next w:val="50"/>
    <w:qFormat/>
  </w:style>
  <w:style w:type="paragraph" w:customStyle="1" w:styleId="19">
    <w:name w:val="Указатель пользователя 1"/>
    <w:basedOn w:val="a9"/>
    <w:qFormat/>
    <w:pPr>
      <w:tabs>
        <w:tab w:val="right" w:leader="dot" w:pos="9638"/>
      </w:tabs>
    </w:pPr>
  </w:style>
  <w:style w:type="paragraph" w:customStyle="1" w:styleId="1a">
    <w:name w:val="Номер страницы1"/>
    <w:qFormat/>
    <w:pPr>
      <w:widowControl w:val="0"/>
    </w:pPr>
  </w:style>
  <w:style w:type="paragraph" w:customStyle="1" w:styleId="Internetlink">
    <w:name w:val="Internet link"/>
    <w:qFormat/>
    <w:pPr>
      <w:widowControl w:val="0"/>
    </w:pPr>
    <w:rPr>
      <w:color w:val="000080"/>
      <w:u w:val="single"/>
    </w:rPr>
  </w:style>
  <w:style w:type="paragraph" w:styleId="aff3">
    <w:name w:val="footnote text"/>
    <w:basedOn w:val="a"/>
    <w:pPr>
      <w:jc w:val="left"/>
    </w:pPr>
  </w:style>
  <w:style w:type="paragraph" w:customStyle="1" w:styleId="46">
    <w:name w:val="Нумерованный 4 прод."/>
    <w:basedOn w:val="a7"/>
    <w:qFormat/>
  </w:style>
  <w:style w:type="paragraph" w:customStyle="1" w:styleId="aff4">
    <w:name w:val="Горизонтальная линия"/>
    <w:basedOn w:val="a"/>
    <w:next w:val="a1"/>
    <w:qFormat/>
    <w:rPr>
      <w:sz w:val="4"/>
      <w:szCs w:val="4"/>
    </w:rPr>
  </w:style>
  <w:style w:type="paragraph" w:styleId="11">
    <w:name w:val="toc 1"/>
    <w:basedOn w:val="a9"/>
    <w:pPr>
      <w:tabs>
        <w:tab w:val="right" w:leader="dot" w:pos="9638"/>
      </w:tabs>
    </w:pPr>
  </w:style>
  <w:style w:type="paragraph" w:customStyle="1" w:styleId="aff5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styleId="34">
    <w:name w:val="List Number 3"/>
    <w:basedOn w:val="a7"/>
    <w:qFormat/>
  </w:style>
  <w:style w:type="paragraph" w:customStyle="1" w:styleId="1b">
    <w:name w:val="Список 1 конец"/>
    <w:basedOn w:val="a7"/>
    <w:next w:val="3"/>
    <w:qFormat/>
  </w:style>
  <w:style w:type="paragraph" w:customStyle="1" w:styleId="35">
    <w:name w:val="Нумерованный 3 прод."/>
    <w:basedOn w:val="a7"/>
    <w:qFormat/>
  </w:style>
  <w:style w:type="paragraph" w:customStyle="1" w:styleId="EndnoteSymbol">
    <w:name w:val="Endnote Symbol"/>
    <w:qFormat/>
    <w:pPr>
      <w:widowControl w:val="0"/>
    </w:pPr>
  </w:style>
  <w:style w:type="paragraph" w:styleId="aff6">
    <w:name w:val="endnote text"/>
    <w:basedOn w:val="a"/>
  </w:style>
  <w:style w:type="paragraph" w:styleId="90">
    <w:name w:val="toc 9"/>
    <w:basedOn w:val="a9"/>
    <w:pPr>
      <w:tabs>
        <w:tab w:val="right" w:leader="dot" w:pos="7374"/>
      </w:tabs>
    </w:pPr>
  </w:style>
  <w:style w:type="paragraph" w:customStyle="1" w:styleId="36">
    <w:name w:val="Нумерованный 3 начало"/>
    <w:basedOn w:val="a7"/>
    <w:next w:val="34"/>
    <w:qFormat/>
  </w:style>
  <w:style w:type="paragraph" w:styleId="37">
    <w:name w:val="List Continue 3"/>
    <w:basedOn w:val="a7"/>
    <w:qFormat/>
  </w:style>
  <w:style w:type="paragraph" w:customStyle="1" w:styleId="aff7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81">
    <w:name w:val="toc 8"/>
    <w:basedOn w:val="a9"/>
    <w:pPr>
      <w:tabs>
        <w:tab w:val="right" w:leader="dot" w:pos="7657"/>
      </w:tabs>
    </w:pPr>
  </w:style>
  <w:style w:type="paragraph" w:styleId="aff8">
    <w:name w:val="List Continue"/>
    <w:basedOn w:val="a7"/>
    <w:qFormat/>
  </w:style>
  <w:style w:type="paragraph" w:customStyle="1" w:styleId="1c">
    <w:name w:val="Нумерованный 1 начало"/>
    <w:basedOn w:val="a7"/>
    <w:next w:val="4"/>
    <w:qFormat/>
  </w:style>
  <w:style w:type="paragraph" w:styleId="aff9">
    <w:name w:val="table of authorities"/>
    <w:basedOn w:val="10"/>
    <w:qFormat/>
  </w:style>
  <w:style w:type="paragraph" w:customStyle="1" w:styleId="28">
    <w:name w:val="Список 2 конец"/>
    <w:basedOn w:val="a7"/>
    <w:next w:val="3"/>
    <w:qFormat/>
  </w:style>
  <w:style w:type="paragraph" w:customStyle="1" w:styleId="101">
    <w:name w:val="Оглавление 10"/>
    <w:basedOn w:val="a9"/>
    <w:qFormat/>
    <w:pPr>
      <w:tabs>
        <w:tab w:val="right" w:leader="dot" w:pos="7091"/>
      </w:tabs>
    </w:pPr>
  </w:style>
  <w:style w:type="paragraph" w:customStyle="1" w:styleId="38">
    <w:name w:val="Нумерованный 3 конец"/>
    <w:basedOn w:val="a7"/>
    <w:next w:val="34"/>
    <w:qFormat/>
  </w:style>
  <w:style w:type="paragraph" w:customStyle="1" w:styleId="Rubies">
    <w:name w:val="Rubies"/>
    <w:qFormat/>
    <w:pPr>
      <w:widowControl w:val="0"/>
    </w:pPr>
    <w:rPr>
      <w:sz w:val="12"/>
      <w:szCs w:val="12"/>
    </w:rPr>
  </w:style>
  <w:style w:type="paragraph" w:customStyle="1" w:styleId="55">
    <w:name w:val="Нумерованный 5 начало"/>
    <w:basedOn w:val="a7"/>
    <w:next w:val="50"/>
    <w:qFormat/>
  </w:style>
  <w:style w:type="paragraph" w:styleId="56">
    <w:name w:val="toc 5"/>
    <w:basedOn w:val="a9"/>
    <w:pPr>
      <w:tabs>
        <w:tab w:val="right" w:leader="dot" w:pos="8506"/>
      </w:tabs>
    </w:pPr>
  </w:style>
  <w:style w:type="paragraph" w:customStyle="1" w:styleId="Endnoteanchor">
    <w:name w:val="Endnote anchor"/>
    <w:qFormat/>
    <w:pPr>
      <w:widowControl w:val="0"/>
    </w:pPr>
    <w:rPr>
      <w:vertAlign w:val="superscript"/>
    </w:rPr>
  </w:style>
  <w:style w:type="paragraph" w:styleId="29">
    <w:name w:val="List Continue 2"/>
    <w:basedOn w:val="a7"/>
    <w:qFormat/>
  </w:style>
  <w:style w:type="paragraph" w:styleId="2a">
    <w:name w:val="index 2"/>
    <w:basedOn w:val="a9"/>
    <w:qFormat/>
  </w:style>
  <w:style w:type="paragraph" w:customStyle="1" w:styleId="39">
    <w:name w:val="Указатель пользователя 3"/>
    <w:basedOn w:val="a9"/>
    <w:qFormat/>
    <w:pPr>
      <w:tabs>
        <w:tab w:val="right" w:leader="dot" w:pos="9072"/>
      </w:tabs>
    </w:pPr>
  </w:style>
  <w:style w:type="paragraph" w:customStyle="1" w:styleId="3a">
    <w:name w:val="Список 3 начало"/>
    <w:basedOn w:val="a7"/>
    <w:next w:val="4"/>
    <w:qFormat/>
  </w:style>
  <w:style w:type="paragraph" w:customStyle="1" w:styleId="91">
    <w:name w:val="Указатель пользователя 9"/>
    <w:basedOn w:val="a9"/>
    <w:qFormat/>
    <w:pPr>
      <w:tabs>
        <w:tab w:val="right" w:leader="dot" w:pos="7374"/>
      </w:tabs>
    </w:pPr>
  </w:style>
  <w:style w:type="paragraph" w:customStyle="1" w:styleId="57">
    <w:name w:val="Нумерованный 5 прод."/>
    <w:basedOn w:val="a7"/>
    <w:qFormat/>
  </w:style>
  <w:style w:type="paragraph" w:customStyle="1" w:styleId="61">
    <w:name w:val="Указатель пользователя 6"/>
    <w:basedOn w:val="a9"/>
    <w:qFormat/>
    <w:pPr>
      <w:tabs>
        <w:tab w:val="right" w:leader="dot" w:pos="8223"/>
      </w:tabs>
    </w:pPr>
  </w:style>
  <w:style w:type="paragraph" w:customStyle="1" w:styleId="47">
    <w:name w:val="Указатель пользователя 4"/>
    <w:basedOn w:val="a9"/>
    <w:qFormat/>
    <w:pPr>
      <w:tabs>
        <w:tab w:val="right" w:leader="dot" w:pos="8789"/>
      </w:tabs>
    </w:pPr>
  </w:style>
  <w:style w:type="paragraph" w:customStyle="1" w:styleId="102">
    <w:name w:val="Указатель пользователя 10"/>
    <w:basedOn w:val="a9"/>
    <w:qFormat/>
    <w:pPr>
      <w:tabs>
        <w:tab w:val="right" w:leader="dot" w:pos="7091"/>
      </w:tabs>
    </w:pPr>
  </w:style>
  <w:style w:type="paragraph" w:customStyle="1" w:styleId="1d">
    <w:name w:val="Нумерованный 1 прод."/>
    <w:basedOn w:val="a7"/>
    <w:qFormat/>
  </w:style>
  <w:style w:type="paragraph" w:customStyle="1" w:styleId="Placeholder">
    <w:name w:val="Placeholder"/>
    <w:qFormat/>
    <w:pPr>
      <w:widowControl w:val="0"/>
    </w:pPr>
    <w:rPr>
      <w:smallCaps/>
      <w:color w:val="008080"/>
      <w:u w:val="dotted"/>
    </w:rPr>
  </w:style>
  <w:style w:type="paragraph" w:customStyle="1" w:styleId="affa">
    <w:name w:val="Заголовок таблицы"/>
    <w:basedOn w:val="ad"/>
    <w:qFormat/>
    <w:rPr>
      <w:b/>
      <w:bCs/>
    </w:rPr>
  </w:style>
  <w:style w:type="paragraph" w:styleId="affb">
    <w:name w:val="Subtitle"/>
    <w:basedOn w:val="a"/>
    <w:next w:val="a0"/>
    <w:qFormat/>
    <w:pPr>
      <w:ind w:left="709"/>
      <w:jc w:val="both"/>
    </w:pPr>
    <w:rPr>
      <w:b/>
      <w:bCs/>
    </w:rPr>
  </w:style>
  <w:style w:type="paragraph" w:customStyle="1" w:styleId="affc">
    <w:name w:val="Заголовок списка таблиц"/>
    <w:basedOn w:val="10"/>
    <w:qFormat/>
  </w:style>
  <w:style w:type="paragraph" w:customStyle="1" w:styleId="BulletSymbols">
    <w:name w:val="Bullet Symbols"/>
    <w:qFormat/>
    <w:pPr>
      <w:widowControl w:val="0"/>
    </w:pPr>
    <w:rPr>
      <w:rFonts w:ascii="OpenSymbol" w:hAnsi="OpenSymbol"/>
    </w:rPr>
  </w:style>
  <w:style w:type="paragraph" w:styleId="affd">
    <w:name w:val="table of figures"/>
    <w:basedOn w:val="a8"/>
    <w:qFormat/>
  </w:style>
  <w:style w:type="paragraph" w:customStyle="1" w:styleId="affe">
    <w:name w:val="Блочная цитата"/>
    <w:basedOn w:val="a"/>
    <w:qFormat/>
  </w:style>
  <w:style w:type="paragraph" w:styleId="48">
    <w:name w:val="List Continue 4"/>
    <w:basedOn w:val="a7"/>
    <w:qFormat/>
  </w:style>
  <w:style w:type="paragraph" w:customStyle="1" w:styleId="StrongEmphasis">
    <w:name w:val="Strong Emphasis"/>
    <w:qFormat/>
    <w:pPr>
      <w:widowControl w:val="0"/>
    </w:pPr>
    <w:rPr>
      <w:b/>
      <w:bCs/>
    </w:rPr>
  </w:style>
  <w:style w:type="paragraph" w:customStyle="1" w:styleId="Teletype">
    <w:name w:val="Teletype"/>
    <w:qFormat/>
    <w:pPr>
      <w:widowControl w:val="0"/>
    </w:pPr>
    <w:rPr>
      <w:rFonts w:ascii="Liberation Mono" w:hAnsi="Liberation Mono"/>
    </w:rPr>
  </w:style>
  <w:style w:type="paragraph" w:styleId="afff">
    <w:name w:val="Title"/>
    <w:basedOn w:val="a"/>
    <w:next w:val="a0"/>
    <w:qFormat/>
    <w:pPr>
      <w:spacing w:after="170"/>
    </w:pPr>
    <w:rPr>
      <w:b/>
      <w:bCs/>
    </w:rPr>
  </w:style>
  <w:style w:type="paragraph" w:customStyle="1" w:styleId="58">
    <w:name w:val="Указатель пользователя 5"/>
    <w:basedOn w:val="a9"/>
    <w:qFormat/>
    <w:pPr>
      <w:tabs>
        <w:tab w:val="right" w:leader="dot" w:pos="8506"/>
      </w:tabs>
    </w:pPr>
  </w:style>
  <w:style w:type="paragraph" w:customStyle="1" w:styleId="afff0">
    <w:name w:val="Заголовок списка"/>
    <w:basedOn w:val="a"/>
    <w:next w:val="afe"/>
    <w:qFormat/>
  </w:style>
  <w:style w:type="paragraph" w:customStyle="1" w:styleId="59">
    <w:name w:val="Список 5 начало"/>
    <w:basedOn w:val="a7"/>
    <w:next w:val="af7"/>
    <w:qFormat/>
  </w:style>
  <w:style w:type="paragraph" w:customStyle="1" w:styleId="49">
    <w:name w:val="Список 4 конец"/>
    <w:basedOn w:val="a7"/>
    <w:next w:val="53"/>
    <w:qFormat/>
  </w:style>
  <w:style w:type="paragraph" w:customStyle="1" w:styleId="afff1">
    <w:name w:val="Текст в заданном формате"/>
    <w:basedOn w:val="a"/>
    <w:qFormat/>
  </w:style>
  <w:style w:type="numbering" w:customStyle="1" w:styleId="afff2">
    <w:name w:val="Без списка"/>
    <w:uiPriority w:val="99"/>
    <w:semiHidden/>
    <w:unhideWhenUsed/>
    <w:qFormat/>
  </w:style>
  <w:style w:type="numbering" w:customStyle="1" w:styleId="numList2">
    <w:name w:val="numList_2"/>
    <w:qFormat/>
  </w:style>
  <w:style w:type="numbering" w:customStyle="1" w:styleId="numList1">
    <w:name w:val="numList_1"/>
    <w:qFormat/>
  </w:style>
  <w:style w:type="table" w:customStyle="1" w:styleId="TableGrid">
    <w:name w:val="TableGrid"/>
    <w:rsid w:val="00A12D82"/>
    <w:pPr>
      <w:suppressAutoHyphens w:val="0"/>
    </w:pPr>
    <w:rPr>
      <w:rFonts w:ascii="Calibri" w:eastAsia="Times New Roman" w:hAnsi="Calibri" w:cs="Times New Roman"/>
      <w:color w:val="auto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04896369/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2025-11-11T10:03:00Z</cp:lastPrinted>
  <dcterms:created xsi:type="dcterms:W3CDTF">2026-03-25T05:12:00Z</dcterms:created>
  <dcterms:modified xsi:type="dcterms:W3CDTF">2026-03-25T05:12:00Z</dcterms:modified>
  <dc:language>ru-RU</dc:language>
</cp:coreProperties>
</file>