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931" w:rsidRPr="006B6654" w:rsidRDefault="00E65111" w:rsidP="006B6654">
      <w:pPr>
        <w:rPr>
          <w:sz w:val="2"/>
          <w:szCs w:val="2"/>
        </w:rPr>
      </w:pPr>
      <w:r>
        <w:rPr>
          <w:noProof/>
          <w:sz w:val="2"/>
          <w:szCs w:val="2"/>
          <w:lang w:bidi="ar-SA"/>
        </w:rPr>
        <w:drawing>
          <wp:anchor distT="0" distB="0" distL="114300" distR="114300" simplePos="0" relativeHeight="377488129" behindDoc="0" locked="0" layoutInCell="1" allowOverlap="1" wp14:anchorId="72AC8B35" wp14:editId="60657254">
            <wp:simplePos x="0" y="0"/>
            <wp:positionH relativeFrom="margin">
              <wp:posOffset>3031490</wp:posOffset>
            </wp:positionH>
            <wp:positionV relativeFrom="paragraph">
              <wp:posOffset>-177165</wp:posOffset>
            </wp:positionV>
            <wp:extent cx="567055" cy="707390"/>
            <wp:effectExtent l="0" t="0" r="444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055" cy="707390"/>
                    </a:xfrm>
                    <a:prstGeom prst="rect">
                      <a:avLst/>
                    </a:prstGeom>
                    <a:noFill/>
                  </pic:spPr>
                </pic:pic>
              </a:graphicData>
            </a:graphic>
            <wp14:sizeRelH relativeFrom="page">
              <wp14:pctWidth>0</wp14:pctWidth>
            </wp14:sizeRelH>
            <wp14:sizeRelV relativeFrom="page">
              <wp14:pctHeight>0</wp14:pctHeight>
            </wp14:sizeRelV>
          </wp:anchor>
        </w:drawing>
      </w:r>
    </w:p>
    <w:p w:rsidR="006B6654" w:rsidRDefault="001444CD" w:rsidP="007D643B">
      <w:pPr>
        <w:spacing w:line="238" w:lineRule="exact"/>
        <w:jc w:val="center"/>
        <w:rPr>
          <w:rFonts w:ascii="Times New Roman" w:eastAsia="Times New Roman" w:hAnsi="Times New Roman" w:cs="Times New Roman"/>
          <w:b/>
          <w:sz w:val="21"/>
          <w:szCs w:val="21"/>
        </w:rPr>
      </w:pPr>
      <w:r>
        <w:rPr>
          <w:rFonts w:ascii="Times New Roman" w:eastAsia="Times New Roman" w:hAnsi="Times New Roman" w:cs="Times New Roman"/>
          <w:b/>
          <w:sz w:val="20"/>
          <w:szCs w:val="20"/>
        </w:rPr>
        <w:t xml:space="preserve">   </w:t>
      </w:r>
    </w:p>
    <w:p w:rsidR="00D377CD" w:rsidRPr="00D377CD" w:rsidRDefault="00D377CD" w:rsidP="00D377CD">
      <w:pPr>
        <w:shd w:val="clear" w:color="auto" w:fill="FFFFFF"/>
        <w:spacing w:line="240" w:lineRule="atLeast"/>
        <w:ind w:right="-525"/>
        <w:rPr>
          <w:rFonts w:ascii="Times New Roman" w:eastAsia="Palatino Linotype" w:hAnsi="Times New Roman" w:cs="Times New Roman"/>
          <w:b/>
          <w:bCs/>
          <w:color w:val="auto"/>
          <w:sz w:val="21"/>
          <w:szCs w:val="21"/>
        </w:rPr>
      </w:pPr>
      <w:r>
        <w:rPr>
          <w:rFonts w:ascii="Times New Roman" w:eastAsia="Palatino Linotype" w:hAnsi="Times New Roman" w:cs="Times New Roman"/>
          <w:b/>
          <w:bCs/>
          <w:color w:val="auto"/>
          <w:sz w:val="21"/>
          <w:szCs w:val="21"/>
        </w:rPr>
        <w:t xml:space="preserve">          </w:t>
      </w:r>
      <w:r w:rsidRPr="00D377CD">
        <w:rPr>
          <w:rFonts w:ascii="Times New Roman" w:eastAsia="Palatino Linotype" w:hAnsi="Times New Roman" w:cs="Times New Roman"/>
          <w:b/>
          <w:bCs/>
          <w:color w:val="auto"/>
          <w:sz w:val="21"/>
          <w:szCs w:val="21"/>
        </w:rPr>
        <w:t>ИСПОЛНИТЕЛЬНЫЙ КОМИТЕТ</w:t>
      </w:r>
    </w:p>
    <w:p w:rsidR="00D377CD" w:rsidRPr="00D377CD" w:rsidRDefault="00D377CD" w:rsidP="00D377CD">
      <w:pPr>
        <w:shd w:val="clear" w:color="auto" w:fill="FFFFFF"/>
        <w:spacing w:line="240" w:lineRule="atLeast"/>
        <w:ind w:right="-525"/>
        <w:rPr>
          <w:rFonts w:ascii="Times New Roman" w:eastAsia="Palatino Linotype" w:hAnsi="Times New Roman" w:cs="Times New Roman"/>
          <w:b/>
          <w:bCs/>
          <w:color w:val="auto"/>
          <w:sz w:val="21"/>
          <w:szCs w:val="21"/>
        </w:rPr>
      </w:pPr>
      <w:r w:rsidRPr="00D377CD">
        <w:rPr>
          <w:rFonts w:ascii="Times New Roman" w:eastAsia="Palatino Linotype" w:hAnsi="Times New Roman" w:cs="Times New Roman"/>
          <w:b/>
          <w:bCs/>
          <w:color w:val="auto"/>
          <w:sz w:val="21"/>
          <w:szCs w:val="21"/>
        </w:rPr>
        <w:t>ВЫСОКОГОРСКОГО МУНИЦИПАЛЬНОГО</w:t>
      </w:r>
    </w:p>
    <w:p w:rsidR="00D377CD" w:rsidRPr="00D377CD" w:rsidRDefault="00D377CD" w:rsidP="00D377CD">
      <w:pPr>
        <w:spacing w:line="240" w:lineRule="atLeast"/>
        <w:ind w:right="-525"/>
        <w:rPr>
          <w:rFonts w:ascii="Times New Roman" w:eastAsia="Palatino Linotype" w:hAnsi="Times New Roman" w:cs="Times New Roman"/>
          <w:b/>
          <w:bCs/>
          <w:color w:val="auto"/>
          <w:sz w:val="21"/>
          <w:szCs w:val="21"/>
        </w:rPr>
      </w:pPr>
      <w:r>
        <w:rPr>
          <w:rFonts w:ascii="Times New Roman" w:eastAsia="Palatino Linotype" w:hAnsi="Times New Roman" w:cs="Times New Roman"/>
          <w:b/>
          <w:bCs/>
          <w:color w:val="auto"/>
          <w:sz w:val="21"/>
          <w:szCs w:val="21"/>
        </w:rPr>
        <w:t xml:space="preserve">    </w:t>
      </w:r>
      <w:r w:rsidRPr="00D377CD">
        <w:rPr>
          <w:rFonts w:ascii="Times New Roman" w:eastAsia="Palatino Linotype" w:hAnsi="Times New Roman" w:cs="Times New Roman"/>
          <w:b/>
          <w:bCs/>
          <w:color w:val="auto"/>
          <w:sz w:val="21"/>
          <w:szCs w:val="21"/>
        </w:rPr>
        <w:t>РАЙОНА РЕСПУБЛИКИ ТАТАРСТАН</w:t>
      </w:r>
    </w:p>
    <w:p w:rsidR="006B6654" w:rsidRDefault="00E65111" w:rsidP="002258F0">
      <w:pPr>
        <w:pStyle w:val="30"/>
        <w:shd w:val="clear" w:color="auto" w:fill="auto"/>
        <w:jc w:val="left"/>
        <w:rPr>
          <w:b/>
          <w:sz w:val="20"/>
          <w:szCs w:val="20"/>
        </w:rPr>
      </w:pPr>
      <w:r>
        <w:rPr>
          <w:b/>
          <w:sz w:val="20"/>
          <w:szCs w:val="20"/>
        </w:rPr>
        <w:lastRenderedPageBreak/>
        <w:t xml:space="preserve"> </w:t>
      </w:r>
    </w:p>
    <w:p w:rsidR="008D28C1" w:rsidRPr="002258F0" w:rsidRDefault="00D377CD" w:rsidP="002258F0">
      <w:pPr>
        <w:pStyle w:val="30"/>
        <w:shd w:val="clear" w:color="auto" w:fill="auto"/>
        <w:jc w:val="left"/>
        <w:rPr>
          <w:b/>
        </w:rPr>
        <w:sectPr w:rsidR="008D28C1" w:rsidRPr="002258F0" w:rsidSect="007D643B">
          <w:headerReference w:type="default" r:id="rId9"/>
          <w:pgSz w:w="11909" w:h="16840"/>
          <w:pgMar w:top="1134" w:right="567" w:bottom="1134" w:left="1134" w:header="0" w:footer="6" w:gutter="0"/>
          <w:cols w:num="2" w:space="1702"/>
          <w:noEndnote/>
          <w:docGrid w:linePitch="360"/>
        </w:sectPr>
      </w:pPr>
      <w:r>
        <w:rPr>
          <w:b/>
        </w:rPr>
        <w:t xml:space="preserve">         </w:t>
      </w:r>
      <w:r w:rsidR="00060542" w:rsidRPr="002258F0">
        <w:rPr>
          <w:b/>
        </w:rPr>
        <w:t>ТАТАРСТАН РЕСПУБЛИКАСЫ</w:t>
      </w:r>
      <w:r w:rsidR="00060542" w:rsidRPr="002258F0">
        <w:rPr>
          <w:b/>
        </w:rPr>
        <w:br/>
      </w:r>
      <w:r>
        <w:rPr>
          <w:b/>
        </w:rPr>
        <w:t xml:space="preserve">    </w:t>
      </w:r>
      <w:r w:rsidR="00C67734" w:rsidRPr="002258F0">
        <w:rPr>
          <w:b/>
        </w:rPr>
        <w:t>БИЕКТАУ МУШЩИИАЛЬ</w:t>
      </w:r>
      <w:r>
        <w:rPr>
          <w:b/>
        </w:rPr>
        <w:t xml:space="preserve"> РАЙОНЫ</w:t>
      </w:r>
      <w:r w:rsidR="00C67734" w:rsidRPr="002258F0">
        <w:rPr>
          <w:b/>
        </w:rPr>
        <w:br/>
      </w:r>
      <w:r w:rsidR="002258F0" w:rsidRPr="002258F0">
        <w:rPr>
          <w:b/>
        </w:rPr>
        <w:t xml:space="preserve">           </w:t>
      </w:r>
      <w:r>
        <w:rPr>
          <w:b/>
        </w:rPr>
        <w:t xml:space="preserve">   БАШКАРМА КОМИТЕТЫ</w:t>
      </w:r>
    </w:p>
    <w:p w:rsidR="00F4788A" w:rsidRDefault="00D377CD" w:rsidP="002258F0">
      <w:pPr>
        <w:pStyle w:val="20"/>
        <w:shd w:val="clear" w:color="auto" w:fill="auto"/>
        <w:tabs>
          <w:tab w:val="left" w:pos="5569"/>
        </w:tabs>
        <w:ind w:left="-340" w:right="-284"/>
      </w:pPr>
      <w:r>
        <w:lastRenderedPageBreak/>
        <w:t xml:space="preserve">     </w:t>
      </w:r>
      <w:r w:rsidR="00060542" w:rsidRPr="00F4788A">
        <w:t>Кооперативная ул., 5, нос. ж/д станц</w:t>
      </w:r>
      <w:r w:rsidR="00F4788A">
        <w:t>ия Высокая Гора</w:t>
      </w:r>
      <w:r w:rsidR="002258F0">
        <w:t>,</w:t>
      </w:r>
      <w:r w:rsidR="00F4788A">
        <w:t xml:space="preserve">            </w:t>
      </w:r>
      <w:r w:rsidR="00FA0BD1">
        <w:t xml:space="preserve"> </w:t>
      </w:r>
      <w:r w:rsidR="00F4788A">
        <w:t xml:space="preserve">    </w:t>
      </w:r>
      <w:r>
        <w:t xml:space="preserve">       </w:t>
      </w:r>
      <w:r w:rsidR="007D643B" w:rsidRPr="00F4788A">
        <w:t xml:space="preserve">Кооперативная </w:t>
      </w:r>
      <w:r w:rsidR="007D643B" w:rsidRPr="00F4788A">
        <w:rPr>
          <w:rStyle w:val="2105pt"/>
          <w:b w:val="0"/>
          <w:sz w:val="20"/>
          <w:szCs w:val="20"/>
        </w:rPr>
        <w:t>ур</w:t>
      </w:r>
      <w:r w:rsidR="00060542" w:rsidRPr="00F4788A">
        <w:t>, 5, Бнектау т/ю сганциясе носелогы</w:t>
      </w:r>
      <w:r w:rsidR="002258F0">
        <w:t>,</w:t>
      </w:r>
    </w:p>
    <w:p w:rsidR="008D28C1" w:rsidRDefault="00D377CD" w:rsidP="00F4788A">
      <w:pPr>
        <w:pStyle w:val="20"/>
        <w:shd w:val="clear" w:color="auto" w:fill="auto"/>
        <w:tabs>
          <w:tab w:val="left" w:pos="5569"/>
        </w:tabs>
        <w:ind w:left="-340"/>
      </w:pPr>
      <w:r>
        <w:t xml:space="preserve">     </w:t>
      </w:r>
      <w:r w:rsidR="00060542" w:rsidRPr="00F4788A">
        <w:t>Высокогорский райо</w:t>
      </w:r>
      <w:r w:rsidR="002258F0">
        <w:t xml:space="preserve">н, Республика Татарстан, 422700                    </w:t>
      </w:r>
      <w:r w:rsidR="00FA0BD1">
        <w:t xml:space="preserve"> </w:t>
      </w:r>
      <w:r w:rsidR="002258F0">
        <w:t xml:space="preserve"> </w:t>
      </w:r>
      <w:r>
        <w:t xml:space="preserve">       </w:t>
      </w:r>
      <w:r w:rsidR="007D643B" w:rsidRPr="00F4788A">
        <w:t>Б</w:t>
      </w:r>
      <w:r w:rsidR="00060542" w:rsidRPr="00F4788A">
        <w:t>иектау районы, Татарстан Республикасы, 422700</w:t>
      </w:r>
    </w:p>
    <w:p w:rsidR="002258F0" w:rsidRPr="00F4788A" w:rsidRDefault="002258F0" w:rsidP="00F4788A">
      <w:pPr>
        <w:pStyle w:val="20"/>
        <w:shd w:val="clear" w:color="auto" w:fill="auto"/>
        <w:tabs>
          <w:tab w:val="left" w:pos="5569"/>
        </w:tabs>
        <w:ind w:left="-340"/>
      </w:pPr>
    </w:p>
    <w:p w:rsidR="00C67734" w:rsidRPr="00C67734" w:rsidRDefault="00D377CD" w:rsidP="006B6654">
      <w:pPr>
        <w:jc w:val="center"/>
        <w:rPr>
          <w:rFonts w:ascii="Times New Roman" w:eastAsia="Palatino Linotype" w:hAnsi="Times New Roman" w:cs="Times New Roman"/>
          <w:color w:val="auto"/>
          <w:sz w:val="20"/>
          <w:szCs w:val="20"/>
        </w:rPr>
      </w:pPr>
      <w:r>
        <w:rPr>
          <w:rFonts w:ascii="Times New Roman" w:eastAsia="Palatino Linotype" w:hAnsi="Times New Roman" w:cs="Times New Roman"/>
          <w:color w:val="auto"/>
          <w:sz w:val="20"/>
          <w:szCs w:val="20"/>
        </w:rPr>
        <w:t>Тел.: +7 (84365) 2-30-61</w:t>
      </w:r>
      <w:r w:rsidR="00C67734" w:rsidRPr="00C67734">
        <w:rPr>
          <w:rFonts w:ascii="Times New Roman" w:eastAsia="Palatino Linotype" w:hAnsi="Times New Roman" w:cs="Times New Roman"/>
          <w:color w:val="auto"/>
          <w:sz w:val="20"/>
          <w:szCs w:val="20"/>
        </w:rPr>
        <w:t xml:space="preserve">, факс: 2-30-86, </w:t>
      </w:r>
      <w:r w:rsidR="00C67734" w:rsidRPr="00C67734">
        <w:rPr>
          <w:rFonts w:ascii="Times New Roman" w:eastAsia="Palatino Linotype" w:hAnsi="Times New Roman" w:cs="Times New Roman"/>
          <w:color w:val="auto"/>
          <w:sz w:val="20"/>
          <w:szCs w:val="20"/>
          <w:lang w:val="en-US" w:eastAsia="en-US" w:bidi="en-US"/>
        </w:rPr>
        <w:t>e</w:t>
      </w:r>
      <w:r w:rsidR="00C67734" w:rsidRPr="00C67734">
        <w:rPr>
          <w:rFonts w:ascii="Times New Roman" w:eastAsia="Palatino Linotype" w:hAnsi="Times New Roman" w:cs="Times New Roman"/>
          <w:color w:val="auto"/>
          <w:sz w:val="20"/>
          <w:szCs w:val="20"/>
          <w:lang w:eastAsia="en-US" w:bidi="en-US"/>
        </w:rPr>
        <w:t>-</w:t>
      </w:r>
      <w:r w:rsidR="00C67734" w:rsidRPr="00C67734">
        <w:rPr>
          <w:rFonts w:ascii="Times New Roman" w:eastAsia="Palatino Linotype" w:hAnsi="Times New Roman" w:cs="Times New Roman"/>
          <w:color w:val="auto"/>
          <w:sz w:val="20"/>
          <w:szCs w:val="20"/>
          <w:lang w:val="en-US" w:eastAsia="en-US" w:bidi="en-US"/>
        </w:rPr>
        <w:t>mail</w:t>
      </w:r>
      <w:r w:rsidR="00C67734" w:rsidRPr="00C67734">
        <w:rPr>
          <w:rFonts w:ascii="Times New Roman" w:eastAsia="Palatino Linotype" w:hAnsi="Times New Roman" w:cs="Times New Roman"/>
          <w:color w:val="auto"/>
          <w:sz w:val="20"/>
          <w:szCs w:val="20"/>
          <w:lang w:eastAsia="en-US" w:bidi="en-US"/>
        </w:rPr>
        <w:t xml:space="preserve">: </w:t>
      </w:r>
      <w:hyperlink r:id="rId10" w:history="1">
        <w:r w:rsidR="00C67734" w:rsidRPr="00CF222E">
          <w:rPr>
            <w:rFonts w:ascii="Times New Roman" w:eastAsia="Palatino Linotype" w:hAnsi="Times New Roman" w:cs="Times New Roman"/>
            <w:color w:val="auto"/>
            <w:sz w:val="20"/>
            <w:szCs w:val="20"/>
            <w:lang w:val="en-US" w:eastAsia="en-US" w:bidi="en-US"/>
          </w:rPr>
          <w:t>biektau</w:t>
        </w:r>
        <w:r w:rsidR="00C67734" w:rsidRPr="00CF222E">
          <w:rPr>
            <w:rFonts w:ascii="Times New Roman" w:eastAsia="Palatino Linotype" w:hAnsi="Times New Roman" w:cs="Times New Roman"/>
            <w:color w:val="auto"/>
            <w:sz w:val="20"/>
            <w:szCs w:val="20"/>
            <w:lang w:eastAsia="en-US" w:bidi="en-US"/>
          </w:rPr>
          <w:t>@</w:t>
        </w:r>
        <w:r w:rsidR="00C67734" w:rsidRPr="00CF222E">
          <w:rPr>
            <w:rFonts w:ascii="Times New Roman" w:eastAsia="Palatino Linotype" w:hAnsi="Times New Roman" w:cs="Times New Roman"/>
            <w:color w:val="auto"/>
            <w:sz w:val="20"/>
            <w:szCs w:val="20"/>
            <w:lang w:val="en-US" w:eastAsia="en-US" w:bidi="en-US"/>
          </w:rPr>
          <w:t>tatar</w:t>
        </w:r>
        <w:r w:rsidR="00C67734" w:rsidRPr="00CF222E">
          <w:rPr>
            <w:rFonts w:ascii="Times New Roman" w:eastAsia="Palatino Linotype" w:hAnsi="Times New Roman" w:cs="Times New Roman"/>
            <w:color w:val="auto"/>
            <w:sz w:val="20"/>
            <w:szCs w:val="20"/>
            <w:lang w:eastAsia="en-US" w:bidi="en-US"/>
          </w:rPr>
          <w:t>.</w:t>
        </w:r>
        <w:r w:rsidR="00C67734" w:rsidRPr="00CF222E">
          <w:rPr>
            <w:rFonts w:ascii="Times New Roman" w:eastAsia="Palatino Linotype" w:hAnsi="Times New Roman" w:cs="Times New Roman"/>
            <w:color w:val="auto"/>
            <w:sz w:val="20"/>
            <w:szCs w:val="20"/>
            <w:lang w:val="en-US" w:eastAsia="en-US" w:bidi="en-US"/>
          </w:rPr>
          <w:t>ru</w:t>
        </w:r>
      </w:hyperlink>
      <w:r w:rsidR="00C67734" w:rsidRPr="00C67734">
        <w:rPr>
          <w:rFonts w:ascii="Times New Roman" w:eastAsia="Palatino Linotype" w:hAnsi="Times New Roman" w:cs="Times New Roman"/>
          <w:color w:val="auto"/>
          <w:sz w:val="20"/>
          <w:szCs w:val="20"/>
          <w:lang w:eastAsia="en-US" w:bidi="en-US"/>
        </w:rPr>
        <w:t xml:space="preserve">, </w:t>
      </w:r>
      <w:r w:rsidR="00C67734" w:rsidRPr="00C67734">
        <w:rPr>
          <w:rFonts w:ascii="Times New Roman" w:eastAsia="Palatino Linotype" w:hAnsi="Times New Roman" w:cs="Times New Roman"/>
          <w:color w:val="auto"/>
          <w:sz w:val="20"/>
          <w:szCs w:val="20"/>
          <w:lang w:val="en-US" w:eastAsia="en-US" w:bidi="en-US"/>
        </w:rPr>
        <w:t>www</w:t>
      </w:r>
      <w:r w:rsidR="00C67734" w:rsidRPr="00C67734">
        <w:rPr>
          <w:rFonts w:ascii="Times New Roman" w:eastAsia="Palatino Linotype" w:hAnsi="Times New Roman" w:cs="Times New Roman"/>
          <w:color w:val="auto"/>
          <w:sz w:val="20"/>
          <w:szCs w:val="20"/>
          <w:lang w:eastAsia="en-US" w:bidi="en-US"/>
        </w:rPr>
        <w:t>.</w:t>
      </w:r>
      <w:r w:rsidR="00C67734" w:rsidRPr="00C67734">
        <w:rPr>
          <w:rFonts w:ascii="Times New Roman" w:eastAsia="Palatino Linotype" w:hAnsi="Times New Roman" w:cs="Times New Roman"/>
          <w:color w:val="auto"/>
          <w:sz w:val="20"/>
          <w:szCs w:val="20"/>
          <w:lang w:val="en-US" w:eastAsia="en-US" w:bidi="en-US"/>
        </w:rPr>
        <w:t>vysokaya</w:t>
      </w:r>
      <w:r w:rsidR="00C67734" w:rsidRPr="00C67734">
        <w:rPr>
          <w:rFonts w:ascii="Times New Roman" w:eastAsia="Palatino Linotype" w:hAnsi="Times New Roman" w:cs="Times New Roman"/>
          <w:color w:val="auto"/>
          <w:sz w:val="20"/>
          <w:szCs w:val="20"/>
          <w:lang w:eastAsia="en-US" w:bidi="en-US"/>
        </w:rPr>
        <w:t>-</w:t>
      </w:r>
      <w:r w:rsidR="00C67734" w:rsidRPr="00C67734">
        <w:rPr>
          <w:rFonts w:ascii="Times New Roman" w:eastAsia="Palatino Linotype" w:hAnsi="Times New Roman" w:cs="Times New Roman"/>
          <w:color w:val="auto"/>
          <w:sz w:val="20"/>
          <w:szCs w:val="20"/>
          <w:lang w:val="en-US" w:eastAsia="en-US" w:bidi="en-US"/>
        </w:rPr>
        <w:t>gora</w:t>
      </w:r>
      <w:r w:rsidR="00C67734" w:rsidRPr="00C67734">
        <w:rPr>
          <w:rFonts w:ascii="Times New Roman" w:eastAsia="Palatino Linotype" w:hAnsi="Times New Roman" w:cs="Times New Roman"/>
          <w:color w:val="auto"/>
          <w:sz w:val="20"/>
          <w:szCs w:val="20"/>
          <w:lang w:eastAsia="en-US" w:bidi="en-US"/>
        </w:rPr>
        <w:t>.</w:t>
      </w:r>
      <w:r w:rsidR="00C67734" w:rsidRPr="00C67734">
        <w:rPr>
          <w:rFonts w:ascii="Times New Roman" w:eastAsia="Palatino Linotype" w:hAnsi="Times New Roman" w:cs="Times New Roman"/>
          <w:color w:val="auto"/>
          <w:sz w:val="20"/>
          <w:szCs w:val="20"/>
          <w:lang w:val="en-US" w:eastAsia="en-US" w:bidi="en-US"/>
        </w:rPr>
        <w:t>tatarstan</w:t>
      </w:r>
      <w:r w:rsidR="00C67734" w:rsidRPr="00C67734">
        <w:rPr>
          <w:rFonts w:ascii="Times New Roman" w:eastAsia="Palatino Linotype" w:hAnsi="Times New Roman" w:cs="Times New Roman"/>
          <w:color w:val="auto"/>
          <w:sz w:val="20"/>
          <w:szCs w:val="20"/>
          <w:lang w:eastAsia="en-US" w:bidi="en-US"/>
        </w:rPr>
        <w:t>.</w:t>
      </w:r>
      <w:r w:rsidR="00C67734" w:rsidRPr="00C67734">
        <w:rPr>
          <w:rFonts w:ascii="Times New Roman" w:eastAsia="Palatino Linotype" w:hAnsi="Times New Roman" w:cs="Times New Roman"/>
          <w:color w:val="auto"/>
          <w:sz w:val="20"/>
          <w:szCs w:val="20"/>
          <w:lang w:val="en-US" w:eastAsia="en-US" w:bidi="en-US"/>
        </w:rPr>
        <w:t>ru</w:t>
      </w:r>
    </w:p>
    <w:p w:rsidR="00C67734" w:rsidRPr="00C67734" w:rsidRDefault="00C67734" w:rsidP="00C67734">
      <w:pPr>
        <w:pBdr>
          <w:bottom w:val="single" w:sz="4" w:space="1" w:color="auto"/>
        </w:pBdr>
        <w:spacing w:after="134" w:line="180" w:lineRule="exact"/>
        <w:rPr>
          <w:color w:val="auto"/>
          <w:sz w:val="18"/>
          <w:szCs w:val="18"/>
        </w:rPr>
      </w:pPr>
    </w:p>
    <w:p w:rsidR="00CF222E" w:rsidRPr="00CF222E" w:rsidRDefault="00CF222E" w:rsidP="00CF222E">
      <w:pPr>
        <w:jc w:val="both"/>
        <w:rPr>
          <w:rFonts w:ascii="Times New Roman" w:eastAsia="Palatino Linotype" w:hAnsi="Times New Roman" w:cs="Times New Roman"/>
          <w:color w:val="auto"/>
          <w:sz w:val="16"/>
          <w:szCs w:val="16"/>
        </w:rPr>
      </w:pPr>
    </w:p>
    <w:p w:rsidR="003E020C" w:rsidRPr="003E020C" w:rsidRDefault="003E020C" w:rsidP="003E020C">
      <w:pPr>
        <w:jc w:val="both"/>
        <w:rPr>
          <w:rFonts w:ascii="Times New Roman" w:eastAsia="Palatino Linotype" w:hAnsi="Times New Roman" w:cs="Times New Roman"/>
          <w:b/>
          <w:color w:val="auto"/>
          <w:sz w:val="28"/>
          <w:szCs w:val="28"/>
        </w:rPr>
      </w:pPr>
      <w:r>
        <w:rPr>
          <w:rFonts w:ascii="Times New Roman" w:eastAsia="Palatino Linotype" w:hAnsi="Times New Roman" w:cs="Times New Roman"/>
          <w:b/>
          <w:color w:val="auto"/>
          <w:sz w:val="28"/>
          <w:szCs w:val="28"/>
        </w:rPr>
        <w:t xml:space="preserve">            </w:t>
      </w:r>
      <w:r w:rsidRPr="003E020C">
        <w:rPr>
          <w:rFonts w:ascii="Times New Roman" w:eastAsia="Palatino Linotype" w:hAnsi="Times New Roman" w:cs="Times New Roman"/>
          <w:b/>
          <w:color w:val="auto"/>
          <w:sz w:val="28"/>
          <w:szCs w:val="28"/>
        </w:rPr>
        <w:t xml:space="preserve">ПОСТАНОВЛЕНИЕ                                                   </w:t>
      </w:r>
      <w:r>
        <w:rPr>
          <w:rFonts w:ascii="Times New Roman" w:eastAsia="Palatino Linotype" w:hAnsi="Times New Roman" w:cs="Times New Roman"/>
          <w:b/>
          <w:color w:val="auto"/>
          <w:sz w:val="28"/>
          <w:szCs w:val="28"/>
        </w:rPr>
        <w:t xml:space="preserve">             </w:t>
      </w:r>
      <w:r w:rsidRPr="003E020C">
        <w:rPr>
          <w:rFonts w:ascii="Times New Roman" w:eastAsia="Palatino Linotype" w:hAnsi="Times New Roman" w:cs="Times New Roman"/>
          <w:b/>
          <w:color w:val="auto"/>
          <w:sz w:val="28"/>
          <w:szCs w:val="28"/>
        </w:rPr>
        <w:t>КАРАР</w:t>
      </w:r>
    </w:p>
    <w:p w:rsidR="003E020C" w:rsidRDefault="003E020C" w:rsidP="003E020C">
      <w:pPr>
        <w:jc w:val="both"/>
        <w:rPr>
          <w:rFonts w:ascii="Times New Roman" w:eastAsia="Palatino Linotype" w:hAnsi="Times New Roman" w:cs="Times New Roman"/>
          <w:b/>
          <w:color w:val="auto"/>
          <w:sz w:val="28"/>
          <w:szCs w:val="28"/>
        </w:rPr>
      </w:pPr>
      <w:r w:rsidRPr="003E020C">
        <w:rPr>
          <w:rFonts w:ascii="Times New Roman" w:eastAsia="Palatino Linotype" w:hAnsi="Times New Roman" w:cs="Times New Roman"/>
          <w:b/>
          <w:color w:val="auto"/>
          <w:sz w:val="28"/>
          <w:szCs w:val="28"/>
        </w:rPr>
        <w:t xml:space="preserve">               от                                                                                          </w:t>
      </w:r>
      <w:r>
        <w:rPr>
          <w:rFonts w:ascii="Times New Roman" w:eastAsia="Palatino Linotype" w:hAnsi="Times New Roman" w:cs="Times New Roman"/>
          <w:b/>
          <w:color w:val="auto"/>
          <w:sz w:val="28"/>
          <w:szCs w:val="28"/>
        </w:rPr>
        <w:t xml:space="preserve">         </w:t>
      </w:r>
      <w:r w:rsidRPr="003E020C">
        <w:rPr>
          <w:rFonts w:ascii="Times New Roman" w:eastAsia="Palatino Linotype" w:hAnsi="Times New Roman" w:cs="Times New Roman"/>
          <w:b/>
          <w:color w:val="auto"/>
          <w:sz w:val="28"/>
          <w:szCs w:val="28"/>
        </w:rPr>
        <w:t>№__</w:t>
      </w:r>
    </w:p>
    <w:p w:rsidR="003E020C" w:rsidRDefault="003E020C" w:rsidP="003E020C">
      <w:pPr>
        <w:jc w:val="both"/>
        <w:rPr>
          <w:rFonts w:ascii="Times New Roman" w:eastAsia="Palatino Linotype" w:hAnsi="Times New Roman" w:cs="Times New Roman"/>
          <w:b/>
          <w:color w:val="auto"/>
          <w:sz w:val="28"/>
          <w:szCs w:val="28"/>
        </w:rPr>
      </w:pPr>
    </w:p>
    <w:p w:rsidR="003E020C" w:rsidRPr="00553AB5" w:rsidRDefault="00553AB5" w:rsidP="00553AB5">
      <w:pPr>
        <w:widowControl/>
        <w:spacing w:before="108" w:after="108"/>
        <w:ind w:right="5955"/>
        <w:jc w:val="both"/>
        <w:outlineLvl w:val="0"/>
        <w:rPr>
          <w:rFonts w:ascii="Times New Roman" w:eastAsia="Times New Roman" w:hAnsi="Times New Roman" w:cs="Times New Roman"/>
          <w:b/>
          <w:bCs/>
          <w:sz w:val="28"/>
          <w:szCs w:val="28"/>
          <w:lang w:bidi="ar-SA"/>
        </w:rPr>
      </w:pPr>
      <w:r w:rsidRPr="00553AB5">
        <w:rPr>
          <w:rFonts w:ascii="Times New Roman" w:eastAsia="Times New Roman" w:hAnsi="Times New Roman" w:cs="Times New Roman"/>
          <w:b/>
          <w:bCs/>
          <w:sz w:val="28"/>
          <w:szCs w:val="28"/>
          <w:lang w:bidi="ar-SA"/>
        </w:rPr>
        <w:t>Об утверждении муниципальной целевой программы «Развитие личных п</w:t>
      </w:r>
      <w:r>
        <w:rPr>
          <w:rFonts w:ascii="Times New Roman" w:eastAsia="Times New Roman" w:hAnsi="Times New Roman" w:cs="Times New Roman"/>
          <w:b/>
          <w:bCs/>
          <w:sz w:val="28"/>
          <w:szCs w:val="28"/>
          <w:lang w:bidi="ar-SA"/>
        </w:rPr>
        <w:t xml:space="preserve">одсобных хозяйств на территории Высокогорского </w:t>
      </w:r>
      <w:r w:rsidRPr="00553AB5">
        <w:rPr>
          <w:rFonts w:ascii="Times New Roman" w:eastAsia="Times New Roman" w:hAnsi="Times New Roman" w:cs="Times New Roman"/>
          <w:b/>
          <w:bCs/>
          <w:sz w:val="28"/>
          <w:szCs w:val="28"/>
          <w:lang w:bidi="ar-SA"/>
        </w:rPr>
        <w:t>муниципал</w:t>
      </w:r>
      <w:r w:rsidR="00446FE1">
        <w:rPr>
          <w:rFonts w:ascii="Times New Roman" w:eastAsia="Times New Roman" w:hAnsi="Times New Roman" w:cs="Times New Roman"/>
          <w:b/>
          <w:bCs/>
          <w:sz w:val="28"/>
          <w:szCs w:val="28"/>
          <w:lang w:bidi="ar-SA"/>
        </w:rPr>
        <w:t>ьного района на 2017-2019</w:t>
      </w:r>
      <w:r>
        <w:rPr>
          <w:rFonts w:ascii="Times New Roman" w:eastAsia="Times New Roman" w:hAnsi="Times New Roman" w:cs="Times New Roman"/>
          <w:b/>
          <w:bCs/>
          <w:sz w:val="28"/>
          <w:szCs w:val="28"/>
          <w:lang w:bidi="ar-SA"/>
        </w:rPr>
        <w:t xml:space="preserve"> годы»</w:t>
      </w:r>
    </w:p>
    <w:p w:rsidR="00553AB5" w:rsidRDefault="00553AB5" w:rsidP="00553AB5">
      <w:pPr>
        <w:ind w:left="113" w:right="110" w:firstLine="708"/>
        <w:jc w:val="both"/>
        <w:rPr>
          <w:rFonts w:ascii="Times New Roman" w:eastAsia="Times New Roman" w:hAnsi="Times New Roman" w:cs="Times New Roman"/>
          <w:color w:val="auto"/>
          <w:sz w:val="28"/>
          <w:szCs w:val="28"/>
          <w:lang w:eastAsia="en-US" w:bidi="ar-SA"/>
        </w:rPr>
      </w:pPr>
    </w:p>
    <w:p w:rsidR="00553AB5" w:rsidRPr="00553AB5" w:rsidRDefault="00553AB5" w:rsidP="00553AB5">
      <w:pPr>
        <w:spacing w:before="4"/>
        <w:ind w:firstLine="708"/>
        <w:jc w:val="both"/>
        <w:rPr>
          <w:rFonts w:ascii="Times New Roman" w:eastAsia="Times New Roman" w:hAnsi="Times New Roman" w:cs="Times New Roman"/>
          <w:color w:val="auto"/>
          <w:sz w:val="28"/>
          <w:szCs w:val="28"/>
          <w:lang w:eastAsia="en-US" w:bidi="ar-SA"/>
        </w:rPr>
      </w:pPr>
      <w:r w:rsidRPr="00553AB5">
        <w:rPr>
          <w:rFonts w:ascii="Times New Roman" w:eastAsia="Times New Roman" w:hAnsi="Times New Roman" w:cs="Times New Roman"/>
          <w:color w:val="auto"/>
          <w:sz w:val="28"/>
          <w:szCs w:val="28"/>
          <w:lang w:eastAsia="en-US" w:bidi="ar-SA"/>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7 июля 2003 года N 112-ФЗ "О личном подсобном хозяйстве",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w:t>
      </w:r>
      <w:r>
        <w:rPr>
          <w:rFonts w:ascii="Times New Roman" w:eastAsia="Times New Roman" w:hAnsi="Times New Roman" w:cs="Times New Roman"/>
          <w:color w:val="auto"/>
          <w:sz w:val="28"/>
          <w:szCs w:val="28"/>
          <w:lang w:eastAsia="en-US" w:bidi="ar-SA"/>
        </w:rPr>
        <w:t>,</w:t>
      </w:r>
      <w:r w:rsidRPr="00553AB5">
        <w:t xml:space="preserve"> </w:t>
      </w:r>
      <w:r w:rsidRPr="00553AB5">
        <w:rPr>
          <w:rFonts w:ascii="Times New Roman" w:eastAsia="Times New Roman" w:hAnsi="Times New Roman" w:cs="Times New Roman"/>
          <w:color w:val="auto"/>
          <w:sz w:val="28"/>
          <w:szCs w:val="28"/>
          <w:lang w:eastAsia="en-US" w:bidi="ar-SA"/>
        </w:rPr>
        <w:t>Постановление</w:t>
      </w:r>
      <w:r w:rsidR="00E30961">
        <w:rPr>
          <w:rFonts w:ascii="Times New Roman" w:eastAsia="Times New Roman" w:hAnsi="Times New Roman" w:cs="Times New Roman"/>
          <w:color w:val="auto"/>
          <w:sz w:val="28"/>
          <w:szCs w:val="28"/>
          <w:lang w:eastAsia="en-US" w:bidi="ar-SA"/>
        </w:rPr>
        <w:t>м</w:t>
      </w:r>
      <w:r w:rsidRPr="00553AB5">
        <w:rPr>
          <w:rFonts w:ascii="Times New Roman" w:eastAsia="Times New Roman" w:hAnsi="Times New Roman" w:cs="Times New Roman"/>
          <w:color w:val="auto"/>
          <w:sz w:val="28"/>
          <w:szCs w:val="28"/>
          <w:lang w:eastAsia="en-US" w:bidi="ar-SA"/>
        </w:rPr>
        <w:t xml:space="preserve"> К</w:t>
      </w:r>
      <w:r>
        <w:rPr>
          <w:rFonts w:ascii="Times New Roman" w:eastAsia="Times New Roman" w:hAnsi="Times New Roman" w:cs="Times New Roman"/>
          <w:color w:val="auto"/>
          <w:sz w:val="28"/>
          <w:szCs w:val="28"/>
          <w:lang w:eastAsia="en-US" w:bidi="ar-SA"/>
        </w:rPr>
        <w:t xml:space="preserve">абинета Министров </w:t>
      </w:r>
      <w:r w:rsidRPr="00553AB5">
        <w:rPr>
          <w:rFonts w:ascii="Times New Roman" w:eastAsia="Times New Roman" w:hAnsi="Times New Roman" w:cs="Times New Roman"/>
          <w:color w:val="auto"/>
          <w:sz w:val="28"/>
          <w:szCs w:val="28"/>
          <w:lang w:eastAsia="en-US" w:bidi="ar-SA"/>
        </w:rPr>
        <w:t>Р</w:t>
      </w:r>
      <w:r>
        <w:rPr>
          <w:rFonts w:ascii="Times New Roman" w:eastAsia="Times New Roman" w:hAnsi="Times New Roman" w:cs="Times New Roman"/>
          <w:color w:val="auto"/>
          <w:sz w:val="28"/>
          <w:szCs w:val="28"/>
          <w:lang w:eastAsia="en-US" w:bidi="ar-SA"/>
        </w:rPr>
        <w:t xml:space="preserve">еспублики </w:t>
      </w:r>
      <w:r w:rsidRPr="00553AB5">
        <w:rPr>
          <w:rFonts w:ascii="Times New Roman" w:eastAsia="Times New Roman" w:hAnsi="Times New Roman" w:cs="Times New Roman"/>
          <w:color w:val="auto"/>
          <w:sz w:val="28"/>
          <w:szCs w:val="28"/>
          <w:lang w:eastAsia="en-US" w:bidi="ar-SA"/>
        </w:rPr>
        <w:t>Т</w:t>
      </w:r>
      <w:r>
        <w:rPr>
          <w:rFonts w:ascii="Times New Roman" w:eastAsia="Times New Roman" w:hAnsi="Times New Roman" w:cs="Times New Roman"/>
          <w:color w:val="auto"/>
          <w:sz w:val="28"/>
          <w:szCs w:val="28"/>
          <w:lang w:eastAsia="en-US" w:bidi="ar-SA"/>
        </w:rPr>
        <w:t>атарстан</w:t>
      </w:r>
      <w:r w:rsidRPr="00553AB5">
        <w:rPr>
          <w:rFonts w:ascii="Times New Roman" w:eastAsia="Times New Roman" w:hAnsi="Times New Roman" w:cs="Times New Roman"/>
          <w:color w:val="auto"/>
          <w:sz w:val="28"/>
          <w:szCs w:val="28"/>
          <w:lang w:eastAsia="en-US" w:bidi="ar-SA"/>
        </w:rPr>
        <w:t xml:space="preserve"> от 30.03.2006 N 136 "Об утверждении Концепции развития личных подсобных хозяйств населения Республики Татарстан"</w:t>
      </w:r>
      <w:r w:rsidR="00E30961">
        <w:rPr>
          <w:rFonts w:ascii="Times New Roman" w:eastAsia="Times New Roman" w:hAnsi="Times New Roman" w:cs="Times New Roman"/>
          <w:color w:val="auto"/>
          <w:sz w:val="28"/>
          <w:szCs w:val="28"/>
          <w:lang w:eastAsia="en-US" w:bidi="ar-SA"/>
        </w:rPr>
        <w:t xml:space="preserve">, </w:t>
      </w:r>
      <w:r w:rsidR="00E30961" w:rsidRPr="00E30961">
        <w:rPr>
          <w:rFonts w:ascii="Times New Roman" w:eastAsia="Times New Roman" w:hAnsi="Times New Roman" w:cs="Times New Roman"/>
          <w:color w:val="auto"/>
          <w:sz w:val="28"/>
          <w:szCs w:val="28"/>
          <w:lang w:eastAsia="en-US" w:bidi="ar-SA"/>
        </w:rPr>
        <w:t xml:space="preserve">в целях муниципальной поддержки развития сельскохозяйственного производства, в том числе в развитии личных подсобных хозяйств на территории </w:t>
      </w:r>
      <w:r w:rsidR="00E30961">
        <w:rPr>
          <w:rFonts w:ascii="Times New Roman" w:eastAsia="Times New Roman" w:hAnsi="Times New Roman" w:cs="Times New Roman"/>
          <w:color w:val="auto"/>
          <w:sz w:val="28"/>
          <w:szCs w:val="28"/>
          <w:lang w:eastAsia="en-US" w:bidi="ar-SA"/>
        </w:rPr>
        <w:t>Высокогорского муниципального района,</w:t>
      </w:r>
    </w:p>
    <w:p w:rsidR="00553AB5" w:rsidRPr="00553AB5" w:rsidRDefault="00553AB5" w:rsidP="00553AB5">
      <w:pPr>
        <w:ind w:left="113"/>
        <w:jc w:val="center"/>
        <w:outlineLvl w:val="2"/>
        <w:rPr>
          <w:rFonts w:ascii="Times New Roman" w:eastAsia="Times New Roman" w:hAnsi="Times New Roman" w:cs="Times New Roman"/>
          <w:b/>
          <w:bCs/>
          <w:color w:val="auto"/>
          <w:sz w:val="28"/>
          <w:szCs w:val="28"/>
          <w:lang w:val="en-US" w:eastAsia="en-US" w:bidi="ar-SA"/>
        </w:rPr>
      </w:pPr>
      <w:r>
        <w:rPr>
          <w:rFonts w:ascii="Times New Roman" w:eastAsia="Times New Roman" w:hAnsi="Times New Roman" w:cs="Times New Roman"/>
          <w:b/>
          <w:bCs/>
          <w:color w:val="auto"/>
          <w:sz w:val="28"/>
          <w:szCs w:val="28"/>
          <w:lang w:val="en-US" w:eastAsia="en-US" w:bidi="ar-SA"/>
        </w:rPr>
        <w:t>ПОСТАНОВЛЯЮ</w:t>
      </w:r>
      <w:r w:rsidRPr="00553AB5">
        <w:rPr>
          <w:rFonts w:ascii="Times New Roman" w:eastAsia="Times New Roman" w:hAnsi="Times New Roman" w:cs="Times New Roman"/>
          <w:b/>
          <w:bCs/>
          <w:color w:val="auto"/>
          <w:sz w:val="28"/>
          <w:szCs w:val="28"/>
          <w:lang w:val="en-US" w:eastAsia="en-US" w:bidi="ar-SA"/>
        </w:rPr>
        <w:t>:</w:t>
      </w:r>
    </w:p>
    <w:p w:rsidR="00553AB5" w:rsidRPr="00553AB5" w:rsidRDefault="00553AB5" w:rsidP="00553AB5">
      <w:pPr>
        <w:spacing w:before="8"/>
        <w:rPr>
          <w:rFonts w:ascii="Times New Roman" w:eastAsia="Times New Roman" w:hAnsi="Times New Roman" w:cs="Times New Roman"/>
          <w:b/>
          <w:color w:val="auto"/>
          <w:sz w:val="22"/>
          <w:szCs w:val="28"/>
          <w:lang w:val="en-US" w:eastAsia="en-US" w:bidi="ar-SA"/>
        </w:rPr>
      </w:pPr>
    </w:p>
    <w:p w:rsidR="00553AB5" w:rsidRPr="00553AB5" w:rsidRDefault="00553AB5" w:rsidP="00553AB5">
      <w:pPr>
        <w:numPr>
          <w:ilvl w:val="0"/>
          <w:numId w:val="1"/>
        </w:numPr>
        <w:tabs>
          <w:tab w:val="left" w:pos="822"/>
        </w:tabs>
        <w:ind w:right="110" w:firstLine="427"/>
        <w:jc w:val="both"/>
        <w:rPr>
          <w:rFonts w:ascii="Times New Roman" w:eastAsia="Times New Roman" w:hAnsi="Times New Roman" w:cs="Times New Roman"/>
          <w:color w:val="auto"/>
          <w:sz w:val="28"/>
          <w:szCs w:val="22"/>
          <w:lang w:eastAsia="en-US" w:bidi="ar-SA"/>
        </w:rPr>
      </w:pPr>
      <w:r w:rsidRPr="00553AB5">
        <w:rPr>
          <w:rFonts w:ascii="Times New Roman" w:eastAsia="Times New Roman" w:hAnsi="Times New Roman" w:cs="Times New Roman"/>
          <w:color w:val="auto"/>
          <w:sz w:val="28"/>
          <w:szCs w:val="22"/>
          <w:lang w:eastAsia="en-US" w:bidi="ar-SA"/>
        </w:rPr>
        <w:t xml:space="preserve">Утвердить муниципальную целевую программу «Развитие личных подсобных хозяйств на территории </w:t>
      </w:r>
      <w:r>
        <w:rPr>
          <w:rFonts w:ascii="Times New Roman" w:eastAsia="Times New Roman" w:hAnsi="Times New Roman" w:cs="Times New Roman"/>
          <w:color w:val="auto"/>
          <w:sz w:val="28"/>
          <w:szCs w:val="22"/>
          <w:lang w:eastAsia="en-US" w:bidi="ar-SA"/>
        </w:rPr>
        <w:t>Высокогорского муниципального района на 2017-2019</w:t>
      </w:r>
      <w:r w:rsidRPr="00553AB5">
        <w:rPr>
          <w:rFonts w:ascii="Times New Roman" w:eastAsia="Times New Roman" w:hAnsi="Times New Roman" w:cs="Times New Roman"/>
          <w:color w:val="auto"/>
          <w:sz w:val="28"/>
          <w:szCs w:val="22"/>
          <w:lang w:eastAsia="en-US" w:bidi="ar-SA"/>
        </w:rPr>
        <w:t xml:space="preserve"> годы» (Приложение</w:t>
      </w:r>
      <w:r w:rsidRPr="00553AB5">
        <w:rPr>
          <w:rFonts w:ascii="Times New Roman" w:eastAsia="Times New Roman" w:hAnsi="Times New Roman" w:cs="Times New Roman"/>
          <w:color w:val="auto"/>
          <w:spacing w:val="-13"/>
          <w:sz w:val="28"/>
          <w:szCs w:val="22"/>
          <w:lang w:eastAsia="en-US" w:bidi="ar-SA"/>
        </w:rPr>
        <w:t xml:space="preserve"> </w:t>
      </w:r>
      <w:r w:rsidRPr="00553AB5">
        <w:rPr>
          <w:rFonts w:ascii="Times New Roman" w:eastAsia="Times New Roman" w:hAnsi="Times New Roman" w:cs="Times New Roman"/>
          <w:color w:val="auto"/>
          <w:sz w:val="28"/>
          <w:szCs w:val="22"/>
          <w:lang w:eastAsia="en-US" w:bidi="ar-SA"/>
        </w:rPr>
        <w:t>1).</w:t>
      </w:r>
    </w:p>
    <w:p w:rsidR="00553AB5" w:rsidRPr="00553AB5" w:rsidRDefault="00553AB5" w:rsidP="00553AB5">
      <w:pPr>
        <w:numPr>
          <w:ilvl w:val="0"/>
          <w:numId w:val="1"/>
        </w:numPr>
        <w:tabs>
          <w:tab w:val="left" w:pos="822"/>
        </w:tabs>
        <w:ind w:right="113" w:firstLine="427"/>
        <w:jc w:val="both"/>
        <w:rPr>
          <w:rFonts w:ascii="Times New Roman" w:eastAsia="Times New Roman" w:hAnsi="Times New Roman" w:cs="Times New Roman"/>
          <w:color w:val="auto"/>
          <w:sz w:val="28"/>
          <w:szCs w:val="22"/>
          <w:lang w:eastAsia="en-US" w:bidi="ar-SA"/>
        </w:rPr>
      </w:pPr>
      <w:r w:rsidRPr="00553AB5">
        <w:rPr>
          <w:rFonts w:ascii="Times New Roman" w:eastAsia="Times New Roman" w:hAnsi="Times New Roman" w:cs="Times New Roman"/>
          <w:color w:val="auto"/>
          <w:sz w:val="28"/>
          <w:szCs w:val="22"/>
          <w:lang w:eastAsia="en-US" w:bidi="ar-SA"/>
        </w:rPr>
        <w:t xml:space="preserve">Рекомендовать начальнику </w:t>
      </w:r>
      <w:r>
        <w:rPr>
          <w:rFonts w:ascii="Times New Roman" w:eastAsia="Times New Roman" w:hAnsi="Times New Roman" w:cs="Times New Roman"/>
          <w:color w:val="auto"/>
          <w:sz w:val="28"/>
          <w:szCs w:val="22"/>
          <w:lang w:eastAsia="en-US" w:bidi="ar-SA"/>
        </w:rPr>
        <w:t xml:space="preserve">общего </w:t>
      </w:r>
      <w:r w:rsidRPr="00553AB5">
        <w:rPr>
          <w:rFonts w:ascii="Times New Roman" w:eastAsia="Times New Roman" w:hAnsi="Times New Roman" w:cs="Times New Roman"/>
          <w:color w:val="auto"/>
          <w:sz w:val="28"/>
          <w:szCs w:val="22"/>
          <w:lang w:eastAsia="en-US" w:bidi="ar-SA"/>
        </w:rPr>
        <w:t xml:space="preserve">отдела </w:t>
      </w:r>
      <w:r>
        <w:rPr>
          <w:rFonts w:ascii="Times New Roman" w:eastAsia="Times New Roman" w:hAnsi="Times New Roman" w:cs="Times New Roman"/>
          <w:color w:val="auto"/>
          <w:sz w:val="28"/>
          <w:szCs w:val="22"/>
          <w:lang w:eastAsia="en-US" w:bidi="ar-SA"/>
        </w:rPr>
        <w:t>исполнительного комитета Высокогорского</w:t>
      </w:r>
      <w:r w:rsidRPr="00553AB5">
        <w:rPr>
          <w:rFonts w:ascii="Times New Roman" w:eastAsia="Times New Roman" w:hAnsi="Times New Roman" w:cs="Times New Roman"/>
          <w:color w:val="auto"/>
          <w:sz w:val="28"/>
          <w:szCs w:val="22"/>
          <w:lang w:eastAsia="en-US" w:bidi="ar-SA"/>
        </w:rPr>
        <w:t xml:space="preserve"> муниципального района </w:t>
      </w:r>
      <w:r>
        <w:rPr>
          <w:rFonts w:ascii="Times New Roman" w:eastAsia="Times New Roman" w:hAnsi="Times New Roman" w:cs="Times New Roman"/>
          <w:color w:val="auto"/>
          <w:sz w:val="28"/>
          <w:szCs w:val="22"/>
          <w:lang w:eastAsia="en-US" w:bidi="ar-SA"/>
        </w:rPr>
        <w:t>Е.М. Денисовой обнародовать</w:t>
      </w:r>
      <w:r w:rsidRPr="00553AB5">
        <w:rPr>
          <w:rFonts w:ascii="Times New Roman" w:eastAsia="Times New Roman" w:hAnsi="Times New Roman" w:cs="Times New Roman"/>
          <w:color w:val="auto"/>
          <w:sz w:val="28"/>
          <w:szCs w:val="22"/>
          <w:lang w:eastAsia="en-US" w:bidi="ar-SA"/>
        </w:rPr>
        <w:t xml:space="preserve"> настоящее постановление на сайте в сети</w:t>
      </w:r>
      <w:r w:rsidRPr="00553AB5">
        <w:rPr>
          <w:rFonts w:ascii="Times New Roman" w:eastAsia="Times New Roman" w:hAnsi="Times New Roman" w:cs="Times New Roman"/>
          <w:color w:val="auto"/>
          <w:spacing w:val="-17"/>
          <w:sz w:val="28"/>
          <w:szCs w:val="22"/>
          <w:lang w:eastAsia="en-US" w:bidi="ar-SA"/>
        </w:rPr>
        <w:t xml:space="preserve"> </w:t>
      </w:r>
      <w:r w:rsidRPr="00553AB5">
        <w:rPr>
          <w:rFonts w:ascii="Times New Roman" w:eastAsia="Times New Roman" w:hAnsi="Times New Roman" w:cs="Times New Roman"/>
          <w:color w:val="auto"/>
          <w:sz w:val="28"/>
          <w:szCs w:val="22"/>
          <w:lang w:eastAsia="en-US" w:bidi="ar-SA"/>
        </w:rPr>
        <w:t>интернет</w:t>
      </w:r>
      <w:r>
        <w:rPr>
          <w:rFonts w:ascii="Times New Roman" w:eastAsia="Times New Roman" w:hAnsi="Times New Roman" w:cs="Times New Roman"/>
          <w:color w:val="auto"/>
          <w:sz w:val="28"/>
          <w:szCs w:val="22"/>
          <w:lang w:eastAsia="en-US" w:bidi="ar-SA"/>
        </w:rPr>
        <w:t xml:space="preserve"> Высокогорского муниципального района и на портале правовой информации Республики Татарстан</w:t>
      </w:r>
      <w:r w:rsidRPr="00553AB5">
        <w:rPr>
          <w:rFonts w:ascii="Times New Roman" w:eastAsia="Times New Roman" w:hAnsi="Times New Roman" w:cs="Times New Roman"/>
          <w:color w:val="auto"/>
          <w:sz w:val="28"/>
          <w:szCs w:val="22"/>
          <w:lang w:eastAsia="en-US" w:bidi="ar-SA"/>
        </w:rPr>
        <w:t>.</w:t>
      </w:r>
    </w:p>
    <w:p w:rsidR="00553AB5" w:rsidRDefault="00553AB5" w:rsidP="00553AB5">
      <w:pPr>
        <w:numPr>
          <w:ilvl w:val="0"/>
          <w:numId w:val="1"/>
        </w:numPr>
        <w:tabs>
          <w:tab w:val="left" w:pos="822"/>
        </w:tabs>
        <w:ind w:right="115" w:firstLine="427"/>
        <w:jc w:val="both"/>
        <w:rPr>
          <w:rFonts w:ascii="Times New Roman" w:eastAsia="Times New Roman" w:hAnsi="Times New Roman" w:cs="Times New Roman"/>
          <w:color w:val="auto"/>
          <w:sz w:val="28"/>
          <w:szCs w:val="22"/>
          <w:lang w:eastAsia="en-US" w:bidi="ar-SA"/>
        </w:rPr>
      </w:pPr>
      <w:r w:rsidRPr="00553AB5">
        <w:rPr>
          <w:rFonts w:ascii="Times New Roman" w:eastAsia="Times New Roman" w:hAnsi="Times New Roman" w:cs="Times New Roman"/>
          <w:color w:val="auto"/>
          <w:sz w:val="28"/>
          <w:szCs w:val="22"/>
          <w:lang w:eastAsia="en-US" w:bidi="ar-SA"/>
        </w:rPr>
        <w:t>Контроль за исполнением настоящего постановления возложить на заместителя Руководителя Исполнительного комитета Высокогорского</w:t>
      </w:r>
      <w:r>
        <w:rPr>
          <w:rFonts w:ascii="Times New Roman" w:eastAsia="Times New Roman" w:hAnsi="Times New Roman" w:cs="Times New Roman"/>
          <w:color w:val="auto"/>
          <w:sz w:val="28"/>
          <w:szCs w:val="22"/>
          <w:lang w:eastAsia="en-US" w:bidi="ar-SA"/>
        </w:rPr>
        <w:t xml:space="preserve"> </w:t>
      </w:r>
      <w:r w:rsidRPr="00553AB5">
        <w:rPr>
          <w:rFonts w:ascii="Times New Roman" w:eastAsia="Times New Roman" w:hAnsi="Times New Roman" w:cs="Times New Roman"/>
          <w:color w:val="auto"/>
          <w:sz w:val="28"/>
          <w:szCs w:val="22"/>
          <w:lang w:eastAsia="en-US" w:bidi="ar-SA"/>
        </w:rPr>
        <w:t xml:space="preserve">муниципального района </w:t>
      </w:r>
      <w:r>
        <w:rPr>
          <w:rFonts w:ascii="Times New Roman" w:eastAsia="Times New Roman" w:hAnsi="Times New Roman" w:cs="Times New Roman"/>
          <w:color w:val="auto"/>
          <w:sz w:val="28"/>
          <w:szCs w:val="22"/>
          <w:lang w:eastAsia="en-US" w:bidi="ar-SA"/>
        </w:rPr>
        <w:t>А.П. Афанасьева</w:t>
      </w:r>
    </w:p>
    <w:p w:rsidR="00553AB5" w:rsidRDefault="00553AB5" w:rsidP="00553AB5">
      <w:pPr>
        <w:tabs>
          <w:tab w:val="left" w:pos="822"/>
        </w:tabs>
        <w:ind w:left="113" w:right="115"/>
        <w:jc w:val="both"/>
        <w:rPr>
          <w:rFonts w:ascii="Times New Roman" w:eastAsia="Times New Roman" w:hAnsi="Times New Roman" w:cs="Times New Roman"/>
          <w:color w:val="auto"/>
          <w:sz w:val="28"/>
          <w:szCs w:val="22"/>
          <w:lang w:eastAsia="en-US" w:bidi="ar-SA"/>
        </w:rPr>
      </w:pPr>
    </w:p>
    <w:p w:rsidR="00553AB5" w:rsidRDefault="00553AB5" w:rsidP="00553AB5">
      <w:pPr>
        <w:tabs>
          <w:tab w:val="left" w:pos="822"/>
        </w:tabs>
        <w:ind w:left="113" w:right="115"/>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Руководитель исполнительного комитета</w:t>
      </w:r>
    </w:p>
    <w:p w:rsidR="00553AB5" w:rsidRDefault="00553AB5" w:rsidP="00E30961">
      <w:pPr>
        <w:tabs>
          <w:tab w:val="left" w:pos="822"/>
        </w:tabs>
        <w:ind w:left="113" w:right="115"/>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Высокогорского муниципального района                                        И.Ф. Хуснутдинов</w:t>
      </w:r>
    </w:p>
    <w:p w:rsidR="00E30961" w:rsidRDefault="00E30961" w:rsidP="00E30961">
      <w:pPr>
        <w:tabs>
          <w:tab w:val="left" w:pos="822"/>
        </w:tabs>
        <w:ind w:left="113" w:right="115"/>
        <w:jc w:val="both"/>
        <w:rPr>
          <w:rFonts w:ascii="Times New Roman" w:eastAsia="Times New Roman" w:hAnsi="Times New Roman" w:cs="Times New Roman"/>
          <w:color w:val="auto"/>
          <w:sz w:val="28"/>
          <w:szCs w:val="28"/>
          <w:lang w:eastAsia="en-US" w:bidi="ar-SA"/>
        </w:rPr>
      </w:pPr>
    </w:p>
    <w:p w:rsidR="00801409" w:rsidRDefault="00553AB5" w:rsidP="003B485C">
      <w:pPr>
        <w:ind w:left="5681" w:right="261"/>
        <w:rPr>
          <w:rFonts w:ascii="Times New Roman" w:eastAsia="Times New Roman" w:hAnsi="Times New Roman" w:cs="Times New Roman"/>
          <w:color w:val="auto"/>
          <w:sz w:val="27"/>
          <w:szCs w:val="27"/>
          <w:lang w:bidi="ar-SA"/>
        </w:rPr>
      </w:pPr>
      <w:r w:rsidRPr="00553AB5">
        <w:rPr>
          <w:rFonts w:ascii="Times New Roman" w:eastAsia="Times New Roman" w:hAnsi="Times New Roman" w:cs="Times New Roman"/>
          <w:color w:val="auto"/>
          <w:sz w:val="27"/>
          <w:szCs w:val="27"/>
          <w:lang w:bidi="ar-SA"/>
        </w:rPr>
        <w:t>Приложение</w:t>
      </w:r>
    </w:p>
    <w:p w:rsidR="00801409" w:rsidRDefault="00801409" w:rsidP="00801409">
      <w:pPr>
        <w:ind w:left="5681" w:right="261"/>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Утверждено</w:t>
      </w:r>
    </w:p>
    <w:p w:rsidR="00553AB5" w:rsidRDefault="00553AB5" w:rsidP="00553AB5">
      <w:pPr>
        <w:ind w:left="5681" w:right="261"/>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Постановление</w:t>
      </w:r>
      <w:r w:rsidR="00801409">
        <w:rPr>
          <w:rFonts w:ascii="Times New Roman" w:eastAsia="Times New Roman" w:hAnsi="Times New Roman" w:cs="Times New Roman"/>
          <w:color w:val="auto"/>
          <w:sz w:val="27"/>
          <w:szCs w:val="27"/>
          <w:lang w:bidi="ar-SA"/>
        </w:rPr>
        <w:t>м</w:t>
      </w:r>
      <w:r>
        <w:rPr>
          <w:rFonts w:ascii="Times New Roman" w:eastAsia="Times New Roman" w:hAnsi="Times New Roman" w:cs="Times New Roman"/>
          <w:color w:val="auto"/>
          <w:sz w:val="27"/>
          <w:szCs w:val="27"/>
          <w:lang w:bidi="ar-SA"/>
        </w:rPr>
        <w:t xml:space="preserve"> </w:t>
      </w:r>
      <w:r w:rsidRPr="00553AB5">
        <w:rPr>
          <w:rFonts w:ascii="Times New Roman" w:eastAsia="Times New Roman" w:hAnsi="Times New Roman" w:cs="Times New Roman"/>
          <w:color w:val="auto"/>
          <w:sz w:val="27"/>
          <w:szCs w:val="27"/>
          <w:lang w:bidi="ar-SA"/>
        </w:rPr>
        <w:t xml:space="preserve">исполнительного комитета Высокогорского муниципального района  </w:t>
      </w:r>
    </w:p>
    <w:p w:rsidR="00553AB5" w:rsidRDefault="00553AB5" w:rsidP="00553AB5">
      <w:pPr>
        <w:ind w:left="5681" w:right="261"/>
        <w:rPr>
          <w:rFonts w:ascii="Times New Roman" w:eastAsia="Times New Roman" w:hAnsi="Times New Roman" w:cs="Times New Roman"/>
          <w:color w:val="auto"/>
          <w:sz w:val="27"/>
          <w:szCs w:val="27"/>
          <w:lang w:bidi="ar-SA"/>
        </w:rPr>
      </w:pPr>
      <w:r w:rsidRPr="00553AB5">
        <w:rPr>
          <w:rFonts w:ascii="Times New Roman" w:eastAsia="Times New Roman" w:hAnsi="Times New Roman" w:cs="Times New Roman"/>
          <w:color w:val="auto"/>
          <w:sz w:val="27"/>
          <w:szCs w:val="27"/>
          <w:lang w:bidi="ar-SA"/>
        </w:rPr>
        <w:t>от «___» _______ 2017 г.   №</w:t>
      </w:r>
      <w:r w:rsidR="00801409">
        <w:rPr>
          <w:rFonts w:ascii="Times New Roman" w:eastAsia="Times New Roman" w:hAnsi="Times New Roman" w:cs="Times New Roman"/>
          <w:color w:val="auto"/>
          <w:sz w:val="27"/>
          <w:szCs w:val="27"/>
          <w:lang w:bidi="ar-SA"/>
        </w:rPr>
        <w:t>______</w:t>
      </w:r>
    </w:p>
    <w:p w:rsidR="00801409" w:rsidRDefault="00801409" w:rsidP="00553AB5">
      <w:pPr>
        <w:ind w:left="5681" w:right="261"/>
        <w:rPr>
          <w:rFonts w:ascii="Times New Roman" w:eastAsia="Times New Roman" w:hAnsi="Times New Roman" w:cs="Times New Roman"/>
          <w:color w:val="auto"/>
          <w:sz w:val="27"/>
          <w:szCs w:val="27"/>
          <w:lang w:bidi="ar-SA"/>
        </w:rPr>
      </w:pPr>
    </w:p>
    <w:p w:rsidR="00801409" w:rsidRDefault="00801409" w:rsidP="00553AB5">
      <w:pPr>
        <w:ind w:left="5681" w:right="261"/>
        <w:rPr>
          <w:rFonts w:ascii="Times New Roman" w:eastAsia="Times New Roman" w:hAnsi="Times New Roman" w:cs="Times New Roman"/>
          <w:color w:val="auto"/>
          <w:sz w:val="27"/>
          <w:szCs w:val="27"/>
          <w:lang w:bidi="ar-SA"/>
        </w:rPr>
      </w:pPr>
    </w:p>
    <w:p w:rsidR="00801409" w:rsidRDefault="00801409" w:rsidP="00553AB5">
      <w:pPr>
        <w:ind w:left="5681" w:right="261"/>
        <w:rPr>
          <w:rFonts w:ascii="Times New Roman" w:eastAsia="Times New Roman" w:hAnsi="Times New Roman" w:cs="Times New Roman"/>
          <w:color w:val="auto"/>
          <w:sz w:val="27"/>
          <w:szCs w:val="27"/>
          <w:lang w:bidi="ar-SA"/>
        </w:rPr>
      </w:pPr>
    </w:p>
    <w:p w:rsidR="00801409" w:rsidRDefault="00801409" w:rsidP="00553AB5">
      <w:pPr>
        <w:ind w:left="5681" w:right="261"/>
        <w:rPr>
          <w:rFonts w:ascii="Times New Roman" w:eastAsia="Times New Roman" w:hAnsi="Times New Roman" w:cs="Times New Roman"/>
          <w:color w:val="auto"/>
          <w:sz w:val="27"/>
          <w:szCs w:val="27"/>
          <w:lang w:bidi="ar-SA"/>
        </w:rPr>
      </w:pPr>
    </w:p>
    <w:p w:rsidR="00801409" w:rsidRDefault="00801409" w:rsidP="00553AB5">
      <w:pPr>
        <w:ind w:left="5681" w:right="261"/>
        <w:rPr>
          <w:rFonts w:ascii="Times New Roman" w:eastAsia="Times New Roman" w:hAnsi="Times New Roman" w:cs="Times New Roman"/>
          <w:color w:val="auto"/>
          <w:sz w:val="27"/>
          <w:szCs w:val="27"/>
          <w:lang w:bidi="ar-SA"/>
        </w:rPr>
      </w:pPr>
    </w:p>
    <w:p w:rsidR="00801409" w:rsidRDefault="00801409" w:rsidP="00553AB5">
      <w:pPr>
        <w:ind w:left="5681" w:right="261"/>
        <w:rPr>
          <w:rFonts w:ascii="Times New Roman" w:eastAsia="Times New Roman" w:hAnsi="Times New Roman" w:cs="Times New Roman"/>
          <w:color w:val="auto"/>
          <w:sz w:val="27"/>
          <w:szCs w:val="27"/>
          <w:lang w:bidi="ar-SA"/>
        </w:rPr>
      </w:pPr>
    </w:p>
    <w:p w:rsidR="00801409" w:rsidRDefault="00801409" w:rsidP="00553AB5">
      <w:pPr>
        <w:ind w:left="5681" w:right="261"/>
        <w:rPr>
          <w:rFonts w:ascii="Times New Roman" w:eastAsia="Times New Roman" w:hAnsi="Times New Roman" w:cs="Times New Roman"/>
          <w:color w:val="auto"/>
          <w:sz w:val="27"/>
          <w:szCs w:val="27"/>
          <w:lang w:bidi="ar-SA"/>
        </w:rPr>
      </w:pPr>
    </w:p>
    <w:p w:rsidR="00801409" w:rsidRDefault="00801409" w:rsidP="00553AB5">
      <w:pPr>
        <w:ind w:left="5681" w:right="261"/>
        <w:rPr>
          <w:rFonts w:ascii="Times New Roman" w:eastAsia="Times New Roman" w:hAnsi="Times New Roman" w:cs="Times New Roman"/>
          <w:color w:val="auto"/>
          <w:sz w:val="27"/>
          <w:szCs w:val="27"/>
          <w:lang w:bidi="ar-SA"/>
        </w:rPr>
      </w:pPr>
    </w:p>
    <w:p w:rsidR="00801409" w:rsidRDefault="00801409" w:rsidP="00553AB5">
      <w:pPr>
        <w:ind w:left="5681" w:right="261"/>
        <w:rPr>
          <w:rFonts w:ascii="Times New Roman" w:eastAsia="Times New Roman" w:hAnsi="Times New Roman" w:cs="Times New Roman"/>
          <w:color w:val="auto"/>
          <w:sz w:val="27"/>
          <w:szCs w:val="27"/>
          <w:lang w:bidi="ar-SA"/>
        </w:rPr>
      </w:pPr>
    </w:p>
    <w:p w:rsidR="00801409" w:rsidRDefault="00801409" w:rsidP="00553AB5">
      <w:pPr>
        <w:ind w:left="5681" w:right="261"/>
        <w:rPr>
          <w:rFonts w:ascii="Times New Roman" w:eastAsia="Times New Roman" w:hAnsi="Times New Roman" w:cs="Times New Roman"/>
          <w:color w:val="auto"/>
          <w:sz w:val="27"/>
          <w:szCs w:val="27"/>
          <w:lang w:bidi="ar-SA"/>
        </w:rPr>
      </w:pPr>
    </w:p>
    <w:p w:rsidR="00801409" w:rsidRPr="00553AB5" w:rsidRDefault="00801409" w:rsidP="00553AB5">
      <w:pPr>
        <w:ind w:left="5681" w:right="261"/>
        <w:rPr>
          <w:rFonts w:ascii="Times New Roman" w:eastAsia="Times New Roman" w:hAnsi="Times New Roman" w:cs="Times New Roman"/>
          <w:color w:val="auto"/>
          <w:sz w:val="27"/>
          <w:szCs w:val="27"/>
          <w:lang w:bidi="ar-SA"/>
        </w:rPr>
      </w:pPr>
    </w:p>
    <w:p w:rsidR="00553AB5" w:rsidRPr="00553AB5" w:rsidRDefault="00553AB5" w:rsidP="00553AB5">
      <w:pPr>
        <w:spacing w:line="461" w:lineRule="exact"/>
        <w:ind w:left="20"/>
        <w:jc w:val="center"/>
        <w:rPr>
          <w:rFonts w:ascii="Times New Roman" w:eastAsia="Times New Roman" w:hAnsi="Times New Roman" w:cs="Times New Roman"/>
          <w:b/>
          <w:bCs/>
          <w:color w:val="auto"/>
          <w:sz w:val="39"/>
          <w:szCs w:val="39"/>
          <w:lang w:bidi="ar-SA"/>
        </w:rPr>
      </w:pPr>
      <w:r w:rsidRPr="00553AB5">
        <w:rPr>
          <w:rFonts w:ascii="Times New Roman" w:eastAsia="Times New Roman" w:hAnsi="Times New Roman" w:cs="Times New Roman"/>
          <w:b/>
          <w:bCs/>
          <w:color w:val="auto"/>
          <w:sz w:val="39"/>
          <w:szCs w:val="39"/>
          <w:lang w:bidi="ar-SA"/>
        </w:rPr>
        <w:t xml:space="preserve">Муниципальная целевая программа </w:t>
      </w:r>
    </w:p>
    <w:p w:rsidR="00553AB5" w:rsidRPr="00553AB5" w:rsidRDefault="00553AB5" w:rsidP="00553AB5">
      <w:pPr>
        <w:spacing w:line="461" w:lineRule="exact"/>
        <w:ind w:left="20"/>
        <w:jc w:val="center"/>
        <w:rPr>
          <w:rFonts w:ascii="Times New Roman" w:eastAsia="Times New Roman" w:hAnsi="Times New Roman" w:cs="Times New Roman"/>
          <w:b/>
          <w:bCs/>
          <w:color w:val="auto"/>
          <w:sz w:val="39"/>
          <w:szCs w:val="39"/>
          <w:lang w:bidi="ar-SA"/>
        </w:rPr>
      </w:pPr>
      <w:r w:rsidRPr="00553AB5">
        <w:rPr>
          <w:rFonts w:ascii="Times New Roman" w:eastAsia="Times New Roman" w:hAnsi="Times New Roman" w:cs="Times New Roman"/>
          <w:b/>
          <w:bCs/>
          <w:color w:val="auto"/>
          <w:sz w:val="39"/>
          <w:szCs w:val="39"/>
          <w:lang w:bidi="ar-SA"/>
        </w:rPr>
        <w:t>«Развитие личных подсобных хозяйств на</w:t>
      </w:r>
    </w:p>
    <w:p w:rsidR="00553AB5" w:rsidRPr="00553AB5" w:rsidRDefault="00553AB5" w:rsidP="00553AB5">
      <w:pPr>
        <w:spacing w:line="461" w:lineRule="exact"/>
        <w:ind w:left="20"/>
        <w:jc w:val="center"/>
        <w:rPr>
          <w:rFonts w:ascii="Times New Roman" w:eastAsia="Times New Roman" w:hAnsi="Times New Roman" w:cs="Times New Roman"/>
          <w:b/>
          <w:bCs/>
          <w:color w:val="auto"/>
          <w:sz w:val="39"/>
          <w:szCs w:val="39"/>
          <w:lang w:bidi="ar-SA"/>
        </w:rPr>
      </w:pPr>
      <w:r w:rsidRPr="00553AB5">
        <w:rPr>
          <w:rFonts w:ascii="Times New Roman" w:eastAsia="Times New Roman" w:hAnsi="Times New Roman" w:cs="Times New Roman"/>
          <w:b/>
          <w:bCs/>
          <w:color w:val="auto"/>
          <w:sz w:val="39"/>
          <w:szCs w:val="39"/>
          <w:lang w:bidi="ar-SA"/>
        </w:rPr>
        <w:t>территории Высокогорского муниципального района на 2017-2019 годы».</w:t>
      </w:r>
    </w:p>
    <w:p w:rsidR="00553AB5" w:rsidRPr="00553AB5" w:rsidRDefault="00553AB5" w:rsidP="00553AB5">
      <w:pPr>
        <w:spacing w:after="306" w:line="270" w:lineRule="exact"/>
        <w:ind w:left="300"/>
        <w:jc w:val="center"/>
        <w:rPr>
          <w:rFonts w:ascii="Times New Roman" w:eastAsia="Times New Roman" w:hAnsi="Times New Roman" w:cs="Times New Roman"/>
          <w:color w:val="auto"/>
          <w:sz w:val="27"/>
          <w:szCs w:val="27"/>
          <w:lang w:bidi="ar-SA"/>
        </w:rPr>
      </w:pPr>
    </w:p>
    <w:p w:rsidR="00553AB5" w:rsidRPr="00553AB5" w:rsidRDefault="00553AB5" w:rsidP="00553AB5">
      <w:pPr>
        <w:spacing w:after="306" w:line="270" w:lineRule="exact"/>
        <w:ind w:left="300"/>
        <w:jc w:val="center"/>
        <w:rPr>
          <w:rFonts w:ascii="Times New Roman" w:eastAsia="Times New Roman" w:hAnsi="Times New Roman" w:cs="Times New Roman"/>
          <w:color w:val="auto"/>
          <w:sz w:val="27"/>
          <w:szCs w:val="27"/>
          <w:lang w:bidi="ar-SA"/>
        </w:rPr>
      </w:pPr>
    </w:p>
    <w:p w:rsidR="00553AB5" w:rsidRPr="00553AB5" w:rsidRDefault="00553AB5" w:rsidP="00553AB5">
      <w:pPr>
        <w:spacing w:after="306" w:line="270" w:lineRule="exact"/>
        <w:ind w:left="300"/>
        <w:jc w:val="center"/>
        <w:rPr>
          <w:rFonts w:ascii="Times New Roman" w:eastAsia="Times New Roman" w:hAnsi="Times New Roman" w:cs="Times New Roman"/>
          <w:color w:val="auto"/>
          <w:sz w:val="27"/>
          <w:szCs w:val="27"/>
          <w:lang w:bidi="ar-SA"/>
        </w:rPr>
      </w:pPr>
    </w:p>
    <w:p w:rsidR="00553AB5" w:rsidRPr="00553AB5" w:rsidRDefault="00553AB5" w:rsidP="00553AB5">
      <w:pPr>
        <w:spacing w:after="306" w:line="270" w:lineRule="exact"/>
        <w:ind w:left="300"/>
        <w:jc w:val="center"/>
        <w:rPr>
          <w:rFonts w:ascii="Times New Roman" w:eastAsia="Times New Roman" w:hAnsi="Times New Roman" w:cs="Times New Roman"/>
          <w:color w:val="auto"/>
          <w:sz w:val="27"/>
          <w:szCs w:val="27"/>
          <w:lang w:bidi="ar-SA"/>
        </w:rPr>
      </w:pPr>
    </w:p>
    <w:p w:rsidR="00553AB5" w:rsidRPr="00553AB5" w:rsidRDefault="00553AB5" w:rsidP="00553AB5">
      <w:pPr>
        <w:spacing w:after="306" w:line="270" w:lineRule="exact"/>
        <w:ind w:left="300"/>
        <w:jc w:val="center"/>
        <w:rPr>
          <w:rFonts w:ascii="Times New Roman" w:eastAsia="Times New Roman" w:hAnsi="Times New Roman" w:cs="Times New Roman"/>
          <w:color w:val="auto"/>
          <w:sz w:val="27"/>
          <w:szCs w:val="27"/>
          <w:lang w:bidi="ar-SA"/>
        </w:rPr>
      </w:pPr>
    </w:p>
    <w:p w:rsidR="00801409" w:rsidRDefault="00801409" w:rsidP="00553AB5">
      <w:pPr>
        <w:spacing w:after="306" w:line="270" w:lineRule="exact"/>
        <w:ind w:left="300"/>
        <w:jc w:val="center"/>
        <w:rPr>
          <w:rFonts w:ascii="Times New Roman" w:eastAsia="Times New Roman" w:hAnsi="Times New Roman" w:cs="Times New Roman"/>
          <w:color w:val="auto"/>
          <w:sz w:val="27"/>
          <w:szCs w:val="27"/>
          <w:lang w:bidi="ar-SA"/>
        </w:rPr>
      </w:pPr>
    </w:p>
    <w:p w:rsidR="00801409" w:rsidRDefault="00801409" w:rsidP="002149B3">
      <w:pPr>
        <w:spacing w:after="306" w:line="270" w:lineRule="exact"/>
        <w:rPr>
          <w:rFonts w:ascii="Times New Roman" w:eastAsia="Times New Roman" w:hAnsi="Times New Roman" w:cs="Times New Roman"/>
          <w:color w:val="auto"/>
          <w:sz w:val="27"/>
          <w:szCs w:val="27"/>
          <w:lang w:bidi="ar-SA"/>
        </w:rPr>
      </w:pPr>
    </w:p>
    <w:p w:rsidR="00801409" w:rsidRDefault="00801409" w:rsidP="00553AB5">
      <w:pPr>
        <w:spacing w:after="306" w:line="270" w:lineRule="exact"/>
        <w:ind w:left="300"/>
        <w:jc w:val="center"/>
        <w:rPr>
          <w:rFonts w:ascii="Times New Roman" w:eastAsia="Times New Roman" w:hAnsi="Times New Roman" w:cs="Times New Roman"/>
          <w:color w:val="auto"/>
          <w:sz w:val="27"/>
          <w:szCs w:val="27"/>
          <w:lang w:bidi="ar-SA"/>
        </w:rPr>
      </w:pPr>
    </w:p>
    <w:p w:rsidR="00801409" w:rsidRDefault="00801409" w:rsidP="00553AB5">
      <w:pPr>
        <w:spacing w:after="306" w:line="270" w:lineRule="exact"/>
        <w:ind w:left="300"/>
        <w:jc w:val="center"/>
        <w:rPr>
          <w:rFonts w:ascii="Times New Roman" w:eastAsia="Times New Roman" w:hAnsi="Times New Roman" w:cs="Times New Roman"/>
          <w:color w:val="auto"/>
          <w:sz w:val="27"/>
          <w:szCs w:val="27"/>
          <w:lang w:bidi="ar-SA"/>
        </w:rPr>
      </w:pPr>
    </w:p>
    <w:p w:rsidR="00801409" w:rsidRDefault="00801409" w:rsidP="00553AB5">
      <w:pPr>
        <w:spacing w:after="306" w:line="270" w:lineRule="exact"/>
        <w:ind w:left="300"/>
        <w:jc w:val="center"/>
        <w:rPr>
          <w:rFonts w:ascii="Times New Roman" w:eastAsia="Times New Roman" w:hAnsi="Times New Roman" w:cs="Times New Roman"/>
          <w:color w:val="auto"/>
          <w:sz w:val="27"/>
          <w:szCs w:val="27"/>
          <w:lang w:bidi="ar-SA"/>
        </w:rPr>
      </w:pPr>
    </w:p>
    <w:p w:rsidR="00801409" w:rsidRDefault="00801409" w:rsidP="00553AB5">
      <w:pPr>
        <w:spacing w:after="306" w:line="270" w:lineRule="exact"/>
        <w:ind w:left="300"/>
        <w:jc w:val="center"/>
        <w:rPr>
          <w:rFonts w:ascii="Times New Roman" w:eastAsia="Times New Roman" w:hAnsi="Times New Roman" w:cs="Times New Roman"/>
          <w:color w:val="auto"/>
          <w:sz w:val="27"/>
          <w:szCs w:val="27"/>
          <w:lang w:bidi="ar-SA"/>
        </w:rPr>
      </w:pPr>
    </w:p>
    <w:p w:rsidR="00553AB5" w:rsidRPr="00553AB5" w:rsidRDefault="00801409" w:rsidP="00801409">
      <w:pPr>
        <w:spacing w:after="306" w:line="270" w:lineRule="exact"/>
        <w:ind w:left="300"/>
        <w:jc w:val="center"/>
        <w:rPr>
          <w:rFonts w:ascii="Times New Roman" w:eastAsia="Times New Roman" w:hAnsi="Times New Roman" w:cs="Times New Roman"/>
          <w:color w:val="auto"/>
          <w:sz w:val="27"/>
          <w:szCs w:val="27"/>
          <w:lang w:bidi="ar-SA"/>
        </w:rPr>
      </w:pPr>
      <w:proofErr w:type="gramStart"/>
      <w:r>
        <w:rPr>
          <w:rFonts w:ascii="Times New Roman" w:eastAsia="Times New Roman" w:hAnsi="Times New Roman" w:cs="Times New Roman"/>
          <w:color w:val="auto"/>
          <w:sz w:val="27"/>
          <w:szCs w:val="27"/>
          <w:lang w:bidi="ar-SA"/>
        </w:rPr>
        <w:t>п</w:t>
      </w:r>
      <w:r w:rsidR="00553AB5" w:rsidRPr="00553AB5">
        <w:rPr>
          <w:rFonts w:ascii="Times New Roman" w:eastAsia="Times New Roman" w:hAnsi="Times New Roman" w:cs="Times New Roman"/>
          <w:color w:val="auto"/>
          <w:sz w:val="27"/>
          <w:szCs w:val="27"/>
          <w:lang w:bidi="ar-SA"/>
        </w:rPr>
        <w:t>ос.</w:t>
      </w:r>
      <w:r>
        <w:rPr>
          <w:rFonts w:ascii="Times New Roman" w:eastAsia="Times New Roman" w:hAnsi="Times New Roman" w:cs="Times New Roman"/>
          <w:color w:val="auto"/>
          <w:sz w:val="27"/>
          <w:szCs w:val="27"/>
          <w:lang w:bidi="ar-SA"/>
        </w:rPr>
        <w:t xml:space="preserve"> </w:t>
      </w:r>
      <w:r w:rsidR="00553AB5" w:rsidRPr="00553AB5">
        <w:rPr>
          <w:rFonts w:ascii="Times New Roman" w:eastAsia="Times New Roman" w:hAnsi="Times New Roman" w:cs="Times New Roman"/>
          <w:color w:val="auto"/>
          <w:sz w:val="27"/>
          <w:szCs w:val="27"/>
          <w:lang w:bidi="ar-SA"/>
        </w:rPr>
        <w:t>ж</w:t>
      </w:r>
      <w:proofErr w:type="gramEnd"/>
      <w:r w:rsidR="00553AB5" w:rsidRPr="00553AB5">
        <w:rPr>
          <w:rFonts w:ascii="Times New Roman" w:eastAsia="Times New Roman" w:hAnsi="Times New Roman" w:cs="Times New Roman"/>
          <w:color w:val="auto"/>
          <w:sz w:val="27"/>
          <w:szCs w:val="27"/>
          <w:lang w:bidi="ar-SA"/>
        </w:rPr>
        <w:t>.д.</w:t>
      </w:r>
      <w:r>
        <w:rPr>
          <w:rFonts w:ascii="Times New Roman" w:eastAsia="Times New Roman" w:hAnsi="Times New Roman" w:cs="Times New Roman"/>
          <w:color w:val="auto"/>
          <w:sz w:val="27"/>
          <w:szCs w:val="27"/>
          <w:lang w:bidi="ar-SA"/>
        </w:rPr>
        <w:t xml:space="preserve"> </w:t>
      </w:r>
      <w:r w:rsidR="00553AB5" w:rsidRPr="00553AB5">
        <w:rPr>
          <w:rFonts w:ascii="Times New Roman" w:eastAsia="Times New Roman" w:hAnsi="Times New Roman" w:cs="Times New Roman"/>
          <w:color w:val="auto"/>
          <w:sz w:val="27"/>
          <w:szCs w:val="27"/>
          <w:lang w:bidi="ar-SA"/>
        </w:rPr>
        <w:t>ст.</w:t>
      </w:r>
      <w:r>
        <w:rPr>
          <w:rFonts w:ascii="Times New Roman" w:eastAsia="Times New Roman" w:hAnsi="Times New Roman" w:cs="Times New Roman"/>
          <w:color w:val="auto"/>
          <w:sz w:val="27"/>
          <w:szCs w:val="27"/>
          <w:lang w:bidi="ar-SA"/>
        </w:rPr>
        <w:t xml:space="preserve"> </w:t>
      </w:r>
      <w:r w:rsidR="00553AB5" w:rsidRPr="00553AB5">
        <w:rPr>
          <w:rFonts w:ascii="Times New Roman" w:eastAsia="Times New Roman" w:hAnsi="Times New Roman" w:cs="Times New Roman"/>
          <w:color w:val="auto"/>
          <w:sz w:val="27"/>
          <w:szCs w:val="27"/>
          <w:lang w:bidi="ar-SA"/>
        </w:rPr>
        <w:t>Высокая Гора, 2017</w:t>
      </w:r>
    </w:p>
    <w:p w:rsidR="00553AB5" w:rsidRPr="00553AB5" w:rsidRDefault="00553AB5" w:rsidP="00553AB5">
      <w:pPr>
        <w:widowControl/>
        <w:jc w:val="center"/>
        <w:rPr>
          <w:rFonts w:ascii="Times New Roman" w:eastAsia="Times New Roman" w:hAnsi="Times New Roman" w:cs="Times New Roman"/>
          <w:b/>
          <w:color w:val="auto"/>
          <w:sz w:val="28"/>
          <w:szCs w:val="28"/>
          <w:lang w:bidi="ar-SA"/>
        </w:rPr>
      </w:pPr>
      <w:r w:rsidRPr="00553AB5">
        <w:rPr>
          <w:rFonts w:ascii="Times New Roman" w:eastAsia="Times New Roman" w:hAnsi="Times New Roman" w:cs="Times New Roman"/>
          <w:b/>
          <w:color w:val="auto"/>
          <w:sz w:val="28"/>
          <w:szCs w:val="28"/>
          <w:lang w:bidi="ar-SA"/>
        </w:rPr>
        <w:lastRenderedPageBreak/>
        <w:t>ПАСПОРТ ПРОГРАММЫ</w:t>
      </w:r>
    </w:p>
    <w:p w:rsidR="00553AB5" w:rsidRPr="00553AB5" w:rsidRDefault="00553AB5" w:rsidP="00553AB5">
      <w:pPr>
        <w:widowControl/>
        <w:jc w:val="center"/>
        <w:rPr>
          <w:rFonts w:ascii="Times New Roman" w:eastAsia="Times New Roman" w:hAnsi="Times New Roman" w:cs="Times New Roman"/>
          <w:b/>
          <w:color w:val="auto"/>
          <w:sz w:val="28"/>
          <w:szCs w:val="28"/>
          <w:lang w:bidi="ar-SA"/>
        </w:rPr>
      </w:pPr>
    </w:p>
    <w:tbl>
      <w:tblPr>
        <w:tblW w:w="10348" w:type="dxa"/>
        <w:tblCellMar>
          <w:left w:w="0" w:type="dxa"/>
          <w:right w:w="0" w:type="dxa"/>
        </w:tblCellMar>
        <w:tblLook w:val="04A0" w:firstRow="1" w:lastRow="0" w:firstColumn="1" w:lastColumn="0" w:noHBand="0" w:noVBand="1"/>
      </w:tblPr>
      <w:tblGrid>
        <w:gridCol w:w="3679"/>
        <w:gridCol w:w="6669"/>
      </w:tblGrid>
      <w:tr w:rsidR="00553AB5" w:rsidRPr="00553AB5" w:rsidTr="001F63FD">
        <w:trPr>
          <w:trHeight w:val="15"/>
        </w:trPr>
        <w:tc>
          <w:tcPr>
            <w:tcW w:w="3686" w:type="dxa"/>
            <w:tcBorders>
              <w:bottom w:val="single" w:sz="4" w:space="0" w:color="auto"/>
            </w:tcBorders>
            <w:hideMark/>
          </w:tcPr>
          <w:p w:rsidR="00553AB5" w:rsidRPr="00553AB5" w:rsidRDefault="00553AB5" w:rsidP="00553AB5">
            <w:pPr>
              <w:widowControl/>
              <w:rPr>
                <w:rFonts w:ascii="Times New Roman" w:eastAsia="Times New Roman" w:hAnsi="Times New Roman" w:cs="Times New Roman"/>
                <w:color w:val="auto"/>
                <w:sz w:val="28"/>
                <w:szCs w:val="28"/>
                <w:lang w:bidi="ar-SA"/>
              </w:rPr>
            </w:pPr>
          </w:p>
        </w:tc>
        <w:tc>
          <w:tcPr>
            <w:tcW w:w="6662" w:type="dxa"/>
            <w:tcBorders>
              <w:bottom w:val="single" w:sz="4" w:space="0" w:color="auto"/>
            </w:tcBorders>
            <w:hideMark/>
          </w:tcPr>
          <w:p w:rsidR="00553AB5" w:rsidRPr="00553AB5" w:rsidRDefault="00553AB5" w:rsidP="00553AB5">
            <w:pPr>
              <w:widowControl/>
              <w:rPr>
                <w:rFonts w:ascii="Times New Roman" w:eastAsia="Times New Roman" w:hAnsi="Times New Roman" w:cs="Times New Roman"/>
                <w:color w:val="auto"/>
                <w:sz w:val="28"/>
                <w:szCs w:val="28"/>
                <w:lang w:bidi="ar-SA"/>
              </w:rPr>
            </w:pPr>
          </w:p>
        </w:tc>
      </w:tr>
      <w:tr w:rsidR="00553AB5" w:rsidRPr="00553AB5" w:rsidTr="001F63FD">
        <w:trPr>
          <w:trHeight w:val="143"/>
        </w:trPr>
        <w:tc>
          <w:tcPr>
            <w:tcW w:w="368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rsidR="00553AB5" w:rsidRPr="00553AB5" w:rsidRDefault="00553AB5" w:rsidP="00801409">
            <w:pPr>
              <w:widowControl/>
              <w:spacing w:line="315" w:lineRule="atLeast"/>
              <w:jc w:val="center"/>
              <w:textAlignment w:val="baseline"/>
              <w:rPr>
                <w:rFonts w:ascii="Times New Roman" w:eastAsia="Times New Roman" w:hAnsi="Times New Roman" w:cs="Times New Roman"/>
                <w:color w:val="2D2D2D"/>
                <w:sz w:val="28"/>
                <w:szCs w:val="28"/>
                <w:lang w:bidi="ar-SA"/>
              </w:rPr>
            </w:pPr>
            <w:r w:rsidRPr="00553AB5">
              <w:rPr>
                <w:rFonts w:ascii="Times New Roman" w:eastAsia="Times New Roman" w:hAnsi="Times New Roman" w:cs="Times New Roman"/>
                <w:b/>
                <w:bCs/>
                <w:color w:val="2D2D2D"/>
                <w:sz w:val="28"/>
                <w:szCs w:val="28"/>
                <w:lang w:bidi="ar-SA"/>
              </w:rPr>
              <w:t>Наименование Программы</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553AB5" w:rsidRPr="00553AB5" w:rsidRDefault="00553AB5" w:rsidP="00801409">
            <w:pPr>
              <w:widowControl/>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Муниципальная целевая программа "Развитие личных подсобных хозяйств в Высокогорском муниципальном районе Республики Татарстан на 2017</w:t>
            </w:r>
            <w:r w:rsidR="00801409">
              <w:rPr>
                <w:rFonts w:ascii="Times New Roman" w:eastAsia="Times New Roman" w:hAnsi="Times New Roman" w:cs="Times New Roman"/>
                <w:color w:val="auto"/>
                <w:sz w:val="28"/>
                <w:szCs w:val="28"/>
                <w:lang w:bidi="ar-SA"/>
              </w:rPr>
              <w:t>-2019</w:t>
            </w:r>
            <w:r w:rsidRPr="00553AB5">
              <w:rPr>
                <w:rFonts w:ascii="Times New Roman" w:eastAsia="Times New Roman" w:hAnsi="Times New Roman" w:cs="Times New Roman"/>
                <w:color w:val="auto"/>
                <w:sz w:val="28"/>
                <w:szCs w:val="28"/>
                <w:lang w:bidi="ar-SA"/>
              </w:rPr>
              <w:t xml:space="preserve"> годы»</w:t>
            </w:r>
            <w:r w:rsidR="001F63FD">
              <w:rPr>
                <w:rFonts w:ascii="Times New Roman" w:eastAsia="Times New Roman" w:hAnsi="Times New Roman" w:cs="Times New Roman"/>
                <w:color w:val="auto"/>
                <w:sz w:val="28"/>
                <w:szCs w:val="28"/>
                <w:lang w:bidi="ar-SA"/>
              </w:rPr>
              <w:t xml:space="preserve"> </w:t>
            </w:r>
            <w:r w:rsidRPr="00553AB5">
              <w:rPr>
                <w:rFonts w:ascii="Times New Roman" w:eastAsia="Times New Roman" w:hAnsi="Times New Roman" w:cs="Times New Roman"/>
                <w:color w:val="auto"/>
                <w:sz w:val="28"/>
                <w:szCs w:val="28"/>
                <w:lang w:bidi="ar-SA"/>
              </w:rPr>
              <w:t>(далее - Программа)</w:t>
            </w:r>
          </w:p>
        </w:tc>
      </w:tr>
      <w:tr w:rsidR="00553AB5" w:rsidRPr="00553AB5" w:rsidTr="001F63FD">
        <w:trPr>
          <w:trHeight w:val="3276"/>
        </w:trPr>
        <w:tc>
          <w:tcPr>
            <w:tcW w:w="368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53AB5" w:rsidRPr="00553AB5" w:rsidRDefault="00553AB5" w:rsidP="00801409">
            <w:pPr>
              <w:widowControl/>
              <w:spacing w:line="315" w:lineRule="atLeast"/>
              <w:jc w:val="center"/>
              <w:textAlignment w:val="baseline"/>
              <w:rPr>
                <w:rFonts w:ascii="Times New Roman" w:eastAsia="Times New Roman" w:hAnsi="Times New Roman" w:cs="Times New Roman"/>
                <w:b/>
                <w:bCs/>
                <w:color w:val="2D2D2D"/>
                <w:sz w:val="28"/>
                <w:szCs w:val="28"/>
                <w:lang w:bidi="ar-SA"/>
              </w:rPr>
            </w:pPr>
            <w:r w:rsidRPr="00553AB5">
              <w:rPr>
                <w:rFonts w:ascii="Times New Roman" w:eastAsia="Times New Roman" w:hAnsi="Times New Roman" w:cs="Times New Roman"/>
                <w:b/>
                <w:bCs/>
                <w:color w:val="2D2D2D"/>
                <w:sz w:val="28"/>
                <w:szCs w:val="28"/>
                <w:lang w:bidi="ar-SA"/>
              </w:rPr>
              <w:t>Основание для разработки программы</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553AB5" w:rsidRPr="00553AB5" w:rsidRDefault="00553AB5" w:rsidP="00801409">
            <w:pPr>
              <w:widowControl/>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Правовое регулирование ЛПХ населения осуществляется в соответствии со следующими нормативными актами:</w:t>
            </w:r>
          </w:p>
          <w:p w:rsidR="00553AB5" w:rsidRPr="00553AB5" w:rsidRDefault="00553AB5" w:rsidP="00801409">
            <w:pPr>
              <w:widowControl/>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-Конституция Российской Федерацию и Конституция Республики Татарстан;</w:t>
            </w:r>
          </w:p>
          <w:p w:rsidR="00553AB5" w:rsidRPr="00553AB5" w:rsidRDefault="00553AB5" w:rsidP="00801409">
            <w:pPr>
              <w:widowControl/>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-Гражданский кодекс Российской Федерации;</w:t>
            </w:r>
          </w:p>
          <w:p w:rsidR="00553AB5" w:rsidRPr="00553AB5" w:rsidRDefault="00553AB5" w:rsidP="00801409">
            <w:pPr>
              <w:widowControl/>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-Федеральный закон от 07.07.2003 N 112-ФЗ "О личном подсобном хозяйстве";</w:t>
            </w:r>
          </w:p>
          <w:p w:rsidR="00553AB5" w:rsidRPr="00553AB5" w:rsidRDefault="00553AB5" w:rsidP="00801409">
            <w:pPr>
              <w:widowControl/>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-Федеральный закон от 19.06.1992 N 3085-1 "О потребительской кооперации (потребительских обществах, их союзах) в Российской Федерации";</w:t>
            </w:r>
          </w:p>
          <w:p w:rsidR="00553AB5" w:rsidRDefault="00553AB5" w:rsidP="00801409">
            <w:pPr>
              <w:widowControl/>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-Федеральный закон от 08.12.1995 N 193-ФЗ "О сельскохозяйственной кооперации".</w:t>
            </w:r>
          </w:p>
          <w:p w:rsidR="00801409" w:rsidRPr="00801409" w:rsidRDefault="00801409" w:rsidP="00801409">
            <w:pPr>
              <w:widowControl/>
              <w:jc w:val="both"/>
              <w:rPr>
                <w:rFonts w:ascii="Times New Roman" w:eastAsia="Times New Roman" w:hAnsi="Times New Roman" w:cs="Times New Roman"/>
                <w:color w:val="auto"/>
                <w:sz w:val="28"/>
                <w:szCs w:val="28"/>
                <w:lang w:bidi="ar-SA"/>
              </w:rPr>
            </w:pPr>
            <w:r w:rsidRPr="00801409">
              <w:rPr>
                <w:rFonts w:ascii="Times New Roman" w:eastAsia="Times New Roman" w:hAnsi="Times New Roman" w:cs="Times New Roman"/>
                <w:color w:val="auto"/>
                <w:sz w:val="28"/>
                <w:szCs w:val="28"/>
                <w:lang w:bidi="ar-SA"/>
              </w:rPr>
              <w:t>Федеральный закон от 24.07.2007 № 209-ФЗ «О развитии малого и среднего предпринимательства в Российской Федерации».</w:t>
            </w:r>
          </w:p>
          <w:p w:rsidR="00801409" w:rsidRPr="00553AB5" w:rsidRDefault="00801409" w:rsidP="00801409">
            <w:pPr>
              <w:widowControl/>
              <w:jc w:val="both"/>
              <w:rPr>
                <w:rFonts w:ascii="Times New Roman" w:eastAsia="Times New Roman" w:hAnsi="Times New Roman" w:cs="Times New Roman"/>
                <w:color w:val="auto"/>
                <w:sz w:val="28"/>
                <w:szCs w:val="28"/>
                <w:lang w:bidi="ar-SA"/>
              </w:rPr>
            </w:pPr>
            <w:r w:rsidRPr="00801409">
              <w:rPr>
                <w:rFonts w:ascii="Times New Roman" w:eastAsia="Times New Roman" w:hAnsi="Times New Roman" w:cs="Times New Roman"/>
                <w:color w:val="auto"/>
                <w:sz w:val="28"/>
                <w:szCs w:val="28"/>
                <w:lang w:bidi="ar-SA"/>
              </w:rPr>
              <w:t>Постановление Кабинета Министров Республики Татарстан от 26.02.2015 г. № 120 «О мерах поддержки агропромышленного комплекса в 2015 году».</w:t>
            </w:r>
          </w:p>
        </w:tc>
      </w:tr>
      <w:tr w:rsidR="00553AB5" w:rsidRPr="00553AB5" w:rsidTr="001F63FD">
        <w:trPr>
          <w:trHeight w:val="553"/>
        </w:trPr>
        <w:tc>
          <w:tcPr>
            <w:tcW w:w="368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53AB5" w:rsidRPr="00553AB5" w:rsidRDefault="00553AB5" w:rsidP="00553AB5">
            <w:pPr>
              <w:widowControl/>
              <w:spacing w:line="315" w:lineRule="atLeast"/>
              <w:textAlignment w:val="baseline"/>
              <w:rPr>
                <w:rFonts w:ascii="Times New Roman" w:eastAsia="Times New Roman" w:hAnsi="Times New Roman" w:cs="Times New Roman"/>
                <w:color w:val="2D2D2D"/>
                <w:sz w:val="28"/>
                <w:szCs w:val="28"/>
                <w:lang w:bidi="ar-SA"/>
              </w:rPr>
            </w:pPr>
            <w:r w:rsidRPr="00553AB5">
              <w:rPr>
                <w:rFonts w:ascii="Times New Roman" w:eastAsia="Times New Roman" w:hAnsi="Times New Roman" w:cs="Times New Roman"/>
                <w:b/>
                <w:bCs/>
                <w:color w:val="2D2D2D"/>
                <w:sz w:val="28"/>
                <w:szCs w:val="28"/>
                <w:lang w:bidi="ar-SA"/>
              </w:rPr>
              <w:t>Заказчик программы</w:t>
            </w:r>
          </w:p>
        </w:tc>
        <w:tc>
          <w:tcPr>
            <w:tcW w:w="666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53AB5" w:rsidRPr="00553AB5" w:rsidRDefault="00553AB5" w:rsidP="00801409">
            <w:pPr>
              <w:widowControl/>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Исполнительный комитет Высокогорского муниципального района  </w:t>
            </w:r>
          </w:p>
        </w:tc>
      </w:tr>
      <w:tr w:rsidR="00553AB5" w:rsidRPr="00553AB5" w:rsidTr="001F63FD">
        <w:trPr>
          <w:trHeight w:val="143"/>
        </w:trPr>
        <w:tc>
          <w:tcPr>
            <w:tcW w:w="368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53AB5" w:rsidRPr="00553AB5" w:rsidRDefault="00553AB5" w:rsidP="00553AB5">
            <w:pPr>
              <w:widowControl/>
              <w:spacing w:line="315" w:lineRule="atLeast"/>
              <w:textAlignment w:val="baseline"/>
              <w:rPr>
                <w:rFonts w:ascii="Times New Roman" w:eastAsia="Times New Roman" w:hAnsi="Times New Roman" w:cs="Times New Roman"/>
                <w:color w:val="2D2D2D"/>
                <w:sz w:val="28"/>
                <w:szCs w:val="28"/>
                <w:lang w:bidi="ar-SA"/>
              </w:rPr>
            </w:pPr>
            <w:r w:rsidRPr="00553AB5">
              <w:rPr>
                <w:rFonts w:ascii="Times New Roman" w:eastAsia="Times New Roman" w:hAnsi="Times New Roman" w:cs="Times New Roman"/>
                <w:b/>
                <w:bCs/>
                <w:color w:val="2D2D2D"/>
                <w:sz w:val="28"/>
                <w:szCs w:val="28"/>
                <w:lang w:bidi="ar-SA"/>
              </w:rPr>
              <w:t>Основные разработчики </w:t>
            </w:r>
          </w:p>
        </w:tc>
        <w:tc>
          <w:tcPr>
            <w:tcW w:w="666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53AB5" w:rsidRPr="00553AB5" w:rsidRDefault="00553AB5" w:rsidP="00801409">
            <w:pPr>
              <w:widowControl/>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Управление сельского хозяйства и продовольствия Высокогорского района;</w:t>
            </w:r>
            <w:r w:rsidR="001F63FD">
              <w:rPr>
                <w:rFonts w:ascii="Times New Roman" w:eastAsia="Times New Roman" w:hAnsi="Times New Roman" w:cs="Times New Roman"/>
                <w:color w:val="auto"/>
                <w:sz w:val="28"/>
                <w:szCs w:val="28"/>
                <w:lang w:bidi="ar-SA"/>
              </w:rPr>
              <w:t xml:space="preserve"> </w:t>
            </w:r>
            <w:r w:rsidRPr="00553AB5">
              <w:rPr>
                <w:rFonts w:ascii="Times New Roman" w:eastAsia="Times New Roman" w:hAnsi="Times New Roman" w:cs="Times New Roman"/>
                <w:color w:val="auto"/>
                <w:sz w:val="28"/>
                <w:szCs w:val="28"/>
                <w:lang w:bidi="ar-SA"/>
              </w:rPr>
              <w:t xml:space="preserve">Исполнительный комитет Высокогорского муниципального района </w:t>
            </w:r>
          </w:p>
        </w:tc>
      </w:tr>
      <w:tr w:rsidR="00553AB5" w:rsidRPr="00553AB5" w:rsidTr="001F63FD">
        <w:trPr>
          <w:trHeight w:val="143"/>
        </w:trPr>
        <w:tc>
          <w:tcPr>
            <w:tcW w:w="368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53AB5" w:rsidRPr="00553AB5" w:rsidRDefault="00553AB5" w:rsidP="00553AB5">
            <w:pPr>
              <w:widowControl/>
              <w:spacing w:line="315" w:lineRule="atLeast"/>
              <w:textAlignment w:val="baseline"/>
              <w:rPr>
                <w:rFonts w:ascii="Times New Roman" w:eastAsia="Times New Roman" w:hAnsi="Times New Roman" w:cs="Times New Roman"/>
                <w:color w:val="2D2D2D"/>
                <w:sz w:val="28"/>
                <w:szCs w:val="28"/>
                <w:lang w:bidi="ar-SA"/>
              </w:rPr>
            </w:pPr>
            <w:r w:rsidRPr="00553AB5">
              <w:rPr>
                <w:rFonts w:ascii="Times New Roman" w:eastAsia="Times New Roman" w:hAnsi="Times New Roman" w:cs="Times New Roman"/>
                <w:b/>
                <w:bCs/>
                <w:color w:val="2D2D2D"/>
                <w:sz w:val="28"/>
                <w:szCs w:val="28"/>
                <w:lang w:bidi="ar-SA"/>
              </w:rPr>
              <w:t>Цель Программы </w:t>
            </w:r>
          </w:p>
        </w:tc>
        <w:tc>
          <w:tcPr>
            <w:tcW w:w="666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53AB5" w:rsidRPr="00553AB5" w:rsidRDefault="00553AB5" w:rsidP="00801409">
            <w:pPr>
              <w:widowControl/>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обеспечение устойчивого функционирования личных подсобных хозяйств (ЛПХ) и повышение их доходности за счет увеличения поголовья крупного рогатого скота, повышение жизненного уровня сельского населения в условиях рыночной экономики и многообразия форм собственности, защита экономических интересов владельцев личных подсобных хозяйств (физических лиц).</w:t>
            </w:r>
          </w:p>
        </w:tc>
      </w:tr>
      <w:tr w:rsidR="00553AB5" w:rsidRPr="00553AB5" w:rsidTr="001F63FD">
        <w:trPr>
          <w:trHeight w:val="143"/>
        </w:trPr>
        <w:tc>
          <w:tcPr>
            <w:tcW w:w="368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53AB5" w:rsidRPr="00553AB5" w:rsidRDefault="00553AB5" w:rsidP="00553AB5">
            <w:pPr>
              <w:widowControl/>
              <w:spacing w:line="315" w:lineRule="atLeast"/>
              <w:textAlignment w:val="baseline"/>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b/>
                <w:bCs/>
                <w:color w:val="auto"/>
                <w:sz w:val="28"/>
                <w:szCs w:val="28"/>
                <w:lang w:bidi="ar-SA"/>
              </w:rPr>
              <w:t>Задачи Программы:</w:t>
            </w:r>
          </w:p>
        </w:tc>
        <w:tc>
          <w:tcPr>
            <w:tcW w:w="666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53AB5" w:rsidRPr="00553AB5" w:rsidRDefault="00553AB5" w:rsidP="00801409">
            <w:pPr>
              <w:widowControl/>
              <w:jc w:val="both"/>
              <w:rPr>
                <w:rFonts w:ascii="Times New Roman" w:eastAsia="Times New Roman" w:hAnsi="Times New Roman" w:cs="Times New Roman"/>
                <w:color w:val="auto"/>
                <w:sz w:val="28"/>
                <w:szCs w:val="28"/>
                <w:shd w:val="clear" w:color="auto" w:fill="FFFFFF"/>
                <w:lang w:bidi="ar-SA"/>
              </w:rPr>
            </w:pPr>
            <w:r w:rsidRPr="00553AB5">
              <w:rPr>
                <w:rFonts w:ascii="Times New Roman" w:eastAsia="Times New Roman" w:hAnsi="Times New Roman" w:cs="Times New Roman"/>
                <w:color w:val="auto"/>
                <w:sz w:val="28"/>
                <w:szCs w:val="28"/>
                <w:shd w:val="clear" w:color="auto" w:fill="FFFFFF"/>
                <w:lang w:bidi="ar-SA"/>
              </w:rPr>
              <w:t xml:space="preserve">Увеличение объема продукции животноводства на основе повышения продуктивности и увеличения поголовья дойного стада; </w:t>
            </w:r>
          </w:p>
          <w:p w:rsidR="00553AB5" w:rsidRPr="00553AB5" w:rsidRDefault="00553AB5" w:rsidP="00801409">
            <w:pPr>
              <w:widowControl/>
              <w:jc w:val="both"/>
              <w:rPr>
                <w:rFonts w:ascii="Times New Roman" w:eastAsia="Times New Roman" w:hAnsi="Times New Roman" w:cs="Times New Roman"/>
                <w:color w:val="auto"/>
                <w:sz w:val="28"/>
                <w:szCs w:val="28"/>
                <w:shd w:val="clear" w:color="auto" w:fill="FFFFFF"/>
                <w:lang w:bidi="ar-SA"/>
              </w:rPr>
            </w:pPr>
            <w:r w:rsidRPr="00553AB5">
              <w:rPr>
                <w:rFonts w:ascii="Times New Roman" w:eastAsia="Times New Roman" w:hAnsi="Times New Roman" w:cs="Times New Roman"/>
                <w:color w:val="auto"/>
                <w:sz w:val="28"/>
                <w:szCs w:val="28"/>
                <w:shd w:val="clear" w:color="auto" w:fill="FFFFFF"/>
                <w:lang w:bidi="ar-SA"/>
              </w:rPr>
              <w:t xml:space="preserve">повышение материального уровня жизни, улучшение условий труда и занятости сельского </w:t>
            </w:r>
            <w:r w:rsidRPr="00553AB5">
              <w:rPr>
                <w:rFonts w:ascii="Times New Roman" w:eastAsia="Times New Roman" w:hAnsi="Times New Roman" w:cs="Times New Roman"/>
                <w:color w:val="auto"/>
                <w:sz w:val="28"/>
                <w:szCs w:val="28"/>
                <w:shd w:val="clear" w:color="auto" w:fill="FFFFFF"/>
                <w:lang w:bidi="ar-SA"/>
              </w:rPr>
              <w:lastRenderedPageBreak/>
              <w:t>населения.</w:t>
            </w:r>
          </w:p>
        </w:tc>
      </w:tr>
      <w:tr w:rsidR="00553AB5" w:rsidRPr="00553AB5" w:rsidTr="001F63FD">
        <w:trPr>
          <w:trHeight w:val="143"/>
        </w:trPr>
        <w:tc>
          <w:tcPr>
            <w:tcW w:w="368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53AB5" w:rsidRPr="00553AB5" w:rsidRDefault="001F63FD" w:rsidP="00553AB5">
            <w:pPr>
              <w:widowControl/>
              <w:spacing w:line="315" w:lineRule="atLeast"/>
              <w:textAlignment w:val="baseline"/>
              <w:rPr>
                <w:rFonts w:ascii="Times New Roman" w:eastAsia="Times New Roman" w:hAnsi="Times New Roman" w:cs="Times New Roman"/>
                <w:color w:val="auto"/>
                <w:sz w:val="28"/>
                <w:szCs w:val="28"/>
                <w:lang w:bidi="ar-SA"/>
              </w:rPr>
            </w:pPr>
            <w:r>
              <w:rPr>
                <w:rFonts w:ascii="Times New Roman" w:eastAsia="Times New Roman" w:hAnsi="Times New Roman" w:cs="Times New Roman"/>
                <w:b/>
                <w:bCs/>
                <w:color w:val="auto"/>
                <w:sz w:val="28"/>
                <w:szCs w:val="28"/>
                <w:lang w:bidi="ar-SA"/>
              </w:rPr>
              <w:lastRenderedPageBreak/>
              <w:t xml:space="preserve">Основные </w:t>
            </w:r>
            <w:r w:rsidR="00553AB5" w:rsidRPr="00553AB5">
              <w:rPr>
                <w:rFonts w:ascii="Times New Roman" w:eastAsia="Times New Roman" w:hAnsi="Times New Roman" w:cs="Times New Roman"/>
                <w:b/>
                <w:bCs/>
                <w:color w:val="auto"/>
                <w:sz w:val="28"/>
                <w:szCs w:val="28"/>
                <w:lang w:bidi="ar-SA"/>
              </w:rPr>
              <w:t>исполнители мероприя</w:t>
            </w:r>
            <w:r>
              <w:rPr>
                <w:rFonts w:ascii="Times New Roman" w:eastAsia="Times New Roman" w:hAnsi="Times New Roman" w:cs="Times New Roman"/>
                <w:b/>
                <w:bCs/>
                <w:color w:val="auto"/>
                <w:sz w:val="28"/>
                <w:szCs w:val="28"/>
                <w:lang w:bidi="ar-SA"/>
              </w:rPr>
              <w:t xml:space="preserve">тий </w:t>
            </w:r>
            <w:r w:rsidR="00553AB5" w:rsidRPr="00553AB5">
              <w:rPr>
                <w:rFonts w:ascii="Times New Roman" w:eastAsia="Times New Roman" w:hAnsi="Times New Roman" w:cs="Times New Roman"/>
                <w:b/>
                <w:bCs/>
                <w:color w:val="auto"/>
                <w:sz w:val="28"/>
                <w:szCs w:val="28"/>
                <w:lang w:bidi="ar-SA"/>
              </w:rPr>
              <w:t>Программы </w:t>
            </w:r>
          </w:p>
        </w:tc>
        <w:tc>
          <w:tcPr>
            <w:tcW w:w="666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F63FD" w:rsidRPr="001F63FD" w:rsidRDefault="001F63FD" w:rsidP="001F63FD">
            <w:pPr>
              <w:ind w:hanging="28"/>
              <w:jc w:val="both"/>
              <w:rPr>
                <w:rFonts w:ascii="Times New Roman" w:eastAsia="Times New Roman" w:hAnsi="Times New Roman" w:cs="Times New Roman"/>
                <w:sz w:val="28"/>
                <w:szCs w:val="28"/>
                <w:shd w:val="clear" w:color="auto" w:fill="FFFFFF"/>
                <w:lang w:bidi="ar-SA"/>
              </w:rPr>
            </w:pPr>
            <w:r w:rsidRPr="001F63FD">
              <w:rPr>
                <w:rFonts w:ascii="Times New Roman" w:eastAsia="Times New Roman" w:hAnsi="Times New Roman" w:cs="Times New Roman"/>
                <w:sz w:val="28"/>
                <w:szCs w:val="28"/>
                <w:shd w:val="clear" w:color="auto" w:fill="FFFFFF"/>
                <w:lang w:bidi="ar-SA"/>
              </w:rPr>
              <w:t>Исполнительный комитет Высокогорского муниципального района;</w:t>
            </w:r>
          </w:p>
          <w:p w:rsidR="001F63FD" w:rsidRPr="001F63FD" w:rsidRDefault="001F63FD" w:rsidP="001F63FD">
            <w:pPr>
              <w:jc w:val="both"/>
              <w:rPr>
                <w:rFonts w:ascii="Times New Roman" w:eastAsia="Times New Roman" w:hAnsi="Times New Roman" w:cs="Times New Roman"/>
                <w:sz w:val="28"/>
                <w:szCs w:val="28"/>
                <w:shd w:val="clear" w:color="auto" w:fill="FFFFFF"/>
                <w:lang w:bidi="ar-SA"/>
              </w:rPr>
            </w:pPr>
            <w:r w:rsidRPr="001F63FD">
              <w:rPr>
                <w:rFonts w:ascii="Times New Roman" w:eastAsia="Times New Roman" w:hAnsi="Times New Roman" w:cs="Times New Roman"/>
                <w:sz w:val="28"/>
                <w:szCs w:val="28"/>
                <w:shd w:val="clear" w:color="auto" w:fill="FFFFFF"/>
                <w:lang w:bidi="ar-SA"/>
              </w:rPr>
              <w:t>Управление сельского хозяйства и продовольствия Высокогорского района;</w:t>
            </w:r>
          </w:p>
          <w:p w:rsidR="00553AB5" w:rsidRPr="00553AB5" w:rsidRDefault="001F63FD" w:rsidP="001F63FD">
            <w:pPr>
              <w:widowControl/>
              <w:jc w:val="both"/>
              <w:rPr>
                <w:rFonts w:ascii="Calibri" w:eastAsia="Calibri" w:hAnsi="Calibri" w:cs="Times New Roman"/>
                <w:color w:val="auto"/>
                <w:sz w:val="22"/>
                <w:szCs w:val="22"/>
                <w:lang w:eastAsia="en-US" w:bidi="ar-SA"/>
              </w:rPr>
            </w:pPr>
            <w:r w:rsidRPr="001F63FD">
              <w:rPr>
                <w:rFonts w:ascii="Times New Roman" w:eastAsia="Times New Roman" w:hAnsi="Times New Roman" w:cs="Times New Roman"/>
                <w:sz w:val="28"/>
                <w:szCs w:val="28"/>
                <w:shd w:val="clear" w:color="auto" w:fill="FFFFFF"/>
                <w:lang w:bidi="ar-SA"/>
              </w:rPr>
              <w:t>Исполнительные комитеты сельских поселений</w:t>
            </w:r>
          </w:p>
        </w:tc>
      </w:tr>
      <w:tr w:rsidR="00553AB5" w:rsidRPr="00553AB5" w:rsidTr="001F63FD">
        <w:trPr>
          <w:trHeight w:val="687"/>
        </w:trPr>
        <w:tc>
          <w:tcPr>
            <w:tcW w:w="368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53AB5" w:rsidRPr="00553AB5" w:rsidRDefault="00553AB5" w:rsidP="00553AB5">
            <w:pPr>
              <w:widowControl/>
              <w:spacing w:line="315" w:lineRule="atLeast"/>
              <w:textAlignment w:val="baseline"/>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b/>
                <w:bCs/>
                <w:color w:val="auto"/>
                <w:sz w:val="28"/>
                <w:szCs w:val="28"/>
                <w:lang w:bidi="ar-SA"/>
              </w:rPr>
              <w:t>Сроки реализации Программы </w:t>
            </w:r>
          </w:p>
        </w:tc>
        <w:tc>
          <w:tcPr>
            <w:tcW w:w="666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53AB5" w:rsidRPr="00553AB5" w:rsidRDefault="00553AB5" w:rsidP="00553AB5">
            <w:pPr>
              <w:widowControl/>
              <w:spacing w:line="315" w:lineRule="atLeast"/>
              <w:textAlignment w:val="baseline"/>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2017-2019 годы</w:t>
            </w:r>
          </w:p>
        </w:tc>
      </w:tr>
      <w:tr w:rsidR="00553AB5" w:rsidRPr="00553AB5" w:rsidTr="001F63FD">
        <w:trPr>
          <w:trHeight w:val="651"/>
        </w:trPr>
        <w:tc>
          <w:tcPr>
            <w:tcW w:w="368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53AB5" w:rsidRPr="00553AB5" w:rsidRDefault="00553AB5" w:rsidP="00553AB5">
            <w:pPr>
              <w:widowControl/>
              <w:spacing w:line="315" w:lineRule="atLeast"/>
              <w:textAlignment w:val="baseline"/>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b/>
                <w:bCs/>
                <w:color w:val="auto"/>
                <w:sz w:val="28"/>
                <w:szCs w:val="28"/>
                <w:lang w:bidi="ar-SA"/>
              </w:rPr>
              <w:t>Источники финансирования </w:t>
            </w:r>
          </w:p>
        </w:tc>
        <w:tc>
          <w:tcPr>
            <w:tcW w:w="666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53AB5" w:rsidRPr="00553AB5" w:rsidRDefault="00553AB5" w:rsidP="001F63FD">
            <w:pPr>
              <w:widowControl/>
              <w:jc w:val="both"/>
              <w:rPr>
                <w:rFonts w:ascii="Times New Roman" w:eastAsia="Times New Roman" w:hAnsi="Times New Roman" w:cs="Times New Roman"/>
                <w:color w:val="auto"/>
                <w:sz w:val="28"/>
                <w:szCs w:val="28"/>
                <w:lang w:bidi="ar-SA"/>
              </w:rPr>
            </w:pPr>
            <w:r w:rsidRPr="00553AB5">
              <w:rPr>
                <w:rFonts w:ascii="Times New Roman" w:eastAsia="Calibri" w:hAnsi="Times New Roman" w:cs="Times New Roman"/>
                <w:color w:val="auto"/>
                <w:sz w:val="28"/>
                <w:szCs w:val="28"/>
                <w:lang w:bidi="ar-SA"/>
              </w:rPr>
              <w:t xml:space="preserve">Объем финансирования Программы составляет 25 000,0 тыс. рублей за счет дополнительных доходов бюджета Высокогорского муниципального </w:t>
            </w:r>
            <w:r w:rsidR="001F63FD" w:rsidRPr="00553AB5">
              <w:rPr>
                <w:rFonts w:ascii="Times New Roman" w:eastAsia="Calibri" w:hAnsi="Times New Roman" w:cs="Times New Roman"/>
                <w:color w:val="auto"/>
                <w:sz w:val="28"/>
                <w:szCs w:val="28"/>
                <w:lang w:bidi="ar-SA"/>
              </w:rPr>
              <w:t>района, том</w:t>
            </w:r>
            <w:r w:rsidRPr="00553AB5">
              <w:rPr>
                <w:rFonts w:ascii="Times New Roman" w:eastAsia="Calibri" w:hAnsi="Times New Roman" w:cs="Times New Roman"/>
                <w:color w:val="auto"/>
                <w:sz w:val="28"/>
                <w:szCs w:val="28"/>
                <w:lang w:bidi="ar-SA"/>
              </w:rPr>
              <w:t xml:space="preserve"> числе:</w:t>
            </w:r>
          </w:p>
          <w:tbl>
            <w:tblPr>
              <w:tblStyle w:val="a6"/>
              <w:tblW w:w="6361" w:type="dxa"/>
              <w:tblLook w:val="04A0" w:firstRow="1" w:lastRow="0" w:firstColumn="1" w:lastColumn="0" w:noHBand="0" w:noVBand="1"/>
            </w:tblPr>
            <w:tblGrid>
              <w:gridCol w:w="2773"/>
              <w:gridCol w:w="3588"/>
            </w:tblGrid>
            <w:tr w:rsidR="00553AB5" w:rsidRPr="00553AB5" w:rsidTr="001F63FD">
              <w:tc>
                <w:tcPr>
                  <w:tcW w:w="2773" w:type="dxa"/>
                </w:tcPr>
                <w:p w:rsidR="00553AB5" w:rsidRPr="00553AB5" w:rsidRDefault="00553AB5" w:rsidP="001F63FD">
                  <w:pPr>
                    <w:jc w:val="center"/>
                    <w:rPr>
                      <w:rFonts w:ascii="Times New Roman" w:hAnsi="Times New Roman"/>
                      <w:color w:val="auto"/>
                      <w:sz w:val="28"/>
                      <w:szCs w:val="28"/>
                    </w:rPr>
                  </w:pPr>
                  <w:r w:rsidRPr="00553AB5">
                    <w:rPr>
                      <w:rFonts w:ascii="Times New Roman" w:hAnsi="Times New Roman"/>
                      <w:color w:val="auto"/>
                      <w:sz w:val="28"/>
                      <w:szCs w:val="28"/>
                    </w:rPr>
                    <w:t>2017 год</w:t>
                  </w:r>
                </w:p>
              </w:tc>
              <w:tc>
                <w:tcPr>
                  <w:tcW w:w="3588" w:type="dxa"/>
                </w:tcPr>
                <w:p w:rsidR="00553AB5" w:rsidRPr="00553AB5" w:rsidRDefault="00553AB5" w:rsidP="001F63FD">
                  <w:pPr>
                    <w:jc w:val="center"/>
                    <w:rPr>
                      <w:rFonts w:ascii="Times New Roman" w:hAnsi="Times New Roman"/>
                      <w:color w:val="auto"/>
                      <w:sz w:val="28"/>
                      <w:szCs w:val="28"/>
                    </w:rPr>
                  </w:pPr>
                  <w:r w:rsidRPr="00553AB5">
                    <w:rPr>
                      <w:rFonts w:ascii="Times New Roman" w:hAnsi="Times New Roman"/>
                      <w:color w:val="auto"/>
                      <w:sz w:val="28"/>
                      <w:szCs w:val="28"/>
                    </w:rPr>
                    <w:t>1 000,0 тыс. рублей</w:t>
                  </w:r>
                </w:p>
              </w:tc>
            </w:tr>
            <w:tr w:rsidR="00553AB5" w:rsidRPr="00553AB5" w:rsidTr="001F63FD">
              <w:tc>
                <w:tcPr>
                  <w:tcW w:w="2773" w:type="dxa"/>
                </w:tcPr>
                <w:p w:rsidR="00553AB5" w:rsidRPr="00553AB5" w:rsidRDefault="00553AB5" w:rsidP="001F63FD">
                  <w:pPr>
                    <w:jc w:val="center"/>
                    <w:rPr>
                      <w:rFonts w:ascii="Times New Roman" w:hAnsi="Times New Roman"/>
                      <w:color w:val="auto"/>
                      <w:sz w:val="28"/>
                      <w:szCs w:val="28"/>
                    </w:rPr>
                  </w:pPr>
                  <w:r w:rsidRPr="00553AB5">
                    <w:rPr>
                      <w:rFonts w:ascii="Times New Roman" w:hAnsi="Times New Roman"/>
                      <w:color w:val="auto"/>
                      <w:sz w:val="28"/>
                      <w:szCs w:val="28"/>
                    </w:rPr>
                    <w:t>2018 год</w:t>
                  </w:r>
                </w:p>
              </w:tc>
              <w:tc>
                <w:tcPr>
                  <w:tcW w:w="3588" w:type="dxa"/>
                </w:tcPr>
                <w:p w:rsidR="00553AB5" w:rsidRPr="00553AB5" w:rsidRDefault="00553AB5" w:rsidP="001F63FD">
                  <w:pPr>
                    <w:jc w:val="center"/>
                    <w:rPr>
                      <w:rFonts w:ascii="Times New Roman" w:hAnsi="Times New Roman"/>
                      <w:color w:val="auto"/>
                      <w:sz w:val="28"/>
                      <w:szCs w:val="28"/>
                    </w:rPr>
                  </w:pPr>
                  <w:r w:rsidRPr="00553AB5">
                    <w:rPr>
                      <w:rFonts w:ascii="Times New Roman" w:hAnsi="Times New Roman"/>
                      <w:color w:val="auto"/>
                      <w:sz w:val="28"/>
                      <w:szCs w:val="28"/>
                    </w:rPr>
                    <w:t>2 000,0 тыс. рублей</w:t>
                  </w:r>
                </w:p>
              </w:tc>
            </w:tr>
            <w:tr w:rsidR="00553AB5" w:rsidRPr="00553AB5" w:rsidTr="001F63FD">
              <w:tc>
                <w:tcPr>
                  <w:tcW w:w="2773" w:type="dxa"/>
                </w:tcPr>
                <w:p w:rsidR="00553AB5" w:rsidRPr="00553AB5" w:rsidRDefault="00553AB5" w:rsidP="001F63FD">
                  <w:pPr>
                    <w:jc w:val="center"/>
                    <w:rPr>
                      <w:rFonts w:ascii="Times New Roman" w:hAnsi="Times New Roman"/>
                      <w:color w:val="auto"/>
                      <w:sz w:val="28"/>
                      <w:szCs w:val="28"/>
                    </w:rPr>
                  </w:pPr>
                  <w:r w:rsidRPr="00553AB5">
                    <w:rPr>
                      <w:rFonts w:ascii="Times New Roman" w:hAnsi="Times New Roman"/>
                      <w:color w:val="auto"/>
                      <w:sz w:val="28"/>
                      <w:szCs w:val="28"/>
                    </w:rPr>
                    <w:t>2019 год</w:t>
                  </w:r>
                </w:p>
              </w:tc>
              <w:tc>
                <w:tcPr>
                  <w:tcW w:w="3588" w:type="dxa"/>
                </w:tcPr>
                <w:p w:rsidR="00553AB5" w:rsidRPr="00553AB5" w:rsidRDefault="00553AB5" w:rsidP="001F63FD">
                  <w:pPr>
                    <w:jc w:val="center"/>
                    <w:rPr>
                      <w:rFonts w:ascii="Times New Roman" w:hAnsi="Times New Roman"/>
                      <w:color w:val="auto"/>
                      <w:sz w:val="28"/>
                      <w:szCs w:val="28"/>
                    </w:rPr>
                  </w:pPr>
                  <w:r w:rsidRPr="00553AB5">
                    <w:rPr>
                      <w:rFonts w:ascii="Times New Roman" w:hAnsi="Times New Roman"/>
                      <w:color w:val="auto"/>
                      <w:sz w:val="28"/>
                      <w:szCs w:val="28"/>
                    </w:rPr>
                    <w:t xml:space="preserve">3 000,0 </w:t>
                  </w:r>
                  <w:r w:rsidR="00905205" w:rsidRPr="00553AB5">
                    <w:rPr>
                      <w:rFonts w:ascii="Times New Roman" w:hAnsi="Times New Roman"/>
                      <w:color w:val="auto"/>
                      <w:sz w:val="28"/>
                      <w:szCs w:val="28"/>
                    </w:rPr>
                    <w:t>тыс. рублей</w:t>
                  </w:r>
                </w:p>
              </w:tc>
            </w:tr>
          </w:tbl>
          <w:p w:rsidR="00553AB5" w:rsidRPr="00553AB5" w:rsidRDefault="00553AB5" w:rsidP="001F63FD">
            <w:pPr>
              <w:widowControl/>
              <w:jc w:val="both"/>
              <w:rPr>
                <w:rFonts w:ascii="Times New Roman" w:eastAsia="Times New Roman" w:hAnsi="Times New Roman" w:cs="Times New Roman"/>
                <w:color w:val="auto"/>
                <w:sz w:val="28"/>
                <w:szCs w:val="28"/>
                <w:lang w:bidi="ar-SA"/>
              </w:rPr>
            </w:pPr>
            <w:r w:rsidRPr="00553AB5">
              <w:rPr>
                <w:rFonts w:ascii="Times New Roman" w:eastAsia="Calibri" w:hAnsi="Times New Roman" w:cs="Times New Roman"/>
                <w:color w:val="auto"/>
                <w:sz w:val="28"/>
                <w:szCs w:val="28"/>
                <w:lang w:bidi="ar-SA"/>
              </w:rPr>
              <w:t>Примечание: объемы финансирования носят прогнозный характер и подлежат ежегодной корректировке с учетом возможностей бюджета Высокогорского муниципального района.</w:t>
            </w:r>
          </w:p>
        </w:tc>
      </w:tr>
      <w:tr w:rsidR="00553AB5" w:rsidRPr="00553AB5" w:rsidTr="001F63FD">
        <w:trPr>
          <w:trHeight w:val="651"/>
        </w:trPr>
        <w:tc>
          <w:tcPr>
            <w:tcW w:w="368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53AB5" w:rsidRPr="00553AB5" w:rsidRDefault="00553AB5" w:rsidP="00553AB5">
            <w:pPr>
              <w:widowControl/>
              <w:rPr>
                <w:rFonts w:ascii="Times New Roman" w:eastAsia="Times New Roman" w:hAnsi="Times New Roman" w:cs="Times New Roman"/>
                <w:b/>
                <w:bCs/>
                <w:color w:val="auto"/>
                <w:sz w:val="28"/>
                <w:szCs w:val="28"/>
                <w:lang w:bidi="ar-SA"/>
              </w:rPr>
            </w:pPr>
            <w:r w:rsidRPr="00553AB5">
              <w:rPr>
                <w:rFonts w:ascii="Times New Roman" w:eastAsia="Calibri" w:hAnsi="Times New Roman" w:cs="Times New Roman"/>
                <w:b/>
                <w:color w:val="auto"/>
                <w:sz w:val="28"/>
                <w:szCs w:val="28"/>
                <w:lang w:bidi="ar-SA"/>
              </w:rPr>
              <w:t>Ожи</w:t>
            </w:r>
            <w:r w:rsidR="001F63FD">
              <w:rPr>
                <w:rFonts w:ascii="Times New Roman" w:eastAsia="Calibri" w:hAnsi="Times New Roman" w:cs="Times New Roman"/>
                <w:b/>
                <w:color w:val="auto"/>
                <w:sz w:val="28"/>
                <w:szCs w:val="28"/>
                <w:lang w:bidi="ar-SA"/>
              </w:rPr>
              <w:t>даемые     конечные</w:t>
            </w:r>
            <w:r w:rsidR="001F63FD">
              <w:rPr>
                <w:rFonts w:ascii="Times New Roman" w:eastAsia="Calibri" w:hAnsi="Times New Roman" w:cs="Times New Roman"/>
                <w:b/>
                <w:color w:val="auto"/>
                <w:sz w:val="28"/>
                <w:szCs w:val="28"/>
                <w:lang w:bidi="ar-SA"/>
              </w:rPr>
              <w:br/>
              <w:t xml:space="preserve">результаты </w:t>
            </w:r>
            <w:r w:rsidRPr="00553AB5">
              <w:rPr>
                <w:rFonts w:ascii="Times New Roman" w:eastAsia="Calibri" w:hAnsi="Times New Roman" w:cs="Times New Roman"/>
                <w:b/>
                <w:color w:val="auto"/>
                <w:sz w:val="28"/>
                <w:szCs w:val="28"/>
                <w:lang w:bidi="ar-SA"/>
              </w:rPr>
              <w:t>реализации</w:t>
            </w:r>
            <w:r w:rsidRPr="00553AB5">
              <w:rPr>
                <w:rFonts w:ascii="Times New Roman" w:eastAsia="Calibri" w:hAnsi="Times New Roman" w:cs="Times New Roman"/>
                <w:b/>
                <w:color w:val="auto"/>
                <w:sz w:val="28"/>
                <w:szCs w:val="28"/>
                <w:lang w:bidi="ar-SA"/>
              </w:rPr>
              <w:br/>
              <w:t xml:space="preserve">программы             </w:t>
            </w:r>
          </w:p>
        </w:tc>
        <w:tc>
          <w:tcPr>
            <w:tcW w:w="666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53AB5" w:rsidRPr="00553AB5" w:rsidRDefault="00553AB5" w:rsidP="00553AB5">
            <w:pPr>
              <w:widowControl/>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 xml:space="preserve">Социально-экономическая эффективность </w:t>
            </w:r>
            <w:r w:rsidRPr="00553AB5">
              <w:rPr>
                <w:rFonts w:ascii="Times New Roman" w:eastAsia="Calibri" w:hAnsi="Times New Roman" w:cs="Times New Roman"/>
                <w:color w:val="auto"/>
                <w:sz w:val="28"/>
                <w:szCs w:val="28"/>
                <w:lang w:bidi="ar-SA"/>
              </w:rPr>
              <w:t>от реализации Программы заключается</w:t>
            </w:r>
            <w:r w:rsidRPr="00553AB5">
              <w:rPr>
                <w:rFonts w:ascii="Times New Roman" w:eastAsia="Times New Roman" w:hAnsi="Times New Roman" w:cs="Times New Roman"/>
                <w:color w:val="auto"/>
                <w:sz w:val="28"/>
                <w:szCs w:val="28"/>
                <w:lang w:bidi="ar-SA"/>
              </w:rPr>
              <w:t>:</w:t>
            </w:r>
          </w:p>
          <w:p w:rsidR="00553AB5" w:rsidRPr="00553AB5" w:rsidRDefault="00553AB5" w:rsidP="00553AB5">
            <w:pPr>
              <w:widowControl/>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w:t>
            </w:r>
            <w:r w:rsidRPr="00553AB5">
              <w:rPr>
                <w:rFonts w:ascii="Times New Roman" w:eastAsia="Calibri" w:hAnsi="Times New Roman" w:cs="Times New Roman"/>
                <w:color w:val="auto"/>
                <w:sz w:val="28"/>
                <w:szCs w:val="28"/>
                <w:lang w:bidi="ar-SA"/>
              </w:rPr>
              <w:t xml:space="preserve"> в </w:t>
            </w:r>
            <w:r w:rsidRPr="00553AB5">
              <w:rPr>
                <w:rFonts w:ascii="Times New Roman" w:eastAsia="Times New Roman" w:hAnsi="Times New Roman" w:cs="Times New Roman"/>
                <w:color w:val="auto"/>
                <w:sz w:val="28"/>
                <w:szCs w:val="28"/>
                <w:lang w:bidi="ar-SA"/>
              </w:rPr>
              <w:t>развитии производственной деятельности в личных подсобных хозяйствах;</w:t>
            </w:r>
          </w:p>
          <w:p w:rsidR="00553AB5" w:rsidRPr="00553AB5" w:rsidRDefault="00553AB5" w:rsidP="00553AB5">
            <w:pPr>
              <w:widowControl/>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 в создании условий для нормальной жизнедеятельности сельских жителей района;</w:t>
            </w:r>
          </w:p>
          <w:p w:rsidR="00553AB5" w:rsidRPr="00553AB5" w:rsidRDefault="00553AB5" w:rsidP="00553AB5">
            <w:pPr>
              <w:widowControl/>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 в обеспечении устойчивого функционирования личных подсобных хозяйств (ЛПХ);</w:t>
            </w:r>
          </w:p>
          <w:p w:rsidR="00553AB5" w:rsidRPr="00553AB5" w:rsidRDefault="00553AB5" w:rsidP="00553AB5">
            <w:pPr>
              <w:widowControl/>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 в повышении доходности за счет увеличения поголовья крупного рогатого скота не менее чем на 10 % ежегодно к уровню 2016 года (по сельскому поселению);</w:t>
            </w:r>
          </w:p>
          <w:p w:rsidR="00553AB5" w:rsidRPr="00553AB5" w:rsidRDefault="00553AB5" w:rsidP="00553AB5">
            <w:pPr>
              <w:widowControl/>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 в повышении жизненного уровня сельского населения в условиях рыночной экономики и многообразия форм собственности</w:t>
            </w:r>
          </w:p>
          <w:p w:rsidR="00553AB5" w:rsidRPr="00553AB5" w:rsidRDefault="00553AB5" w:rsidP="00553AB5">
            <w:pPr>
              <w:widowControl/>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 в защите экономических интересов владельцев личных подсобных хозяйств (физических лиц).</w:t>
            </w:r>
          </w:p>
        </w:tc>
      </w:tr>
      <w:tr w:rsidR="00553AB5" w:rsidRPr="00553AB5" w:rsidTr="001F63FD">
        <w:trPr>
          <w:trHeight w:val="936"/>
        </w:trPr>
        <w:tc>
          <w:tcPr>
            <w:tcW w:w="368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53AB5" w:rsidRPr="00553AB5" w:rsidRDefault="00553AB5" w:rsidP="00553AB5">
            <w:pPr>
              <w:widowControl/>
              <w:spacing w:line="315" w:lineRule="atLeast"/>
              <w:textAlignment w:val="baseline"/>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b/>
                <w:bCs/>
                <w:color w:val="auto"/>
                <w:sz w:val="28"/>
                <w:szCs w:val="28"/>
                <w:lang w:bidi="ar-SA"/>
              </w:rPr>
              <w:t>Система контроля мероприятий Программы </w:t>
            </w:r>
          </w:p>
        </w:tc>
        <w:tc>
          <w:tcPr>
            <w:tcW w:w="666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553AB5" w:rsidRPr="00553AB5" w:rsidRDefault="00553AB5" w:rsidP="001F63FD">
            <w:pPr>
              <w:widowControl/>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 xml:space="preserve">Управление сельского хозяйства и продовольствия Высокогорского </w:t>
            </w:r>
            <w:r w:rsidR="001F63FD" w:rsidRPr="00553AB5">
              <w:rPr>
                <w:rFonts w:ascii="Times New Roman" w:eastAsia="Times New Roman" w:hAnsi="Times New Roman" w:cs="Times New Roman"/>
                <w:color w:val="auto"/>
                <w:sz w:val="28"/>
                <w:szCs w:val="28"/>
                <w:lang w:bidi="ar-SA"/>
              </w:rPr>
              <w:t>района; Исполнительный</w:t>
            </w:r>
            <w:r w:rsidRPr="00553AB5">
              <w:rPr>
                <w:rFonts w:ascii="Times New Roman" w:eastAsia="Times New Roman" w:hAnsi="Times New Roman" w:cs="Times New Roman"/>
                <w:color w:val="auto"/>
                <w:sz w:val="28"/>
                <w:szCs w:val="28"/>
                <w:lang w:bidi="ar-SA"/>
              </w:rPr>
              <w:t xml:space="preserve"> комитет </w:t>
            </w:r>
            <w:r w:rsidR="001F63FD" w:rsidRPr="00553AB5">
              <w:rPr>
                <w:rFonts w:ascii="Times New Roman" w:eastAsia="Times New Roman" w:hAnsi="Times New Roman" w:cs="Times New Roman"/>
                <w:color w:val="auto"/>
                <w:sz w:val="28"/>
                <w:szCs w:val="28"/>
                <w:lang w:bidi="ar-SA"/>
              </w:rPr>
              <w:t>Высокогорского муниципального</w:t>
            </w:r>
            <w:r w:rsidRPr="00553AB5">
              <w:rPr>
                <w:rFonts w:ascii="Times New Roman" w:eastAsia="Times New Roman" w:hAnsi="Times New Roman" w:cs="Times New Roman"/>
                <w:color w:val="auto"/>
                <w:sz w:val="28"/>
                <w:szCs w:val="28"/>
                <w:lang w:bidi="ar-SA"/>
              </w:rPr>
              <w:t xml:space="preserve"> района</w:t>
            </w:r>
          </w:p>
        </w:tc>
      </w:tr>
    </w:tbl>
    <w:p w:rsidR="00553AB5" w:rsidRPr="00553AB5" w:rsidRDefault="00553AB5" w:rsidP="00553AB5">
      <w:pPr>
        <w:widowControl/>
        <w:shd w:val="clear" w:color="auto" w:fill="FFFFFF"/>
        <w:spacing w:line="315" w:lineRule="atLeast"/>
        <w:textAlignment w:val="baseline"/>
        <w:rPr>
          <w:rFonts w:ascii="Times New Roman" w:eastAsia="Times New Roman" w:hAnsi="Times New Roman" w:cs="Times New Roman"/>
          <w:color w:val="auto"/>
          <w:spacing w:val="2"/>
          <w:sz w:val="28"/>
          <w:szCs w:val="28"/>
          <w:lang w:bidi="ar-SA"/>
        </w:rPr>
      </w:pPr>
    </w:p>
    <w:p w:rsidR="00553AB5" w:rsidRPr="00553AB5" w:rsidRDefault="00553AB5" w:rsidP="00553AB5">
      <w:pPr>
        <w:widowControl/>
        <w:shd w:val="clear" w:color="auto" w:fill="FFFFFF"/>
        <w:spacing w:line="315" w:lineRule="atLeast"/>
        <w:textAlignment w:val="baseline"/>
        <w:rPr>
          <w:rFonts w:ascii="Times New Roman" w:eastAsia="Times New Roman" w:hAnsi="Times New Roman" w:cs="Times New Roman"/>
          <w:color w:val="auto"/>
          <w:spacing w:val="2"/>
          <w:sz w:val="28"/>
          <w:szCs w:val="28"/>
          <w:lang w:bidi="ar-SA"/>
        </w:rPr>
      </w:pPr>
    </w:p>
    <w:p w:rsidR="00553AB5" w:rsidRPr="00553AB5" w:rsidRDefault="00553AB5" w:rsidP="00553AB5">
      <w:pPr>
        <w:widowControl/>
        <w:shd w:val="clear" w:color="auto" w:fill="FFFFFF"/>
        <w:spacing w:line="315" w:lineRule="atLeast"/>
        <w:textAlignment w:val="baseline"/>
        <w:rPr>
          <w:rFonts w:ascii="Times New Roman" w:eastAsia="Times New Roman" w:hAnsi="Times New Roman" w:cs="Times New Roman"/>
          <w:color w:val="auto"/>
          <w:spacing w:val="2"/>
          <w:sz w:val="28"/>
          <w:szCs w:val="28"/>
          <w:lang w:bidi="ar-SA"/>
        </w:rPr>
      </w:pPr>
    </w:p>
    <w:p w:rsidR="00553AB5" w:rsidRPr="00553AB5" w:rsidRDefault="00553AB5" w:rsidP="00553AB5">
      <w:pPr>
        <w:widowControl/>
        <w:shd w:val="clear" w:color="auto" w:fill="FFFFFF"/>
        <w:spacing w:line="315" w:lineRule="atLeast"/>
        <w:textAlignment w:val="baseline"/>
        <w:rPr>
          <w:rFonts w:ascii="Times New Roman" w:eastAsia="Times New Roman" w:hAnsi="Times New Roman" w:cs="Times New Roman"/>
          <w:color w:val="auto"/>
          <w:spacing w:val="2"/>
          <w:sz w:val="28"/>
          <w:szCs w:val="28"/>
          <w:lang w:bidi="ar-SA"/>
        </w:rPr>
      </w:pPr>
    </w:p>
    <w:p w:rsidR="001F63FD" w:rsidRDefault="001F63FD" w:rsidP="001F63FD">
      <w:pPr>
        <w:widowControl/>
        <w:shd w:val="clear" w:color="auto" w:fill="FFFFFF"/>
        <w:spacing w:before="75" w:after="75" w:line="276" w:lineRule="auto"/>
        <w:ind w:left="709"/>
        <w:jc w:val="both"/>
        <w:rPr>
          <w:rFonts w:ascii="Times New Roman" w:eastAsia="Times New Roman" w:hAnsi="Times New Roman" w:cs="Times New Roman"/>
          <w:b/>
          <w:color w:val="auto"/>
          <w:sz w:val="28"/>
          <w:szCs w:val="28"/>
          <w:lang w:bidi="ar-SA"/>
        </w:rPr>
      </w:pPr>
    </w:p>
    <w:p w:rsidR="00553AB5" w:rsidRPr="00553AB5" w:rsidRDefault="001F63FD" w:rsidP="001F63FD">
      <w:pPr>
        <w:widowControl/>
        <w:shd w:val="clear" w:color="auto" w:fill="FFFFFF"/>
        <w:spacing w:before="75" w:after="75" w:line="276" w:lineRule="auto"/>
        <w:ind w:left="709"/>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lastRenderedPageBreak/>
        <w:t xml:space="preserve">1. </w:t>
      </w:r>
      <w:r w:rsidR="00553AB5" w:rsidRPr="00553AB5">
        <w:rPr>
          <w:rFonts w:ascii="Times New Roman" w:eastAsia="Times New Roman" w:hAnsi="Times New Roman" w:cs="Times New Roman"/>
          <w:b/>
          <w:color w:val="auto"/>
          <w:sz w:val="28"/>
          <w:szCs w:val="28"/>
          <w:lang w:bidi="ar-SA"/>
        </w:rPr>
        <w:t>Характеристика проблемы и обоснование необходимости ее решения программными методами</w:t>
      </w:r>
    </w:p>
    <w:p w:rsidR="00553AB5" w:rsidRPr="00553AB5" w:rsidRDefault="00553AB5" w:rsidP="001F63FD">
      <w:pPr>
        <w:widowControl/>
        <w:shd w:val="clear" w:color="auto" w:fill="FFFFFF"/>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sz w:val="28"/>
          <w:szCs w:val="28"/>
          <w:lang w:bidi="ar-SA"/>
        </w:rPr>
        <w:t xml:space="preserve">Устойчивое развитие сельского хозяйства предполагает гармоничное функционирование хозяйств различных форм собственности. Одной из самых гибких и динамичных форм организации производства в агропромышленном комплексе являются личные подсобные хозяйства (далее - ЛПХ) населения, главная задача которых - производство сельскохозяйственной продукции для удовлетворения потребностей семьи. ЛПХ населения становятся одним из главных источников поступления продуктов питания для сельских жителей и активным субъектом продовольственного рынка России, в том числе и в Республике Татарстан. </w:t>
      </w:r>
      <w:r w:rsidRPr="00553AB5">
        <w:rPr>
          <w:rFonts w:ascii="Times New Roman" w:eastAsia="Times New Roman" w:hAnsi="Times New Roman" w:cs="Times New Roman"/>
          <w:color w:val="auto"/>
          <w:sz w:val="28"/>
          <w:szCs w:val="28"/>
          <w:lang w:bidi="ar-SA"/>
        </w:rPr>
        <w:t>Сельское хозяйство является важнейшей сферой национальной экономики, образует центральное звено агропромышленного комплекса.</w:t>
      </w:r>
    </w:p>
    <w:p w:rsidR="00553AB5" w:rsidRPr="00553AB5" w:rsidRDefault="00553AB5" w:rsidP="001F63FD">
      <w:pPr>
        <w:widowControl/>
        <w:shd w:val="clear" w:color="auto" w:fill="FFFFFF"/>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В рамках республиканской аграрной политики реализуются федеральные и республиканские целевые программы.</w:t>
      </w:r>
    </w:p>
    <w:p w:rsidR="00553AB5" w:rsidRPr="00553AB5" w:rsidRDefault="00553AB5" w:rsidP="001F63FD">
      <w:pPr>
        <w:widowControl/>
        <w:shd w:val="clear" w:color="auto" w:fill="FFFFFF"/>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Более целенаправленно стали применяться методы бюджетной поддержки, усовершенствованы методы кредитования на основе субсидирования части процентных ставок за счет бюджетных средств, расширилось использование методов государственного регулирования сельскохозяйственного производства и рынка продовольствия.</w:t>
      </w:r>
    </w:p>
    <w:p w:rsidR="00553AB5" w:rsidRPr="00553AB5" w:rsidRDefault="00553AB5" w:rsidP="001F63FD">
      <w:pPr>
        <w:widowControl/>
        <w:shd w:val="clear" w:color="auto" w:fill="FFFFFF"/>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Однако, несмотря на предпринимаемые меры, поголовье крупного рогатого скота в личных подворьях района имеет тенденцию к сокращению, достигнутый уровень отдельных показателей продуктивности является недостаточным.</w:t>
      </w:r>
    </w:p>
    <w:p w:rsidR="00553AB5" w:rsidRPr="00553AB5" w:rsidRDefault="00553AB5" w:rsidP="001F63FD">
      <w:pPr>
        <w:widowControl/>
        <w:shd w:val="clear" w:color="auto" w:fill="FFFFFF"/>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shd w:val="clear" w:color="auto" w:fill="FFFFFF"/>
          <w:lang w:bidi="ar-SA"/>
        </w:rPr>
        <w:t>Решение данной задачи на основе реализации комплекса мероприятий обеспечит создание условий для устойчивого развития малых форм хозяйствования, ускоренный рост производства животноводческой продукции и поголовья скота.</w:t>
      </w:r>
    </w:p>
    <w:p w:rsidR="00553AB5" w:rsidRPr="00553AB5" w:rsidRDefault="00553AB5" w:rsidP="001F63FD">
      <w:pPr>
        <w:widowControl/>
        <w:shd w:val="clear" w:color="auto" w:fill="FFFFFF"/>
        <w:ind w:firstLine="709"/>
        <w:jc w:val="both"/>
        <w:rPr>
          <w:rFonts w:ascii="Times New Roman" w:eastAsia="Times New Roman" w:hAnsi="Times New Roman" w:cs="Times New Roman"/>
          <w:sz w:val="28"/>
          <w:szCs w:val="28"/>
          <w:lang w:bidi="ar-SA"/>
        </w:rPr>
      </w:pPr>
      <w:r w:rsidRPr="00553AB5">
        <w:rPr>
          <w:rFonts w:ascii="Times New Roman" w:eastAsia="Times New Roman" w:hAnsi="Times New Roman" w:cs="Times New Roman"/>
          <w:sz w:val="28"/>
          <w:szCs w:val="28"/>
          <w:lang w:bidi="ar-SA"/>
        </w:rPr>
        <w:t>Выполняя свою главную функцию - самообеспечение сельскохозяйственной продукцией, ЛПХ населения существенно пополняют и продовольственный рынок района. Деятельность ЛПХ населения в значительной степени способствует решению социальных задач в деревне и, прежде всего, обеспечению занятости сельского населения, получению дополнительного дохода от реализации излишков сельскохозяйственной продукции. Таким образом, ЛПХ населения как экономический институт должны составить фундаментальную основу социальной устойчивости сельского сообщества.</w:t>
      </w:r>
    </w:p>
    <w:p w:rsidR="00553AB5" w:rsidRPr="00553AB5" w:rsidRDefault="00553AB5" w:rsidP="001F63FD">
      <w:pPr>
        <w:widowControl/>
        <w:shd w:val="clear" w:color="auto" w:fill="FFFFFF"/>
        <w:ind w:firstLine="709"/>
        <w:jc w:val="both"/>
        <w:rPr>
          <w:rFonts w:ascii="Times New Roman" w:eastAsia="Times New Roman" w:hAnsi="Times New Roman" w:cs="Times New Roman"/>
          <w:sz w:val="28"/>
          <w:szCs w:val="28"/>
          <w:lang w:bidi="ar-SA"/>
        </w:rPr>
      </w:pPr>
      <w:r w:rsidRPr="00553AB5">
        <w:rPr>
          <w:rFonts w:ascii="Times New Roman" w:eastAsia="Times New Roman" w:hAnsi="Times New Roman" w:cs="Times New Roman"/>
          <w:sz w:val="28"/>
          <w:szCs w:val="28"/>
          <w:lang w:bidi="ar-SA"/>
        </w:rPr>
        <w:t xml:space="preserve">Большинство ЛПХ населения являются семейными хозяйствами, ведущими производство животноводческой продукции с использованием кормов, полученных с приусадебных участков, а также с использованием сельскохозяйственной продукции, полученной в качестве платы за сданные в аренду земельные паи (доли). </w:t>
      </w:r>
    </w:p>
    <w:p w:rsidR="00553AB5" w:rsidRPr="00553AB5" w:rsidRDefault="00553AB5" w:rsidP="001F63FD">
      <w:pPr>
        <w:widowControl/>
        <w:shd w:val="clear" w:color="auto" w:fill="FFFFFF"/>
        <w:ind w:firstLine="709"/>
        <w:jc w:val="both"/>
        <w:rPr>
          <w:rFonts w:ascii="Times New Roman" w:eastAsia="Times New Roman" w:hAnsi="Times New Roman" w:cs="Times New Roman"/>
          <w:sz w:val="28"/>
          <w:szCs w:val="28"/>
          <w:lang w:bidi="ar-SA"/>
        </w:rPr>
      </w:pPr>
      <w:r w:rsidRPr="00553AB5">
        <w:rPr>
          <w:rFonts w:ascii="Times New Roman" w:eastAsia="Times New Roman" w:hAnsi="Times New Roman" w:cs="Times New Roman"/>
          <w:sz w:val="28"/>
          <w:szCs w:val="28"/>
          <w:lang w:bidi="ar-SA"/>
        </w:rPr>
        <w:t xml:space="preserve">По состоянию на 1 января 2017 года в Высокогорском районе производством сельскохозяйственных продуктов в ЛПХ населения </w:t>
      </w:r>
      <w:r w:rsidR="001F63FD" w:rsidRPr="00553AB5">
        <w:rPr>
          <w:rFonts w:ascii="Times New Roman" w:eastAsia="Times New Roman" w:hAnsi="Times New Roman" w:cs="Times New Roman"/>
          <w:sz w:val="28"/>
          <w:szCs w:val="28"/>
          <w:lang w:bidi="ar-SA"/>
        </w:rPr>
        <w:t>занимаются по</w:t>
      </w:r>
      <w:r w:rsidRPr="00553AB5">
        <w:rPr>
          <w:rFonts w:ascii="Times New Roman" w:eastAsia="Times New Roman" w:hAnsi="Times New Roman" w:cs="Times New Roman"/>
          <w:sz w:val="28"/>
          <w:szCs w:val="28"/>
          <w:lang w:bidi="ar-SA"/>
        </w:rPr>
        <w:t xml:space="preserve"> сельским поселениям 17205 двора. В целом ЛПХ населения района имеют 5633 голов крупного рогатого скота, из них 2139 голов коров.</w:t>
      </w:r>
    </w:p>
    <w:p w:rsidR="00553AB5" w:rsidRPr="00553AB5" w:rsidRDefault="00553AB5" w:rsidP="00553AB5">
      <w:pPr>
        <w:widowControl/>
        <w:shd w:val="clear" w:color="auto" w:fill="FFFFFF"/>
        <w:spacing w:before="75" w:after="75"/>
        <w:ind w:firstLine="709"/>
        <w:jc w:val="center"/>
        <w:rPr>
          <w:rFonts w:ascii="Times New Roman" w:eastAsia="Times New Roman" w:hAnsi="Times New Roman" w:cs="Times New Roman"/>
          <w:b/>
          <w:sz w:val="28"/>
          <w:szCs w:val="28"/>
          <w:lang w:bidi="ar-SA"/>
        </w:rPr>
      </w:pPr>
    </w:p>
    <w:p w:rsidR="00553AB5" w:rsidRPr="00553AB5" w:rsidRDefault="00553AB5" w:rsidP="00553AB5">
      <w:pPr>
        <w:widowControl/>
        <w:shd w:val="clear" w:color="auto" w:fill="FFFFFF"/>
        <w:spacing w:before="75" w:after="75"/>
        <w:ind w:firstLine="709"/>
        <w:jc w:val="center"/>
        <w:rPr>
          <w:rFonts w:ascii="Times New Roman" w:eastAsia="Times New Roman" w:hAnsi="Times New Roman" w:cs="Times New Roman"/>
          <w:b/>
          <w:sz w:val="28"/>
          <w:szCs w:val="28"/>
          <w:lang w:bidi="ar-SA"/>
        </w:rPr>
      </w:pPr>
    </w:p>
    <w:p w:rsidR="001F63FD" w:rsidRDefault="001F63FD" w:rsidP="00553AB5">
      <w:pPr>
        <w:widowControl/>
        <w:shd w:val="clear" w:color="auto" w:fill="FFFFFF"/>
        <w:spacing w:before="75" w:after="75"/>
        <w:ind w:firstLine="709"/>
        <w:jc w:val="center"/>
        <w:rPr>
          <w:rFonts w:ascii="Times New Roman" w:eastAsia="Times New Roman" w:hAnsi="Times New Roman" w:cs="Times New Roman"/>
          <w:b/>
          <w:sz w:val="28"/>
          <w:szCs w:val="28"/>
          <w:lang w:bidi="ar-SA"/>
        </w:rPr>
      </w:pPr>
    </w:p>
    <w:p w:rsidR="00553AB5" w:rsidRPr="00553AB5" w:rsidRDefault="00553AB5" w:rsidP="001F63FD">
      <w:pPr>
        <w:widowControl/>
        <w:shd w:val="clear" w:color="auto" w:fill="FFFFFF"/>
        <w:ind w:firstLine="709"/>
        <w:jc w:val="center"/>
        <w:rPr>
          <w:rFonts w:ascii="Times New Roman" w:eastAsia="Times New Roman" w:hAnsi="Times New Roman" w:cs="Times New Roman"/>
          <w:b/>
          <w:sz w:val="28"/>
          <w:szCs w:val="28"/>
          <w:lang w:bidi="ar-SA"/>
        </w:rPr>
      </w:pPr>
      <w:r w:rsidRPr="00553AB5">
        <w:rPr>
          <w:rFonts w:ascii="Times New Roman" w:eastAsia="Times New Roman" w:hAnsi="Times New Roman" w:cs="Times New Roman"/>
          <w:b/>
          <w:sz w:val="28"/>
          <w:szCs w:val="28"/>
          <w:lang w:bidi="ar-SA"/>
        </w:rPr>
        <w:lastRenderedPageBreak/>
        <w:t xml:space="preserve">Информация о количестве дворов </w:t>
      </w:r>
    </w:p>
    <w:p w:rsidR="00553AB5" w:rsidRPr="00553AB5" w:rsidRDefault="00553AB5" w:rsidP="001F63FD">
      <w:pPr>
        <w:widowControl/>
        <w:shd w:val="clear" w:color="auto" w:fill="FFFFFF"/>
        <w:ind w:firstLine="709"/>
        <w:jc w:val="center"/>
        <w:rPr>
          <w:rFonts w:ascii="Times New Roman" w:eastAsia="Times New Roman" w:hAnsi="Times New Roman" w:cs="Times New Roman"/>
          <w:b/>
          <w:sz w:val="28"/>
          <w:szCs w:val="28"/>
          <w:lang w:bidi="ar-SA"/>
        </w:rPr>
      </w:pPr>
      <w:r w:rsidRPr="00553AB5">
        <w:rPr>
          <w:rFonts w:ascii="Times New Roman" w:eastAsia="Times New Roman" w:hAnsi="Times New Roman" w:cs="Times New Roman"/>
          <w:b/>
          <w:sz w:val="28"/>
          <w:szCs w:val="28"/>
          <w:lang w:bidi="ar-SA"/>
        </w:rPr>
        <w:t>и наличие скота в разрезе сельских поселений в ЛПХ</w:t>
      </w:r>
    </w:p>
    <w:p w:rsidR="00553AB5" w:rsidRPr="00553AB5" w:rsidRDefault="00553AB5" w:rsidP="001F63FD">
      <w:pPr>
        <w:widowControl/>
        <w:shd w:val="clear" w:color="auto" w:fill="FFFFFF"/>
        <w:ind w:firstLine="709"/>
        <w:jc w:val="center"/>
        <w:rPr>
          <w:rFonts w:ascii="Times New Roman" w:eastAsia="Times New Roman" w:hAnsi="Times New Roman" w:cs="Times New Roman"/>
          <w:b/>
          <w:sz w:val="28"/>
          <w:szCs w:val="28"/>
          <w:lang w:bidi="ar-SA"/>
        </w:rPr>
      </w:pPr>
      <w:r w:rsidRPr="00553AB5">
        <w:rPr>
          <w:rFonts w:ascii="Times New Roman" w:eastAsia="Times New Roman" w:hAnsi="Times New Roman" w:cs="Times New Roman"/>
          <w:b/>
          <w:sz w:val="28"/>
          <w:szCs w:val="28"/>
          <w:lang w:bidi="ar-SA"/>
        </w:rPr>
        <w:t>по состоянию на 01.01.2017 г.</w:t>
      </w:r>
    </w:p>
    <w:p w:rsidR="00553AB5" w:rsidRPr="00553AB5" w:rsidRDefault="00553AB5" w:rsidP="00553AB5">
      <w:pPr>
        <w:widowControl/>
        <w:shd w:val="clear" w:color="auto" w:fill="FFFFFF"/>
        <w:spacing w:before="75" w:after="75"/>
        <w:ind w:firstLine="709"/>
        <w:jc w:val="center"/>
        <w:rPr>
          <w:rFonts w:ascii="Times New Roman" w:eastAsia="Times New Roman" w:hAnsi="Times New Roman" w:cs="Times New Roman"/>
          <w:b/>
          <w:sz w:val="28"/>
          <w:szCs w:val="28"/>
          <w:lang w:bidi="ar-SA"/>
        </w:rPr>
      </w:pPr>
    </w:p>
    <w:tbl>
      <w:tblPr>
        <w:tblW w:w="10108" w:type="dxa"/>
        <w:tblInd w:w="93" w:type="dxa"/>
        <w:tblLook w:val="04A0" w:firstRow="1" w:lastRow="0" w:firstColumn="1" w:lastColumn="0" w:noHBand="0" w:noVBand="1"/>
      </w:tblPr>
      <w:tblGrid>
        <w:gridCol w:w="3871"/>
        <w:gridCol w:w="2552"/>
        <w:gridCol w:w="2126"/>
        <w:gridCol w:w="1559"/>
      </w:tblGrid>
      <w:tr w:rsidR="00553AB5" w:rsidRPr="006203F9" w:rsidTr="006203F9">
        <w:trPr>
          <w:trHeight w:val="1320"/>
        </w:trPr>
        <w:tc>
          <w:tcPr>
            <w:tcW w:w="3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AB5" w:rsidRPr="006203F9" w:rsidRDefault="006203F9" w:rsidP="006203F9">
            <w:pPr>
              <w:widowControl/>
              <w:jc w:val="center"/>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Наименование сельского поселения</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количество дворов</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поголовье КРС</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в т.ч. коров</w:t>
            </w:r>
          </w:p>
        </w:tc>
      </w:tr>
      <w:tr w:rsidR="00553AB5" w:rsidRPr="006203F9" w:rsidTr="001F63FD">
        <w:trPr>
          <w:trHeight w:val="300"/>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rsidR="00553AB5" w:rsidRPr="006203F9" w:rsidRDefault="00553AB5" w:rsidP="00553AB5">
            <w:pPr>
              <w:widowControl/>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Айбашское СП</w:t>
            </w:r>
          </w:p>
        </w:tc>
        <w:tc>
          <w:tcPr>
            <w:tcW w:w="2552"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423</w:t>
            </w:r>
          </w:p>
        </w:tc>
        <w:tc>
          <w:tcPr>
            <w:tcW w:w="2126"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345</w:t>
            </w:r>
          </w:p>
        </w:tc>
        <w:tc>
          <w:tcPr>
            <w:tcW w:w="1559"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160</w:t>
            </w:r>
          </w:p>
        </w:tc>
      </w:tr>
      <w:tr w:rsidR="00553AB5" w:rsidRPr="006203F9" w:rsidTr="001F63FD">
        <w:trPr>
          <w:trHeight w:val="300"/>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rsidR="00553AB5" w:rsidRPr="006203F9" w:rsidRDefault="00553AB5" w:rsidP="00553AB5">
            <w:pPr>
              <w:widowControl/>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Алан-Бексерское СП</w:t>
            </w:r>
          </w:p>
        </w:tc>
        <w:tc>
          <w:tcPr>
            <w:tcW w:w="2552"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413</w:t>
            </w:r>
          </w:p>
        </w:tc>
        <w:tc>
          <w:tcPr>
            <w:tcW w:w="2126"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174</w:t>
            </w:r>
          </w:p>
        </w:tc>
        <w:tc>
          <w:tcPr>
            <w:tcW w:w="1559"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44</w:t>
            </w:r>
          </w:p>
        </w:tc>
      </w:tr>
      <w:tr w:rsidR="00553AB5" w:rsidRPr="006203F9" w:rsidTr="001F63FD">
        <w:trPr>
          <w:trHeight w:val="300"/>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rsidR="00553AB5" w:rsidRPr="006203F9" w:rsidRDefault="00553AB5" w:rsidP="00553AB5">
            <w:pPr>
              <w:widowControl/>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Альдермышское СП</w:t>
            </w:r>
          </w:p>
        </w:tc>
        <w:tc>
          <w:tcPr>
            <w:tcW w:w="2552"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427</w:t>
            </w:r>
          </w:p>
        </w:tc>
        <w:tc>
          <w:tcPr>
            <w:tcW w:w="2126"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492</w:t>
            </w:r>
          </w:p>
        </w:tc>
        <w:tc>
          <w:tcPr>
            <w:tcW w:w="1559"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220</w:t>
            </w:r>
          </w:p>
        </w:tc>
      </w:tr>
      <w:tr w:rsidR="00553AB5" w:rsidRPr="006203F9" w:rsidTr="001F63FD">
        <w:trPr>
          <w:trHeight w:val="300"/>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rsidR="00553AB5" w:rsidRPr="006203F9" w:rsidRDefault="00553AB5" w:rsidP="00553AB5">
            <w:pPr>
              <w:widowControl/>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Берёзкинское СП</w:t>
            </w:r>
          </w:p>
        </w:tc>
        <w:tc>
          <w:tcPr>
            <w:tcW w:w="2552"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872</w:t>
            </w:r>
          </w:p>
        </w:tc>
        <w:tc>
          <w:tcPr>
            <w:tcW w:w="2126"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557</w:t>
            </w:r>
          </w:p>
        </w:tc>
        <w:tc>
          <w:tcPr>
            <w:tcW w:w="1559"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199</w:t>
            </w:r>
          </w:p>
        </w:tc>
      </w:tr>
      <w:tr w:rsidR="00553AB5" w:rsidRPr="006203F9" w:rsidTr="001F63FD">
        <w:trPr>
          <w:trHeight w:val="300"/>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rsidR="00553AB5" w:rsidRPr="006203F9" w:rsidRDefault="00553AB5" w:rsidP="00553AB5">
            <w:pPr>
              <w:widowControl/>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Бирюлинское СП</w:t>
            </w:r>
          </w:p>
        </w:tc>
        <w:tc>
          <w:tcPr>
            <w:tcW w:w="2552"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703</w:t>
            </w:r>
          </w:p>
        </w:tc>
        <w:tc>
          <w:tcPr>
            <w:tcW w:w="2126"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213</w:t>
            </w:r>
          </w:p>
        </w:tc>
        <w:tc>
          <w:tcPr>
            <w:tcW w:w="1559"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27</w:t>
            </w:r>
          </w:p>
        </w:tc>
      </w:tr>
      <w:tr w:rsidR="00553AB5" w:rsidRPr="006203F9" w:rsidTr="001F63FD">
        <w:trPr>
          <w:trHeight w:val="300"/>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rsidR="00553AB5" w:rsidRPr="006203F9" w:rsidRDefault="00553AB5" w:rsidP="00553AB5">
            <w:pPr>
              <w:widowControl/>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Б.Битаманское СП</w:t>
            </w:r>
          </w:p>
        </w:tc>
        <w:tc>
          <w:tcPr>
            <w:tcW w:w="2552"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447</w:t>
            </w:r>
          </w:p>
        </w:tc>
        <w:tc>
          <w:tcPr>
            <w:tcW w:w="2126"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785</w:t>
            </w:r>
          </w:p>
        </w:tc>
        <w:tc>
          <w:tcPr>
            <w:tcW w:w="1559"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217</w:t>
            </w:r>
          </w:p>
        </w:tc>
      </w:tr>
      <w:tr w:rsidR="00553AB5" w:rsidRPr="006203F9" w:rsidTr="001F63FD">
        <w:trPr>
          <w:trHeight w:val="300"/>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rsidR="00553AB5" w:rsidRPr="006203F9" w:rsidRDefault="00553AB5" w:rsidP="00553AB5">
            <w:pPr>
              <w:widowControl/>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Б.Ковалинское СП</w:t>
            </w:r>
          </w:p>
        </w:tc>
        <w:tc>
          <w:tcPr>
            <w:tcW w:w="2552"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302</w:t>
            </w:r>
          </w:p>
        </w:tc>
        <w:tc>
          <w:tcPr>
            <w:tcW w:w="2126"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437</w:t>
            </w:r>
          </w:p>
        </w:tc>
        <w:tc>
          <w:tcPr>
            <w:tcW w:w="1559"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179</w:t>
            </w:r>
          </w:p>
        </w:tc>
      </w:tr>
      <w:tr w:rsidR="00553AB5" w:rsidRPr="006203F9" w:rsidTr="001F63FD">
        <w:trPr>
          <w:trHeight w:val="300"/>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rsidR="00553AB5" w:rsidRPr="006203F9" w:rsidRDefault="00553AB5" w:rsidP="00553AB5">
            <w:pPr>
              <w:widowControl/>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Высокогорское СП</w:t>
            </w:r>
          </w:p>
        </w:tc>
        <w:tc>
          <w:tcPr>
            <w:tcW w:w="2552"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3963</w:t>
            </w:r>
          </w:p>
        </w:tc>
        <w:tc>
          <w:tcPr>
            <w:tcW w:w="2126"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87</w:t>
            </w:r>
          </w:p>
        </w:tc>
        <w:tc>
          <w:tcPr>
            <w:tcW w:w="1559"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28</w:t>
            </w:r>
          </w:p>
        </w:tc>
      </w:tr>
      <w:tr w:rsidR="00553AB5" w:rsidRPr="006203F9" w:rsidTr="001F63FD">
        <w:trPr>
          <w:trHeight w:val="300"/>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rsidR="00553AB5" w:rsidRPr="006203F9" w:rsidRDefault="00553AB5" w:rsidP="00553AB5">
            <w:pPr>
              <w:widowControl/>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Дачное СП</w:t>
            </w:r>
          </w:p>
        </w:tc>
        <w:tc>
          <w:tcPr>
            <w:tcW w:w="2552"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240</w:t>
            </w:r>
          </w:p>
        </w:tc>
        <w:tc>
          <w:tcPr>
            <w:tcW w:w="2126"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8</w:t>
            </w:r>
          </w:p>
        </w:tc>
        <w:tc>
          <w:tcPr>
            <w:tcW w:w="1559"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4</w:t>
            </w:r>
          </w:p>
        </w:tc>
      </w:tr>
      <w:tr w:rsidR="00553AB5" w:rsidRPr="006203F9" w:rsidTr="001F63FD">
        <w:trPr>
          <w:trHeight w:val="300"/>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rsidR="00553AB5" w:rsidRPr="006203F9" w:rsidRDefault="00553AB5" w:rsidP="00553AB5">
            <w:pPr>
              <w:widowControl/>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Дубъязское СП</w:t>
            </w:r>
          </w:p>
        </w:tc>
        <w:tc>
          <w:tcPr>
            <w:tcW w:w="2552"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731</w:t>
            </w:r>
          </w:p>
        </w:tc>
        <w:tc>
          <w:tcPr>
            <w:tcW w:w="2126"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192</w:t>
            </w:r>
          </w:p>
        </w:tc>
        <w:tc>
          <w:tcPr>
            <w:tcW w:w="1559"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108</w:t>
            </w:r>
          </w:p>
        </w:tc>
      </w:tr>
      <w:tr w:rsidR="00553AB5" w:rsidRPr="006203F9" w:rsidTr="001F63FD">
        <w:trPr>
          <w:trHeight w:val="300"/>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rsidR="00553AB5" w:rsidRPr="006203F9" w:rsidRDefault="00553AB5" w:rsidP="00553AB5">
            <w:pPr>
              <w:widowControl/>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 xml:space="preserve">Иске-Казанское СП </w:t>
            </w:r>
          </w:p>
        </w:tc>
        <w:tc>
          <w:tcPr>
            <w:tcW w:w="2552"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765</w:t>
            </w:r>
          </w:p>
        </w:tc>
        <w:tc>
          <w:tcPr>
            <w:tcW w:w="2126"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229</w:t>
            </w:r>
          </w:p>
        </w:tc>
        <w:tc>
          <w:tcPr>
            <w:tcW w:w="1559"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81</w:t>
            </w:r>
          </w:p>
        </w:tc>
      </w:tr>
      <w:tr w:rsidR="00553AB5" w:rsidRPr="006203F9" w:rsidTr="001F63FD">
        <w:trPr>
          <w:trHeight w:val="300"/>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rsidR="00553AB5" w:rsidRPr="006203F9" w:rsidRDefault="00553AB5" w:rsidP="00553AB5">
            <w:pPr>
              <w:widowControl/>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Казакларское СП</w:t>
            </w:r>
          </w:p>
        </w:tc>
        <w:tc>
          <w:tcPr>
            <w:tcW w:w="2552"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394</w:t>
            </w:r>
          </w:p>
        </w:tc>
        <w:tc>
          <w:tcPr>
            <w:tcW w:w="2126"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79</w:t>
            </w:r>
          </w:p>
        </w:tc>
        <w:tc>
          <w:tcPr>
            <w:tcW w:w="1559"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49</w:t>
            </w:r>
          </w:p>
        </w:tc>
      </w:tr>
      <w:tr w:rsidR="00553AB5" w:rsidRPr="006203F9" w:rsidTr="001F63FD">
        <w:trPr>
          <w:trHeight w:val="300"/>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rsidR="00553AB5" w:rsidRPr="006203F9" w:rsidRDefault="00553AB5" w:rsidP="00553AB5">
            <w:pPr>
              <w:widowControl/>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Красносельское СП</w:t>
            </w:r>
          </w:p>
        </w:tc>
        <w:tc>
          <w:tcPr>
            <w:tcW w:w="2552"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451</w:t>
            </w:r>
          </w:p>
        </w:tc>
        <w:tc>
          <w:tcPr>
            <w:tcW w:w="2126"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18</w:t>
            </w:r>
          </w:p>
        </w:tc>
        <w:tc>
          <w:tcPr>
            <w:tcW w:w="1559"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7</w:t>
            </w:r>
          </w:p>
        </w:tc>
      </w:tr>
      <w:tr w:rsidR="00553AB5" w:rsidRPr="006203F9" w:rsidTr="001F63FD">
        <w:trPr>
          <w:trHeight w:val="300"/>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rsidR="00553AB5" w:rsidRPr="006203F9" w:rsidRDefault="00553AB5" w:rsidP="00553AB5">
            <w:pPr>
              <w:widowControl/>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Куркачинское СП</w:t>
            </w:r>
          </w:p>
        </w:tc>
        <w:tc>
          <w:tcPr>
            <w:tcW w:w="2552"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282</w:t>
            </w:r>
          </w:p>
        </w:tc>
        <w:tc>
          <w:tcPr>
            <w:tcW w:w="2126"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62</w:t>
            </w:r>
          </w:p>
        </w:tc>
        <w:tc>
          <w:tcPr>
            <w:tcW w:w="1559"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12</w:t>
            </w:r>
          </w:p>
        </w:tc>
      </w:tr>
      <w:tr w:rsidR="00553AB5" w:rsidRPr="006203F9" w:rsidTr="001F63FD">
        <w:trPr>
          <w:trHeight w:val="300"/>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rsidR="00553AB5" w:rsidRPr="006203F9" w:rsidRDefault="00553AB5" w:rsidP="00553AB5">
            <w:pPr>
              <w:widowControl/>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Мемдельское СП</w:t>
            </w:r>
          </w:p>
        </w:tc>
        <w:tc>
          <w:tcPr>
            <w:tcW w:w="2552"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346</w:t>
            </w:r>
          </w:p>
        </w:tc>
        <w:tc>
          <w:tcPr>
            <w:tcW w:w="2126"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426</w:t>
            </w:r>
          </w:p>
        </w:tc>
        <w:tc>
          <w:tcPr>
            <w:tcW w:w="1559"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143</w:t>
            </w:r>
          </w:p>
        </w:tc>
      </w:tr>
      <w:tr w:rsidR="00553AB5" w:rsidRPr="006203F9" w:rsidTr="001F63FD">
        <w:trPr>
          <w:trHeight w:val="300"/>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rsidR="00553AB5" w:rsidRPr="006203F9" w:rsidRDefault="00553AB5" w:rsidP="00553AB5">
            <w:pPr>
              <w:widowControl/>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Мульминское СП</w:t>
            </w:r>
          </w:p>
        </w:tc>
        <w:tc>
          <w:tcPr>
            <w:tcW w:w="2552"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465</w:t>
            </w:r>
          </w:p>
        </w:tc>
        <w:tc>
          <w:tcPr>
            <w:tcW w:w="2126"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257</w:t>
            </w:r>
          </w:p>
        </w:tc>
        <w:tc>
          <w:tcPr>
            <w:tcW w:w="1559"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120</w:t>
            </w:r>
          </w:p>
        </w:tc>
      </w:tr>
      <w:tr w:rsidR="00553AB5" w:rsidRPr="006203F9" w:rsidTr="001F63FD">
        <w:trPr>
          <w:trHeight w:val="300"/>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rsidR="00553AB5" w:rsidRPr="006203F9" w:rsidRDefault="00553AB5" w:rsidP="00553AB5">
            <w:pPr>
              <w:widowControl/>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С.Алатское СП</w:t>
            </w:r>
          </w:p>
        </w:tc>
        <w:tc>
          <w:tcPr>
            <w:tcW w:w="2552"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449</w:t>
            </w:r>
          </w:p>
        </w:tc>
        <w:tc>
          <w:tcPr>
            <w:tcW w:w="2126"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99</w:t>
            </w:r>
          </w:p>
        </w:tc>
        <w:tc>
          <w:tcPr>
            <w:tcW w:w="1559"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31</w:t>
            </w:r>
          </w:p>
        </w:tc>
      </w:tr>
      <w:tr w:rsidR="00553AB5" w:rsidRPr="006203F9" w:rsidTr="001F63FD">
        <w:trPr>
          <w:trHeight w:val="300"/>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rsidR="00553AB5" w:rsidRPr="006203F9" w:rsidRDefault="00553AB5" w:rsidP="00553AB5">
            <w:pPr>
              <w:widowControl/>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Семиозерское СП</w:t>
            </w:r>
          </w:p>
        </w:tc>
        <w:tc>
          <w:tcPr>
            <w:tcW w:w="2552"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1172</w:t>
            </w:r>
          </w:p>
        </w:tc>
        <w:tc>
          <w:tcPr>
            <w:tcW w:w="2126"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31</w:t>
            </w:r>
          </w:p>
        </w:tc>
        <w:tc>
          <w:tcPr>
            <w:tcW w:w="1559"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23</w:t>
            </w:r>
          </w:p>
        </w:tc>
      </w:tr>
      <w:tr w:rsidR="00553AB5" w:rsidRPr="006203F9" w:rsidTr="001F63FD">
        <w:trPr>
          <w:trHeight w:val="300"/>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rsidR="00553AB5" w:rsidRPr="006203F9" w:rsidRDefault="00553AB5" w:rsidP="00553AB5">
            <w:pPr>
              <w:widowControl/>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Суксинское СП</w:t>
            </w:r>
          </w:p>
        </w:tc>
        <w:tc>
          <w:tcPr>
            <w:tcW w:w="2552"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800</w:t>
            </w:r>
          </w:p>
        </w:tc>
        <w:tc>
          <w:tcPr>
            <w:tcW w:w="2126"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325</w:t>
            </w:r>
          </w:p>
        </w:tc>
        <w:tc>
          <w:tcPr>
            <w:tcW w:w="1559"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184</w:t>
            </w:r>
          </w:p>
        </w:tc>
      </w:tr>
      <w:tr w:rsidR="00553AB5" w:rsidRPr="006203F9" w:rsidTr="001F63FD">
        <w:trPr>
          <w:trHeight w:val="300"/>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rsidR="00553AB5" w:rsidRPr="006203F9" w:rsidRDefault="00553AB5" w:rsidP="00553AB5">
            <w:pPr>
              <w:widowControl/>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Ташлы-Ковалинское СП</w:t>
            </w:r>
          </w:p>
        </w:tc>
        <w:tc>
          <w:tcPr>
            <w:tcW w:w="2552"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232</w:t>
            </w:r>
          </w:p>
        </w:tc>
        <w:tc>
          <w:tcPr>
            <w:tcW w:w="2126"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149</w:t>
            </w:r>
          </w:p>
        </w:tc>
        <w:tc>
          <w:tcPr>
            <w:tcW w:w="1559"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77</w:t>
            </w:r>
          </w:p>
        </w:tc>
      </w:tr>
      <w:tr w:rsidR="00553AB5" w:rsidRPr="006203F9" w:rsidTr="001F63FD">
        <w:trPr>
          <w:trHeight w:val="300"/>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rsidR="00553AB5" w:rsidRPr="006203F9" w:rsidRDefault="00553AB5" w:rsidP="00553AB5">
            <w:pPr>
              <w:widowControl/>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Усадское СП</w:t>
            </w:r>
          </w:p>
        </w:tc>
        <w:tc>
          <w:tcPr>
            <w:tcW w:w="2552"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912</w:t>
            </w:r>
          </w:p>
        </w:tc>
        <w:tc>
          <w:tcPr>
            <w:tcW w:w="2126"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191</w:t>
            </w:r>
          </w:p>
        </w:tc>
        <w:tc>
          <w:tcPr>
            <w:tcW w:w="1559"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86</w:t>
            </w:r>
          </w:p>
        </w:tc>
      </w:tr>
      <w:tr w:rsidR="00553AB5" w:rsidRPr="006203F9" w:rsidTr="001F63FD">
        <w:trPr>
          <w:trHeight w:val="300"/>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rsidR="00553AB5" w:rsidRPr="006203F9" w:rsidRDefault="00553AB5" w:rsidP="00553AB5">
            <w:pPr>
              <w:widowControl/>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Чепчуговское СП</w:t>
            </w:r>
          </w:p>
        </w:tc>
        <w:tc>
          <w:tcPr>
            <w:tcW w:w="2552"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665</w:t>
            </w:r>
          </w:p>
        </w:tc>
        <w:tc>
          <w:tcPr>
            <w:tcW w:w="2126"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45</w:t>
            </w:r>
          </w:p>
        </w:tc>
        <w:tc>
          <w:tcPr>
            <w:tcW w:w="1559"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14</w:t>
            </w:r>
          </w:p>
        </w:tc>
      </w:tr>
      <w:tr w:rsidR="00553AB5" w:rsidRPr="006203F9" w:rsidTr="001F63FD">
        <w:trPr>
          <w:trHeight w:val="300"/>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rsidR="00553AB5" w:rsidRPr="006203F9" w:rsidRDefault="00553AB5" w:rsidP="00553AB5">
            <w:pPr>
              <w:widowControl/>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Чернышевское СП</w:t>
            </w:r>
          </w:p>
        </w:tc>
        <w:tc>
          <w:tcPr>
            <w:tcW w:w="2552"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695</w:t>
            </w:r>
          </w:p>
        </w:tc>
        <w:tc>
          <w:tcPr>
            <w:tcW w:w="2126"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98</w:t>
            </w:r>
          </w:p>
        </w:tc>
        <w:tc>
          <w:tcPr>
            <w:tcW w:w="1559"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36</w:t>
            </w:r>
          </w:p>
        </w:tc>
      </w:tr>
      <w:tr w:rsidR="00553AB5" w:rsidRPr="006203F9" w:rsidTr="001F63FD">
        <w:trPr>
          <w:trHeight w:val="300"/>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rsidR="00553AB5" w:rsidRPr="006203F9" w:rsidRDefault="00553AB5" w:rsidP="00553AB5">
            <w:pPr>
              <w:widowControl/>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Шапшинское СП</w:t>
            </w:r>
          </w:p>
        </w:tc>
        <w:tc>
          <w:tcPr>
            <w:tcW w:w="2552"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619</w:t>
            </w:r>
          </w:p>
        </w:tc>
        <w:tc>
          <w:tcPr>
            <w:tcW w:w="2126"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48</w:t>
            </w:r>
          </w:p>
        </w:tc>
        <w:tc>
          <w:tcPr>
            <w:tcW w:w="1559"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12</w:t>
            </w:r>
          </w:p>
        </w:tc>
      </w:tr>
      <w:tr w:rsidR="00553AB5" w:rsidRPr="006203F9" w:rsidTr="001F63FD">
        <w:trPr>
          <w:trHeight w:val="300"/>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rsidR="00553AB5" w:rsidRPr="006203F9" w:rsidRDefault="00553AB5" w:rsidP="00553AB5">
            <w:pPr>
              <w:widowControl/>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Ямашурминское СП</w:t>
            </w:r>
          </w:p>
        </w:tc>
        <w:tc>
          <w:tcPr>
            <w:tcW w:w="2552"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437</w:t>
            </w:r>
          </w:p>
        </w:tc>
        <w:tc>
          <w:tcPr>
            <w:tcW w:w="2126"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286</w:t>
            </w:r>
          </w:p>
        </w:tc>
        <w:tc>
          <w:tcPr>
            <w:tcW w:w="1559"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sz w:val="28"/>
                <w:szCs w:val="28"/>
                <w:lang w:bidi="ar-SA"/>
              </w:rPr>
            </w:pPr>
            <w:r w:rsidRPr="006203F9">
              <w:rPr>
                <w:rFonts w:ascii="Times New Roman" w:eastAsia="Times New Roman" w:hAnsi="Times New Roman" w:cs="Times New Roman"/>
                <w:sz w:val="28"/>
                <w:szCs w:val="28"/>
                <w:lang w:bidi="ar-SA"/>
              </w:rPr>
              <w:t>78</w:t>
            </w:r>
          </w:p>
        </w:tc>
      </w:tr>
      <w:tr w:rsidR="00553AB5" w:rsidRPr="006203F9" w:rsidTr="001F63FD">
        <w:trPr>
          <w:trHeight w:val="285"/>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rsidR="00553AB5" w:rsidRPr="006203F9" w:rsidRDefault="00553AB5" w:rsidP="00553AB5">
            <w:pPr>
              <w:widowControl/>
              <w:rPr>
                <w:rFonts w:ascii="Times New Roman" w:eastAsia="Times New Roman" w:hAnsi="Times New Roman" w:cs="Times New Roman"/>
                <w:b/>
                <w:bCs/>
                <w:sz w:val="28"/>
                <w:szCs w:val="28"/>
                <w:lang w:bidi="ar-SA"/>
              </w:rPr>
            </w:pPr>
            <w:r w:rsidRPr="006203F9">
              <w:rPr>
                <w:rFonts w:ascii="Times New Roman" w:eastAsia="Times New Roman" w:hAnsi="Times New Roman" w:cs="Times New Roman"/>
                <w:b/>
                <w:bCs/>
                <w:sz w:val="28"/>
                <w:szCs w:val="28"/>
                <w:lang w:bidi="ar-SA"/>
              </w:rPr>
              <w:t>ИТОГО по району</w:t>
            </w:r>
          </w:p>
        </w:tc>
        <w:tc>
          <w:tcPr>
            <w:tcW w:w="2552"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b/>
                <w:bCs/>
                <w:sz w:val="28"/>
                <w:szCs w:val="28"/>
                <w:lang w:bidi="ar-SA"/>
              </w:rPr>
            </w:pPr>
            <w:r w:rsidRPr="006203F9">
              <w:rPr>
                <w:rFonts w:ascii="Times New Roman" w:eastAsia="Times New Roman" w:hAnsi="Times New Roman" w:cs="Times New Roman"/>
                <w:b/>
                <w:bCs/>
                <w:sz w:val="28"/>
                <w:szCs w:val="28"/>
                <w:lang w:bidi="ar-SA"/>
              </w:rPr>
              <w:t>17205</w:t>
            </w:r>
          </w:p>
        </w:tc>
        <w:tc>
          <w:tcPr>
            <w:tcW w:w="2126"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b/>
                <w:bCs/>
                <w:sz w:val="28"/>
                <w:szCs w:val="28"/>
                <w:lang w:bidi="ar-SA"/>
              </w:rPr>
            </w:pPr>
            <w:r w:rsidRPr="006203F9">
              <w:rPr>
                <w:rFonts w:ascii="Times New Roman" w:eastAsia="Times New Roman" w:hAnsi="Times New Roman" w:cs="Times New Roman"/>
                <w:b/>
                <w:bCs/>
                <w:sz w:val="28"/>
                <w:szCs w:val="28"/>
                <w:lang w:bidi="ar-SA"/>
              </w:rPr>
              <w:t>5633</w:t>
            </w:r>
          </w:p>
        </w:tc>
        <w:tc>
          <w:tcPr>
            <w:tcW w:w="1559" w:type="dxa"/>
            <w:tcBorders>
              <w:top w:val="nil"/>
              <w:left w:val="nil"/>
              <w:bottom w:val="single" w:sz="4" w:space="0" w:color="auto"/>
              <w:right w:val="single" w:sz="4" w:space="0" w:color="auto"/>
            </w:tcBorders>
            <w:shd w:val="clear" w:color="auto" w:fill="auto"/>
            <w:noWrap/>
            <w:vAlign w:val="center"/>
            <w:hideMark/>
          </w:tcPr>
          <w:p w:rsidR="00553AB5" w:rsidRPr="006203F9" w:rsidRDefault="00553AB5" w:rsidP="00553AB5">
            <w:pPr>
              <w:widowControl/>
              <w:jc w:val="center"/>
              <w:rPr>
                <w:rFonts w:ascii="Times New Roman" w:eastAsia="Times New Roman" w:hAnsi="Times New Roman" w:cs="Times New Roman"/>
                <w:b/>
                <w:bCs/>
                <w:sz w:val="28"/>
                <w:szCs w:val="28"/>
                <w:lang w:bidi="ar-SA"/>
              </w:rPr>
            </w:pPr>
            <w:r w:rsidRPr="006203F9">
              <w:rPr>
                <w:rFonts w:ascii="Times New Roman" w:eastAsia="Times New Roman" w:hAnsi="Times New Roman" w:cs="Times New Roman"/>
                <w:b/>
                <w:bCs/>
                <w:sz w:val="28"/>
                <w:szCs w:val="28"/>
                <w:lang w:bidi="ar-SA"/>
              </w:rPr>
              <w:t>2139</w:t>
            </w:r>
          </w:p>
        </w:tc>
      </w:tr>
    </w:tbl>
    <w:p w:rsidR="00553AB5" w:rsidRPr="00553AB5" w:rsidRDefault="00553AB5" w:rsidP="001F63FD">
      <w:pPr>
        <w:widowControl/>
        <w:shd w:val="clear" w:color="auto" w:fill="FFFFFF"/>
        <w:spacing w:before="75" w:after="75"/>
        <w:jc w:val="both"/>
        <w:rPr>
          <w:rFonts w:ascii="Times New Roman" w:eastAsia="Times New Roman" w:hAnsi="Times New Roman" w:cs="Times New Roman"/>
          <w:color w:val="auto"/>
          <w:sz w:val="28"/>
          <w:szCs w:val="28"/>
          <w:lang w:bidi="ar-SA"/>
        </w:rPr>
      </w:pPr>
    </w:p>
    <w:p w:rsidR="00553AB5" w:rsidRPr="00553AB5" w:rsidRDefault="001F63FD" w:rsidP="001F63FD">
      <w:pPr>
        <w:widowControl/>
        <w:shd w:val="clear" w:color="auto" w:fill="FFFFFF"/>
        <w:spacing w:before="75" w:after="75" w:line="276" w:lineRule="auto"/>
        <w:ind w:left="709"/>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2. </w:t>
      </w:r>
      <w:r w:rsidR="00553AB5" w:rsidRPr="00553AB5">
        <w:rPr>
          <w:rFonts w:ascii="Times New Roman" w:eastAsia="Times New Roman" w:hAnsi="Times New Roman" w:cs="Times New Roman"/>
          <w:b/>
          <w:color w:val="auto"/>
          <w:sz w:val="28"/>
          <w:szCs w:val="28"/>
          <w:lang w:bidi="ar-SA"/>
        </w:rPr>
        <w:t>Цель и задачи муниципальной целевой программы</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Обеспечение с учетом государственной поддержки устойчивого развития и повышения эффективности ЛПХ населения;</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Экономическая и социальная поддержка данного сектора экономики.</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Поставленные цели могут быть достигнуты путем решения следующих задач:</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создание правовой базы и экономически благоприятных условий, способствующих эффективной деятельности ЛПХ населения;</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lastRenderedPageBreak/>
        <w:t>обеспечение ЛПХ населения земельными участками;</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расширение кормовой базы;</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формирование механизмов финансового обеспечения ЛПХ населения;</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улучшение социальных условий и повышение жизненного уровня сельского населения;</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увеличение занятости экономически активного населения на селе;</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создание эффективного механизма взаимодействия и кооперирования ЛПХ населения;</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Основные мероприятия, проводимые в рамках настоящей Концепции, направлены на:</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совершенствование законодательного и иного нормативного обеспечения развития ЛПХ населения;</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совершенствование взаимодействия ЛПХ населения с сельскохозяйственными организациями, крестьянскими (фермерскими) хозяйствами, перерабатывающими и торговыми предприятиями и содействие в организации других форм рыночной интеграции;</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финансово-кредитную поддержку ЛПХ населения;</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организацию информационно-консультационного обслуживания ЛПХ населения;</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повышение роли местного самоуправления в поддержке ЛПХ населения.</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 xml:space="preserve"> Для повышения роли малых форм хозяйствования в обеспечении динамичного экономического роста сельскохозяйственного производства, занятости сельского населения и улучшения уровня его жизни предусматривается дальнейшее развитие малых форм предпринимательства в сельском хозяйстве, в том числе в сфере организации производства и переработки сельскохозяйственной продукции.</w:t>
      </w:r>
    </w:p>
    <w:p w:rsidR="00553AB5" w:rsidRPr="00553AB5" w:rsidRDefault="00553AB5" w:rsidP="00553AB5">
      <w:pPr>
        <w:widowControl/>
        <w:shd w:val="clear" w:color="auto" w:fill="FFFFFF"/>
        <w:spacing w:line="315" w:lineRule="atLeast"/>
        <w:textAlignment w:val="baseline"/>
        <w:rPr>
          <w:rFonts w:ascii="Times New Roman" w:eastAsia="Times New Roman" w:hAnsi="Times New Roman" w:cs="Times New Roman"/>
          <w:color w:val="auto"/>
          <w:spacing w:val="2"/>
          <w:sz w:val="28"/>
          <w:szCs w:val="28"/>
          <w:lang w:bidi="ar-SA"/>
        </w:rPr>
      </w:pPr>
    </w:p>
    <w:p w:rsidR="00553AB5" w:rsidRPr="00553AB5" w:rsidRDefault="001F63FD" w:rsidP="001F63FD">
      <w:pPr>
        <w:widowControl/>
        <w:shd w:val="clear" w:color="auto" w:fill="FFFFFF"/>
        <w:spacing w:before="75" w:after="75" w:line="276" w:lineRule="auto"/>
        <w:ind w:left="709"/>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3. </w:t>
      </w:r>
      <w:r w:rsidR="00553AB5" w:rsidRPr="00553AB5">
        <w:rPr>
          <w:rFonts w:ascii="Times New Roman" w:eastAsia="Times New Roman" w:hAnsi="Times New Roman" w:cs="Times New Roman"/>
          <w:b/>
          <w:color w:val="auto"/>
          <w:sz w:val="28"/>
          <w:szCs w:val="28"/>
          <w:lang w:bidi="ar-SA"/>
        </w:rPr>
        <w:t>Правовые основы организации и функционирования ЛПХ</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Правовое регулирование ведения личного подсобного хозяйства осуществляется в соответствии с </w:t>
      </w:r>
      <w:hyperlink r:id="rId11" w:history="1">
        <w:r w:rsidRPr="00553AB5">
          <w:rPr>
            <w:rFonts w:ascii="Times New Roman" w:eastAsia="Times New Roman" w:hAnsi="Times New Roman" w:cs="Times New Roman"/>
            <w:color w:val="auto"/>
            <w:sz w:val="28"/>
            <w:szCs w:val="28"/>
            <w:u w:val="single"/>
            <w:lang w:bidi="ar-SA"/>
          </w:rPr>
          <w:t>Конституцией Российской Федерации</w:t>
        </w:r>
      </w:hyperlink>
      <w:r w:rsidRPr="00553AB5">
        <w:rPr>
          <w:rFonts w:ascii="Times New Roman" w:eastAsia="Times New Roman" w:hAnsi="Times New Roman" w:cs="Times New Roman"/>
          <w:color w:val="auto"/>
          <w:sz w:val="28"/>
          <w:szCs w:val="28"/>
          <w:lang w:bidi="ar-SA"/>
        </w:rPr>
        <w:t xml:space="preserve">, Федеральным законом "О личном подсобном хозяйстве", другими федеральными законами, иными нормативными правовыми актами Российской Федерации, а также принимаемыми в соответствии с ними нормативными правовыми актами органов государственной власти и органов местного самоуправления </w:t>
      </w:r>
      <w:r w:rsidR="00905205" w:rsidRPr="00553AB5">
        <w:rPr>
          <w:rFonts w:ascii="Times New Roman" w:eastAsia="Times New Roman" w:hAnsi="Times New Roman" w:cs="Times New Roman"/>
          <w:color w:val="auto"/>
          <w:sz w:val="28"/>
          <w:szCs w:val="28"/>
          <w:lang w:bidi="ar-SA"/>
        </w:rPr>
        <w:t>Высокогорского муниципального</w:t>
      </w:r>
      <w:r w:rsidR="001F63FD">
        <w:rPr>
          <w:rFonts w:ascii="Times New Roman" w:eastAsia="Times New Roman" w:hAnsi="Times New Roman" w:cs="Times New Roman"/>
          <w:color w:val="auto"/>
          <w:sz w:val="28"/>
          <w:szCs w:val="28"/>
          <w:lang w:bidi="ar-SA"/>
        </w:rPr>
        <w:t xml:space="preserve"> </w:t>
      </w:r>
      <w:r w:rsidRPr="00553AB5">
        <w:rPr>
          <w:rFonts w:ascii="Times New Roman" w:eastAsia="Times New Roman" w:hAnsi="Times New Roman" w:cs="Times New Roman"/>
          <w:color w:val="auto"/>
          <w:sz w:val="28"/>
          <w:szCs w:val="28"/>
          <w:lang w:bidi="ar-SA"/>
        </w:rPr>
        <w:t>района.</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В соответствии с перечисленными правовыми актами личное подсобное хозяйство является формой непредпринимательской деятельности гражданина и членов его семьи по производству и переработке сельскохозяйственной продукции в целях удовлетворения личных потребностей на земельном участке, предоставленном и (или) приобретенном для ведения личного подсобного хозяйства.</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Граждане, ведущие личное подсобное хозяйство, имеют право добровольно вступать в правоотношения по обязательному пенсионному страхованию в соответствии с законодательством Российской Федерации.</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lastRenderedPageBreak/>
        <w:t>Граждане трудоспособного возраста, для которых ведение личного подсобного хозяйства является единственным источником дохода, признаются безработными при условии, что среднедушевой доход семьи, включая доходы от реализации сельскохозяйственной продукции, произведенной в личном подсобном хозяйстве, не превышает установленного прожиточного минимума по</w:t>
      </w:r>
      <w:r w:rsidR="00905205">
        <w:rPr>
          <w:rFonts w:ascii="Times New Roman" w:eastAsia="Times New Roman" w:hAnsi="Times New Roman" w:cs="Times New Roman"/>
          <w:color w:val="auto"/>
          <w:sz w:val="28"/>
          <w:szCs w:val="28"/>
          <w:lang w:bidi="ar-SA"/>
        </w:rPr>
        <w:t xml:space="preserve"> </w:t>
      </w:r>
      <w:r w:rsidRPr="00553AB5">
        <w:rPr>
          <w:rFonts w:ascii="Times New Roman" w:eastAsia="Times New Roman" w:hAnsi="Times New Roman" w:cs="Times New Roman"/>
          <w:color w:val="auto"/>
          <w:sz w:val="28"/>
          <w:szCs w:val="28"/>
          <w:lang w:bidi="ar-SA"/>
        </w:rPr>
        <w:t>Республике Татарстан.</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 xml:space="preserve">Граждане могут свободно, по своему усмотрению, реализовать произведенную в личных подсобных хозяйствах сельскохозяйственную продукцию на муниципальных и иных рынках, перерабатывающим и заготовительным предприятиям, организациям, через производственные и </w:t>
      </w:r>
      <w:r w:rsidR="00905205" w:rsidRPr="00553AB5">
        <w:rPr>
          <w:rFonts w:ascii="Times New Roman" w:eastAsia="Times New Roman" w:hAnsi="Times New Roman" w:cs="Times New Roman"/>
          <w:color w:val="auto"/>
          <w:sz w:val="28"/>
          <w:szCs w:val="28"/>
          <w:lang w:bidi="ar-SA"/>
        </w:rPr>
        <w:t>потребительские сельскохозяйственные кооперативы,</w:t>
      </w:r>
      <w:r w:rsidRPr="00553AB5">
        <w:rPr>
          <w:rFonts w:ascii="Times New Roman" w:eastAsia="Times New Roman" w:hAnsi="Times New Roman" w:cs="Times New Roman"/>
          <w:color w:val="auto"/>
          <w:sz w:val="28"/>
          <w:szCs w:val="28"/>
          <w:lang w:bidi="ar-SA"/>
        </w:rPr>
        <w:t xml:space="preserve"> и другие юридические лица.</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Имущество граждан, ведущих личное подсобное хозяйство, может состоять из земельного участка, предоставленного, полученного или приобретенного ими для этих целей, скота, птицы, пчел, многолетних насаждений (кустарников, деревьев), жилых зданий, хозяйственных и иных строений и сооружений, сельскохозяйственной техники, оборудования, инвентаря, транспортных средств и иных материальных ресурсов, произведенной сельскохозяйственной продукции и продуктов ее переработки.</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Источниками формирования имущества личного подсобного хозяйства населения могут являться:</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 денежные и материальные средства владельца личного подсобного хозяйства и членов его семьи;</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 доходы, полученные от реализации произведенной продукции;</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 доходы от деятельности граждан, ведущих личное подсобное хозяйство, и работающих в сельскохозяйственных производственных и потребительских кооперативах, в других организациях;</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 доходы от ценных бумаг;</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 дотации из бюджета и другие виды государственной поддержки;</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 кредиты банков и других финансовых учреждений;</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-благотворительные или безвозмездные взносы, пожертвования граждан и юридических лиц, в том числе имущество, полученное в порядке наследования, дарения либо на ином законном основании;</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-скот и другие материальные средства, полученные от сельскохозяйственных организаций и частных предпринимателей в порядке натуральной оплаты или взятых в аренду;</w:t>
      </w:r>
    </w:p>
    <w:p w:rsidR="00553AB5" w:rsidRPr="00553AB5" w:rsidRDefault="00553AB5" w:rsidP="00553AB5">
      <w:pPr>
        <w:widowControl/>
        <w:ind w:firstLine="709"/>
        <w:jc w:val="both"/>
        <w:rPr>
          <w:rFonts w:ascii="Times New Roman" w:eastAsia="Times New Roman" w:hAnsi="Times New Roman" w:cs="Times New Roman"/>
          <w:color w:val="2D2D2D"/>
          <w:sz w:val="28"/>
          <w:szCs w:val="28"/>
          <w:lang w:bidi="ar-SA"/>
        </w:rPr>
      </w:pPr>
      <w:r w:rsidRPr="00553AB5">
        <w:rPr>
          <w:rFonts w:ascii="Times New Roman" w:eastAsia="Times New Roman" w:hAnsi="Times New Roman" w:cs="Times New Roman"/>
          <w:color w:val="auto"/>
          <w:sz w:val="28"/>
          <w:szCs w:val="28"/>
          <w:lang w:bidi="ar-SA"/>
        </w:rPr>
        <w:t>-иные источники, не запрещенные законодательством Российской Федерации.</w:t>
      </w:r>
      <w:r w:rsidRPr="00553AB5">
        <w:rPr>
          <w:rFonts w:ascii="Times New Roman" w:eastAsia="Times New Roman" w:hAnsi="Times New Roman" w:cs="Times New Roman"/>
          <w:color w:val="2D2D2D"/>
          <w:sz w:val="28"/>
          <w:szCs w:val="28"/>
          <w:lang w:bidi="ar-SA"/>
        </w:rPr>
        <w:br/>
      </w:r>
    </w:p>
    <w:p w:rsidR="00553AB5" w:rsidRPr="00553AB5" w:rsidRDefault="001F63FD" w:rsidP="001F63FD">
      <w:pPr>
        <w:widowControl/>
        <w:shd w:val="clear" w:color="auto" w:fill="FFFFFF"/>
        <w:spacing w:before="75" w:after="75" w:line="276" w:lineRule="auto"/>
        <w:ind w:left="1069"/>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4. </w:t>
      </w:r>
      <w:r w:rsidR="00553AB5" w:rsidRPr="00553AB5">
        <w:rPr>
          <w:rFonts w:ascii="Times New Roman" w:eastAsia="Times New Roman" w:hAnsi="Times New Roman" w:cs="Times New Roman"/>
          <w:b/>
          <w:color w:val="auto"/>
          <w:sz w:val="28"/>
          <w:szCs w:val="28"/>
          <w:lang w:bidi="ar-SA"/>
        </w:rPr>
        <w:t>Земельные отношения, совершенствование механизма землевладения и землепользования</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Совершенствование земельных отношений будет направлено на реализацию конституционных прав граждан на землю, формирование механизма рыночного оборота земли.</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 xml:space="preserve">Для владельцев личных подсобных хозяйств, согласно </w:t>
      </w:r>
      <w:hyperlink r:id="rId12" w:history="1">
        <w:r w:rsidRPr="00553AB5">
          <w:rPr>
            <w:rFonts w:ascii="Times New Roman" w:eastAsia="Times New Roman" w:hAnsi="Times New Roman" w:cs="Times New Roman"/>
            <w:color w:val="auto"/>
            <w:sz w:val="28"/>
            <w:szCs w:val="28"/>
            <w:u w:val="single"/>
            <w:lang w:bidi="ar-SA"/>
          </w:rPr>
          <w:t>Земельного кодекса Российской Федерации</w:t>
        </w:r>
      </w:hyperlink>
      <w:r w:rsidRPr="00553AB5">
        <w:rPr>
          <w:rFonts w:ascii="Times New Roman" w:eastAsia="Times New Roman" w:hAnsi="Times New Roman" w:cs="Times New Roman"/>
          <w:color w:val="auto"/>
          <w:sz w:val="28"/>
          <w:szCs w:val="28"/>
          <w:lang w:bidi="ar-SA"/>
        </w:rPr>
        <w:t xml:space="preserve">, предельные размеры земельных участков, предоставляемых </w:t>
      </w:r>
      <w:r w:rsidRPr="00553AB5">
        <w:rPr>
          <w:rFonts w:ascii="Times New Roman" w:eastAsia="Times New Roman" w:hAnsi="Times New Roman" w:cs="Times New Roman"/>
          <w:color w:val="auto"/>
          <w:sz w:val="28"/>
          <w:szCs w:val="28"/>
          <w:lang w:bidi="ar-SA"/>
        </w:rPr>
        <w:lastRenderedPageBreak/>
        <w:t>гражданам в собственность из находящихся в муниципальной собственности земель для ведения личного подсобного хозяйства, будут устанавливаться правовыми актами органов местного самоуправления.</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Планируется осуществить комплекс землеустроительных работ, обеспечивающих рациональную организацию, инженерное обустройство и эффективное использование земель и усилить контроль за использованием земель по их целевому назначению.</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p>
    <w:p w:rsidR="00553AB5" w:rsidRPr="00553AB5" w:rsidRDefault="001F63FD" w:rsidP="001F63FD">
      <w:pPr>
        <w:widowControl/>
        <w:shd w:val="clear" w:color="auto" w:fill="FFFFFF"/>
        <w:spacing w:before="75" w:after="75" w:line="276" w:lineRule="auto"/>
        <w:ind w:left="1069"/>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5. </w:t>
      </w:r>
      <w:r w:rsidR="00553AB5" w:rsidRPr="00553AB5">
        <w:rPr>
          <w:rFonts w:ascii="Times New Roman" w:eastAsia="Times New Roman" w:hAnsi="Times New Roman" w:cs="Times New Roman"/>
          <w:b/>
          <w:color w:val="auto"/>
          <w:sz w:val="28"/>
          <w:szCs w:val="28"/>
          <w:lang w:bidi="ar-SA"/>
        </w:rPr>
        <w:t>Механизм и порядок реализации программы</w:t>
      </w:r>
    </w:p>
    <w:p w:rsidR="00553AB5" w:rsidRPr="00553AB5" w:rsidRDefault="00553AB5" w:rsidP="001F63FD">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Механизм и порядок реализации Программы представляет собой скоординированные действия исполнителей мероприятий Программы, направленные на формирование эффективного и конкурентоспособного сельскохозяйственного производства для улучшения состояния продовольственной безопасности, улучшения качества жизни сельского населения района, увеличения поголовья скота и производства сельскохозяйственной продукции.</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В связи с этим в рамках реализации Программы предусматривается дальнейшее развитие мер муниципальной поддержки ЛПХ:</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 субсидирование производства животноводческой продукции (молока);</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 повышение товарности личных подсобных хозяйств.</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 xml:space="preserve">-  расширение кормовой базы; </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 xml:space="preserve">- закупки у ЛПХ населения продукции животноводства и растениеводства, </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 предоставление земельных участков для ведения ЛПХ,</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 организация племенной работы;</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 забота о повышении продуктивности скота в ЛПХ населения;</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-предоставление бесплатных торговых мест на территории рынков для реализации излишков сельскохозяйственной продукции, выращенной в личных подсобных хозяйствах, на дачах, садах, огородах;</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-организация сельскохозяйственных ярмарок.</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p>
    <w:p w:rsidR="00553AB5" w:rsidRPr="00553AB5" w:rsidRDefault="00905205" w:rsidP="00905205">
      <w:pPr>
        <w:widowControl/>
        <w:shd w:val="clear" w:color="auto" w:fill="FFFFFF"/>
        <w:spacing w:before="75" w:after="75" w:line="276" w:lineRule="auto"/>
        <w:ind w:left="1069"/>
        <w:contextualSpacing/>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b/>
          <w:color w:val="auto"/>
          <w:sz w:val="28"/>
          <w:szCs w:val="28"/>
          <w:lang w:bidi="ar-SA"/>
        </w:rPr>
        <w:t xml:space="preserve">5.1. </w:t>
      </w:r>
      <w:r w:rsidR="00553AB5" w:rsidRPr="00553AB5">
        <w:rPr>
          <w:rFonts w:ascii="Times New Roman" w:eastAsia="Times New Roman" w:hAnsi="Times New Roman" w:cs="Times New Roman"/>
          <w:b/>
          <w:color w:val="auto"/>
          <w:sz w:val="28"/>
          <w:szCs w:val="28"/>
          <w:lang w:bidi="ar-SA"/>
        </w:rPr>
        <w:t>Возмещение части затрат граждан (субсидирование) на производство сельскохозяйственной продукции</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Право на получение финансовой поддержки имеют граждане, проживающие на территории Высокогорского муниципального района и ведущие личное подсобное хозяйство в соответствии с действующим законодательством, за исключением граждан, являющихся главами и членами крестьянского (фермерского) хозяйства, индивидуальными предпринимателями, осуществляющими деятельность в области производства, переработки и реализации сельскохозяйственной продукции и сырья.</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 xml:space="preserve">Для получения финансовой поддержки гражданам, ведущим ЛПХ необходимо подать заявку по форме согласно Приложению №1. Заявка подается главам сельских поселений ежегодно </w:t>
      </w:r>
      <w:r w:rsidRPr="00553AB5">
        <w:rPr>
          <w:rFonts w:ascii="Times New Roman" w:eastAsia="Times New Roman" w:hAnsi="Times New Roman" w:cs="Times New Roman"/>
          <w:b/>
          <w:color w:val="auto"/>
          <w:sz w:val="28"/>
          <w:szCs w:val="28"/>
          <w:lang w:bidi="ar-SA"/>
        </w:rPr>
        <w:t>до 01 сентября.</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Отбор сельского поселения - получателя материальной помощи из бюджета проводится ежегодно.</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lastRenderedPageBreak/>
        <w:t xml:space="preserve">Сельские поселения, в </w:t>
      </w:r>
      <w:r w:rsidR="00905205" w:rsidRPr="00553AB5">
        <w:rPr>
          <w:rFonts w:ascii="Times New Roman" w:eastAsia="Times New Roman" w:hAnsi="Times New Roman" w:cs="Times New Roman"/>
          <w:color w:val="auto"/>
          <w:sz w:val="28"/>
          <w:szCs w:val="28"/>
          <w:lang w:bidi="ar-SA"/>
        </w:rPr>
        <w:t>которых поголовье</w:t>
      </w:r>
      <w:r w:rsidRPr="00553AB5">
        <w:rPr>
          <w:rFonts w:ascii="Times New Roman" w:eastAsia="Times New Roman" w:hAnsi="Times New Roman" w:cs="Times New Roman"/>
          <w:color w:val="auto"/>
          <w:sz w:val="28"/>
          <w:szCs w:val="28"/>
          <w:lang w:bidi="ar-SA"/>
        </w:rPr>
        <w:t xml:space="preserve"> дойного стада увеличилось не менее чем на 10% к уровню 2016 года могут участвовать в получении финансовой поддержки из бюджета района.</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 xml:space="preserve">Гражданам ЛПХ данных сельских поселений, желающим получить финансовую поддержку, необходимо подать заявку в сельское поселение. На основании заявки сельское поселение </w:t>
      </w:r>
      <w:r w:rsidR="00905205" w:rsidRPr="00553AB5">
        <w:rPr>
          <w:rFonts w:ascii="Times New Roman" w:eastAsia="Times New Roman" w:hAnsi="Times New Roman" w:cs="Times New Roman"/>
          <w:color w:val="auto"/>
          <w:sz w:val="28"/>
          <w:szCs w:val="28"/>
          <w:lang w:bidi="ar-SA"/>
        </w:rPr>
        <w:t>подготавливает справку</w:t>
      </w:r>
      <w:r w:rsidRPr="00553AB5">
        <w:rPr>
          <w:rFonts w:ascii="Times New Roman" w:eastAsia="Times New Roman" w:hAnsi="Times New Roman" w:cs="Times New Roman"/>
          <w:color w:val="auto"/>
          <w:sz w:val="28"/>
          <w:szCs w:val="28"/>
          <w:lang w:bidi="ar-SA"/>
        </w:rPr>
        <w:t xml:space="preserve"> - расчет финансовой помощи по форме согласно приложению №2.  Справка расчет сдается в Финансово-бюджетную палату района. </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Размеры материальной помощи:</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 при увеличении дойного стада на 1 голову – 20 </w:t>
      </w:r>
      <w:r w:rsidR="00905205" w:rsidRPr="00553AB5">
        <w:rPr>
          <w:rFonts w:ascii="Times New Roman" w:eastAsia="Times New Roman" w:hAnsi="Times New Roman" w:cs="Times New Roman"/>
          <w:color w:val="auto"/>
          <w:sz w:val="28"/>
          <w:szCs w:val="28"/>
          <w:lang w:bidi="ar-SA"/>
        </w:rPr>
        <w:t>000 (</w:t>
      </w:r>
      <w:r w:rsidRPr="00553AB5">
        <w:rPr>
          <w:rFonts w:ascii="Times New Roman" w:eastAsia="Times New Roman" w:hAnsi="Times New Roman" w:cs="Times New Roman"/>
          <w:color w:val="auto"/>
          <w:sz w:val="28"/>
          <w:szCs w:val="28"/>
          <w:lang w:bidi="ar-SA"/>
        </w:rPr>
        <w:t>двадцать тысяч) рублей.</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 xml:space="preserve">Документом, подтверждающим </w:t>
      </w:r>
      <w:r w:rsidR="00905205" w:rsidRPr="00553AB5">
        <w:rPr>
          <w:rFonts w:ascii="Times New Roman" w:eastAsia="Times New Roman" w:hAnsi="Times New Roman" w:cs="Times New Roman"/>
          <w:color w:val="auto"/>
          <w:sz w:val="28"/>
          <w:szCs w:val="28"/>
          <w:lang w:bidi="ar-SA"/>
        </w:rPr>
        <w:t>наличие коров, является похозяйственная книга</w:t>
      </w:r>
      <w:r w:rsidRPr="00553AB5">
        <w:rPr>
          <w:rFonts w:ascii="Times New Roman" w:eastAsia="Times New Roman" w:hAnsi="Times New Roman" w:cs="Times New Roman"/>
          <w:color w:val="auto"/>
          <w:sz w:val="28"/>
          <w:szCs w:val="28"/>
          <w:lang w:bidi="ar-SA"/>
        </w:rPr>
        <w:t>.</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 xml:space="preserve">Ежеквартально граждане ЛПХ, получившие финансовую поддержку   должны предоставлять в сельское поселение данные о количестве поголовья коров. </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 xml:space="preserve">Необходимым условием получения финансовой поддержки является обеспечение </w:t>
      </w:r>
      <w:r w:rsidR="00905205" w:rsidRPr="00553AB5">
        <w:rPr>
          <w:rFonts w:ascii="Times New Roman" w:eastAsia="Times New Roman" w:hAnsi="Times New Roman" w:cs="Times New Roman"/>
          <w:color w:val="auto"/>
          <w:sz w:val="28"/>
          <w:szCs w:val="28"/>
          <w:lang w:bidi="ar-SA"/>
        </w:rPr>
        <w:t>сохранности поголовья</w:t>
      </w:r>
      <w:r w:rsidRPr="00553AB5">
        <w:rPr>
          <w:rFonts w:ascii="Times New Roman" w:eastAsia="Times New Roman" w:hAnsi="Times New Roman" w:cs="Times New Roman"/>
          <w:color w:val="auto"/>
          <w:sz w:val="28"/>
          <w:szCs w:val="28"/>
          <w:lang w:bidi="ar-SA"/>
        </w:rPr>
        <w:t xml:space="preserve"> коров в течение 3-х лет.</w:t>
      </w:r>
    </w:p>
    <w:p w:rsidR="00553AB5" w:rsidRPr="00553AB5" w:rsidRDefault="00553AB5" w:rsidP="00553AB5">
      <w:pPr>
        <w:widowControl/>
        <w:ind w:firstLine="709"/>
        <w:jc w:val="both"/>
        <w:rPr>
          <w:rFonts w:ascii="Times New Roman" w:eastAsia="Times New Roman" w:hAnsi="Times New Roman" w:cs="Times New Roman"/>
          <w:color w:val="auto"/>
          <w:spacing w:val="2"/>
          <w:sz w:val="28"/>
          <w:szCs w:val="28"/>
          <w:lang w:bidi="ar-SA"/>
        </w:rPr>
      </w:pPr>
      <w:r w:rsidRPr="00553AB5">
        <w:rPr>
          <w:rFonts w:ascii="Times New Roman" w:eastAsia="Times New Roman" w:hAnsi="Times New Roman" w:cs="Times New Roman"/>
          <w:color w:val="auto"/>
          <w:spacing w:val="2"/>
          <w:sz w:val="28"/>
          <w:szCs w:val="28"/>
          <w:lang w:bidi="ar-SA"/>
        </w:rPr>
        <w:t>Неиспользованные в течение финансового года лимиты ассигнований финансированию в последующем финансовом году не подлежат.</w:t>
      </w:r>
    </w:p>
    <w:p w:rsidR="00553AB5" w:rsidRPr="00553AB5" w:rsidRDefault="00553AB5" w:rsidP="00553AB5">
      <w:pPr>
        <w:widowControl/>
        <w:ind w:firstLine="709"/>
        <w:jc w:val="both"/>
        <w:rPr>
          <w:rFonts w:ascii="Times New Roman" w:eastAsia="Times New Roman" w:hAnsi="Times New Roman" w:cs="Times New Roman"/>
          <w:color w:val="auto"/>
          <w:spacing w:val="2"/>
          <w:sz w:val="28"/>
          <w:szCs w:val="28"/>
          <w:lang w:bidi="ar-SA"/>
        </w:rPr>
      </w:pPr>
    </w:p>
    <w:p w:rsidR="00553AB5" w:rsidRPr="00553AB5" w:rsidRDefault="00553AB5" w:rsidP="00905205">
      <w:pPr>
        <w:widowControl/>
        <w:ind w:firstLine="709"/>
        <w:jc w:val="center"/>
        <w:rPr>
          <w:rFonts w:ascii="Times New Roman" w:eastAsia="Times New Roman" w:hAnsi="Times New Roman" w:cs="Times New Roman"/>
          <w:b/>
          <w:color w:val="auto"/>
          <w:sz w:val="28"/>
          <w:szCs w:val="28"/>
          <w:lang w:bidi="ar-SA"/>
        </w:rPr>
      </w:pPr>
      <w:r w:rsidRPr="00553AB5">
        <w:rPr>
          <w:rFonts w:ascii="Times New Roman" w:eastAsia="Times New Roman" w:hAnsi="Times New Roman" w:cs="Times New Roman"/>
          <w:b/>
          <w:color w:val="auto"/>
          <w:sz w:val="28"/>
          <w:szCs w:val="28"/>
          <w:lang w:bidi="ar-SA"/>
        </w:rPr>
        <w:t>5.2. Критерии выполнения Программы</w:t>
      </w:r>
    </w:p>
    <w:p w:rsidR="00553AB5" w:rsidRPr="00553AB5" w:rsidRDefault="00553AB5" w:rsidP="00553AB5">
      <w:pPr>
        <w:widowControl/>
        <w:shd w:val="clear" w:color="auto" w:fill="FFFFFF"/>
        <w:ind w:firstLine="709"/>
        <w:jc w:val="both"/>
        <w:textAlignment w:val="baseline"/>
        <w:rPr>
          <w:rFonts w:ascii="Times New Roman" w:eastAsia="Times New Roman" w:hAnsi="Times New Roman" w:cs="Times New Roman"/>
          <w:color w:val="auto"/>
          <w:spacing w:val="2"/>
          <w:sz w:val="28"/>
          <w:szCs w:val="28"/>
          <w:lang w:bidi="ar-SA"/>
        </w:rPr>
      </w:pPr>
    </w:p>
    <w:p w:rsidR="00553AB5" w:rsidRPr="00553AB5" w:rsidRDefault="00553AB5" w:rsidP="00553AB5">
      <w:pPr>
        <w:widowControl/>
        <w:shd w:val="clear" w:color="auto" w:fill="FFFFFF"/>
        <w:ind w:firstLine="709"/>
        <w:jc w:val="both"/>
        <w:textAlignment w:val="baseline"/>
        <w:rPr>
          <w:rFonts w:ascii="Times New Roman" w:eastAsia="Times New Roman" w:hAnsi="Times New Roman" w:cs="Times New Roman"/>
          <w:color w:val="auto"/>
          <w:spacing w:val="2"/>
          <w:sz w:val="28"/>
          <w:szCs w:val="28"/>
          <w:lang w:bidi="ar-SA"/>
        </w:rPr>
      </w:pPr>
      <w:r w:rsidRPr="00553AB5">
        <w:rPr>
          <w:rFonts w:ascii="Times New Roman" w:eastAsia="Times New Roman" w:hAnsi="Times New Roman" w:cs="Times New Roman"/>
          <w:color w:val="auto"/>
          <w:spacing w:val="2"/>
          <w:sz w:val="28"/>
          <w:szCs w:val="28"/>
          <w:lang w:bidi="ar-SA"/>
        </w:rPr>
        <w:t>Мероприятия Программы позволят обеспечить развитие производственной деятельности в личных подсобных хозяйствах и создать условия для нормальной жизнедеятельности сельских жителей района.</w:t>
      </w:r>
    </w:p>
    <w:p w:rsidR="00553AB5" w:rsidRDefault="00553AB5" w:rsidP="00905205">
      <w:pPr>
        <w:widowControl/>
        <w:shd w:val="clear" w:color="auto" w:fill="FFFFFF"/>
        <w:ind w:firstLine="709"/>
        <w:jc w:val="both"/>
        <w:textAlignment w:val="baseline"/>
        <w:rPr>
          <w:rFonts w:ascii="Times New Roman" w:eastAsia="Times New Roman" w:hAnsi="Times New Roman" w:cs="Times New Roman"/>
          <w:color w:val="auto"/>
          <w:spacing w:val="2"/>
          <w:sz w:val="28"/>
          <w:szCs w:val="28"/>
          <w:lang w:bidi="ar-SA"/>
        </w:rPr>
      </w:pPr>
      <w:r w:rsidRPr="00553AB5">
        <w:rPr>
          <w:rFonts w:ascii="Times New Roman" w:eastAsia="Times New Roman" w:hAnsi="Times New Roman" w:cs="Times New Roman"/>
          <w:color w:val="auto"/>
          <w:spacing w:val="2"/>
          <w:sz w:val="28"/>
          <w:szCs w:val="28"/>
          <w:lang w:bidi="ar-SA"/>
        </w:rPr>
        <w:t>Критерием выполнения программы является рост поголовья дойного скота не менее чем на 10 % ежегодно к уровню 2016 года (в целом по сельскому поселению).</w:t>
      </w:r>
    </w:p>
    <w:p w:rsidR="00905205" w:rsidRPr="00553AB5" w:rsidRDefault="00905205" w:rsidP="00905205">
      <w:pPr>
        <w:widowControl/>
        <w:shd w:val="clear" w:color="auto" w:fill="FFFFFF"/>
        <w:ind w:firstLine="709"/>
        <w:jc w:val="both"/>
        <w:textAlignment w:val="baseline"/>
        <w:rPr>
          <w:rFonts w:ascii="Times New Roman" w:eastAsia="Times New Roman" w:hAnsi="Times New Roman" w:cs="Times New Roman"/>
          <w:color w:val="auto"/>
          <w:spacing w:val="2"/>
          <w:sz w:val="28"/>
          <w:szCs w:val="28"/>
          <w:lang w:bidi="ar-SA"/>
        </w:rPr>
      </w:pPr>
    </w:p>
    <w:p w:rsidR="00553AB5" w:rsidRPr="00553AB5" w:rsidRDefault="00905205" w:rsidP="00905205">
      <w:pPr>
        <w:widowControl/>
        <w:shd w:val="clear" w:color="auto" w:fill="FFFFFF"/>
        <w:spacing w:before="75" w:after="75" w:line="276" w:lineRule="auto"/>
        <w:ind w:left="1069"/>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6. </w:t>
      </w:r>
      <w:r w:rsidR="00553AB5" w:rsidRPr="00553AB5">
        <w:rPr>
          <w:rFonts w:ascii="Times New Roman" w:eastAsia="Times New Roman" w:hAnsi="Times New Roman" w:cs="Times New Roman"/>
          <w:b/>
          <w:color w:val="auto"/>
          <w:sz w:val="28"/>
          <w:szCs w:val="28"/>
          <w:lang w:bidi="ar-SA"/>
        </w:rPr>
        <w:t>Организация контроля</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 xml:space="preserve">Исполнительный комитет контролирует целевое использование бюджетных средств и проводит аудит эффективности Программы. При выявлении фактов нецелевого использования глава ЛПХ должен вернуть бюджетные средства. </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Ход и результаты реализации мероприятий Программы каждое полугодие обсуждаются в Исполкоме района с участием глав сельских поселений.</w:t>
      </w:r>
    </w:p>
    <w:p w:rsidR="00553AB5" w:rsidRPr="00553AB5" w:rsidRDefault="00553AB5" w:rsidP="00553AB5">
      <w:pPr>
        <w:widowControl/>
        <w:ind w:firstLine="709"/>
        <w:jc w:val="both"/>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Ежеквартально отчет о реализации Программы представляется Главе района.</w:t>
      </w:r>
    </w:p>
    <w:p w:rsidR="00553AB5" w:rsidRPr="00553AB5" w:rsidRDefault="00553AB5" w:rsidP="00553AB5">
      <w:pPr>
        <w:widowControl/>
        <w:shd w:val="clear" w:color="auto" w:fill="FFFFFF"/>
        <w:spacing w:line="255" w:lineRule="atLeast"/>
        <w:jc w:val="right"/>
        <w:rPr>
          <w:rFonts w:ascii="Times New Roman" w:eastAsia="Times New Roman" w:hAnsi="Times New Roman" w:cs="Times New Roman"/>
          <w:b/>
          <w:sz w:val="28"/>
          <w:szCs w:val="28"/>
          <w:lang w:bidi="ar-SA"/>
        </w:rPr>
      </w:pPr>
    </w:p>
    <w:p w:rsidR="00553AB5" w:rsidRPr="00553AB5" w:rsidRDefault="00553AB5" w:rsidP="00553AB5">
      <w:pPr>
        <w:widowControl/>
        <w:shd w:val="clear" w:color="auto" w:fill="FFFFFF"/>
        <w:spacing w:line="255" w:lineRule="atLeast"/>
        <w:jc w:val="right"/>
        <w:rPr>
          <w:rFonts w:ascii="Times New Roman" w:eastAsia="Times New Roman" w:hAnsi="Times New Roman" w:cs="Times New Roman"/>
          <w:b/>
          <w:sz w:val="28"/>
          <w:szCs w:val="28"/>
          <w:lang w:bidi="ar-SA"/>
        </w:rPr>
      </w:pPr>
    </w:p>
    <w:p w:rsidR="00553AB5" w:rsidRPr="00553AB5" w:rsidRDefault="00553AB5" w:rsidP="00553AB5">
      <w:pPr>
        <w:widowControl/>
        <w:shd w:val="clear" w:color="auto" w:fill="FFFFFF"/>
        <w:spacing w:line="255" w:lineRule="atLeast"/>
        <w:jc w:val="right"/>
        <w:rPr>
          <w:rFonts w:ascii="Times New Roman" w:eastAsia="Times New Roman" w:hAnsi="Times New Roman" w:cs="Times New Roman"/>
          <w:b/>
          <w:sz w:val="28"/>
          <w:szCs w:val="28"/>
          <w:lang w:bidi="ar-SA"/>
        </w:rPr>
      </w:pPr>
    </w:p>
    <w:p w:rsidR="00553AB5" w:rsidRPr="00553AB5" w:rsidRDefault="00553AB5" w:rsidP="00553AB5">
      <w:pPr>
        <w:widowControl/>
        <w:shd w:val="clear" w:color="auto" w:fill="FFFFFF"/>
        <w:spacing w:line="255" w:lineRule="atLeast"/>
        <w:jc w:val="right"/>
        <w:rPr>
          <w:rFonts w:ascii="Times New Roman" w:eastAsia="Times New Roman" w:hAnsi="Times New Roman" w:cs="Times New Roman"/>
          <w:b/>
          <w:sz w:val="28"/>
          <w:szCs w:val="28"/>
          <w:lang w:bidi="ar-SA"/>
        </w:rPr>
      </w:pPr>
    </w:p>
    <w:p w:rsidR="00553AB5" w:rsidRPr="00553AB5" w:rsidRDefault="00553AB5" w:rsidP="00553AB5">
      <w:pPr>
        <w:widowControl/>
        <w:shd w:val="clear" w:color="auto" w:fill="FFFFFF"/>
        <w:spacing w:line="255" w:lineRule="atLeast"/>
        <w:jc w:val="right"/>
        <w:rPr>
          <w:rFonts w:ascii="Times New Roman" w:eastAsia="Times New Roman" w:hAnsi="Times New Roman" w:cs="Times New Roman"/>
          <w:b/>
          <w:sz w:val="28"/>
          <w:szCs w:val="28"/>
          <w:lang w:bidi="ar-SA"/>
        </w:rPr>
      </w:pPr>
    </w:p>
    <w:p w:rsidR="00553AB5" w:rsidRPr="00553AB5" w:rsidRDefault="00553AB5" w:rsidP="00553AB5">
      <w:pPr>
        <w:widowControl/>
        <w:shd w:val="clear" w:color="auto" w:fill="FFFFFF"/>
        <w:spacing w:line="255" w:lineRule="atLeast"/>
        <w:jc w:val="right"/>
        <w:rPr>
          <w:rFonts w:ascii="Times New Roman" w:eastAsia="Times New Roman" w:hAnsi="Times New Roman" w:cs="Times New Roman"/>
          <w:b/>
          <w:sz w:val="28"/>
          <w:szCs w:val="28"/>
          <w:lang w:bidi="ar-SA"/>
        </w:rPr>
      </w:pPr>
    </w:p>
    <w:p w:rsidR="00553AB5" w:rsidRPr="00553AB5" w:rsidRDefault="00553AB5" w:rsidP="00553AB5">
      <w:pPr>
        <w:widowControl/>
        <w:shd w:val="clear" w:color="auto" w:fill="FFFFFF"/>
        <w:spacing w:line="255" w:lineRule="atLeast"/>
        <w:jc w:val="right"/>
        <w:rPr>
          <w:rFonts w:ascii="Times New Roman" w:eastAsia="Times New Roman" w:hAnsi="Times New Roman" w:cs="Times New Roman"/>
          <w:b/>
          <w:sz w:val="28"/>
          <w:szCs w:val="28"/>
          <w:lang w:bidi="ar-SA"/>
        </w:rPr>
      </w:pPr>
    </w:p>
    <w:p w:rsidR="00553AB5" w:rsidRPr="00553AB5" w:rsidRDefault="00553AB5" w:rsidP="00553AB5">
      <w:pPr>
        <w:widowControl/>
        <w:shd w:val="clear" w:color="auto" w:fill="FFFFFF"/>
        <w:spacing w:line="255" w:lineRule="atLeast"/>
        <w:jc w:val="right"/>
        <w:rPr>
          <w:rFonts w:ascii="Times New Roman" w:eastAsia="Times New Roman" w:hAnsi="Times New Roman" w:cs="Times New Roman"/>
          <w:b/>
          <w:sz w:val="28"/>
          <w:szCs w:val="28"/>
          <w:lang w:bidi="ar-SA"/>
        </w:rPr>
      </w:pPr>
    </w:p>
    <w:p w:rsidR="00553AB5" w:rsidRPr="00553AB5" w:rsidRDefault="00553AB5" w:rsidP="00553AB5">
      <w:pPr>
        <w:widowControl/>
        <w:shd w:val="clear" w:color="auto" w:fill="FFFFFF"/>
        <w:spacing w:line="255" w:lineRule="atLeast"/>
        <w:jc w:val="right"/>
        <w:rPr>
          <w:rFonts w:ascii="Times New Roman" w:eastAsia="Times New Roman" w:hAnsi="Times New Roman" w:cs="Times New Roman"/>
          <w:b/>
          <w:sz w:val="28"/>
          <w:szCs w:val="28"/>
          <w:lang w:bidi="ar-SA"/>
        </w:rPr>
      </w:pPr>
    </w:p>
    <w:p w:rsidR="00553AB5" w:rsidRPr="00553AB5" w:rsidRDefault="00553AB5" w:rsidP="00553AB5">
      <w:pPr>
        <w:widowControl/>
        <w:shd w:val="clear" w:color="auto" w:fill="FFFFFF"/>
        <w:spacing w:line="255" w:lineRule="atLeast"/>
        <w:jc w:val="right"/>
        <w:rPr>
          <w:rFonts w:ascii="Times New Roman" w:eastAsia="Times New Roman" w:hAnsi="Times New Roman" w:cs="Times New Roman"/>
          <w:sz w:val="28"/>
          <w:szCs w:val="28"/>
          <w:lang w:bidi="ar-SA"/>
        </w:rPr>
      </w:pPr>
      <w:bookmarkStart w:id="0" w:name="_GoBack"/>
      <w:bookmarkEnd w:id="0"/>
      <w:r w:rsidRPr="00553AB5">
        <w:rPr>
          <w:rFonts w:ascii="Times New Roman" w:eastAsia="Times New Roman" w:hAnsi="Times New Roman" w:cs="Times New Roman"/>
          <w:sz w:val="28"/>
          <w:szCs w:val="28"/>
          <w:lang w:bidi="ar-SA"/>
        </w:rPr>
        <w:lastRenderedPageBreak/>
        <w:t>Приложение № 1</w:t>
      </w:r>
    </w:p>
    <w:p w:rsidR="00553AB5" w:rsidRPr="00553AB5" w:rsidRDefault="00553AB5" w:rsidP="00553AB5">
      <w:pPr>
        <w:widowControl/>
        <w:shd w:val="clear" w:color="auto" w:fill="FFFFFF"/>
        <w:spacing w:line="255" w:lineRule="atLeast"/>
        <w:jc w:val="right"/>
        <w:rPr>
          <w:rFonts w:ascii="Times New Roman" w:eastAsia="Times New Roman" w:hAnsi="Times New Roman" w:cs="Times New Roman"/>
          <w:sz w:val="28"/>
          <w:szCs w:val="28"/>
          <w:lang w:bidi="ar-SA"/>
        </w:rPr>
      </w:pPr>
      <w:r w:rsidRPr="00553AB5">
        <w:rPr>
          <w:rFonts w:ascii="Times New Roman" w:eastAsia="Times New Roman" w:hAnsi="Times New Roman" w:cs="Times New Roman"/>
          <w:sz w:val="28"/>
          <w:szCs w:val="28"/>
          <w:lang w:bidi="ar-SA"/>
        </w:rPr>
        <w:t> </w:t>
      </w:r>
    </w:p>
    <w:p w:rsidR="00553AB5" w:rsidRPr="00553AB5" w:rsidRDefault="00553AB5" w:rsidP="00553AB5">
      <w:pPr>
        <w:widowControl/>
        <w:shd w:val="clear" w:color="auto" w:fill="FFFFFF"/>
        <w:spacing w:line="255" w:lineRule="atLeast"/>
        <w:jc w:val="center"/>
        <w:rPr>
          <w:rFonts w:ascii="Times New Roman" w:eastAsia="Times New Roman" w:hAnsi="Times New Roman" w:cs="Times New Roman"/>
          <w:sz w:val="28"/>
          <w:szCs w:val="28"/>
          <w:lang w:bidi="ar-SA"/>
        </w:rPr>
      </w:pPr>
      <w:r w:rsidRPr="00553AB5">
        <w:rPr>
          <w:rFonts w:ascii="Times New Roman" w:eastAsia="Times New Roman" w:hAnsi="Times New Roman" w:cs="Times New Roman"/>
          <w:bCs/>
          <w:sz w:val="28"/>
          <w:szCs w:val="28"/>
          <w:lang w:bidi="ar-SA"/>
        </w:rPr>
        <w:t> </w:t>
      </w:r>
    </w:p>
    <w:p w:rsidR="00553AB5" w:rsidRPr="00553AB5" w:rsidRDefault="00553AB5" w:rsidP="00553AB5">
      <w:pPr>
        <w:widowControl/>
        <w:shd w:val="clear" w:color="auto" w:fill="FFFFFF"/>
        <w:spacing w:line="255" w:lineRule="atLeast"/>
        <w:jc w:val="center"/>
        <w:rPr>
          <w:rFonts w:ascii="Times New Roman" w:eastAsia="Times New Roman" w:hAnsi="Times New Roman" w:cs="Times New Roman"/>
          <w:bCs/>
          <w:sz w:val="28"/>
          <w:szCs w:val="28"/>
          <w:lang w:bidi="ar-SA"/>
        </w:rPr>
      </w:pPr>
      <w:r w:rsidRPr="00553AB5">
        <w:rPr>
          <w:rFonts w:ascii="Times New Roman" w:eastAsia="Times New Roman" w:hAnsi="Times New Roman" w:cs="Times New Roman"/>
          <w:bCs/>
          <w:sz w:val="28"/>
          <w:szCs w:val="28"/>
          <w:lang w:bidi="ar-SA"/>
        </w:rPr>
        <w:t>Заявка</w:t>
      </w:r>
    </w:p>
    <w:p w:rsidR="00553AB5" w:rsidRPr="00553AB5" w:rsidRDefault="00553AB5" w:rsidP="00553AB5">
      <w:pPr>
        <w:widowControl/>
        <w:shd w:val="clear" w:color="auto" w:fill="FFFFFF"/>
        <w:spacing w:line="255" w:lineRule="atLeast"/>
        <w:jc w:val="center"/>
        <w:rPr>
          <w:rFonts w:ascii="Times New Roman" w:eastAsia="Times New Roman" w:hAnsi="Times New Roman" w:cs="Times New Roman"/>
          <w:bCs/>
          <w:sz w:val="28"/>
          <w:szCs w:val="28"/>
          <w:lang w:bidi="ar-SA"/>
        </w:rPr>
      </w:pPr>
      <w:r w:rsidRPr="00553AB5">
        <w:rPr>
          <w:rFonts w:ascii="Times New Roman" w:eastAsia="Times New Roman" w:hAnsi="Times New Roman" w:cs="Times New Roman"/>
          <w:bCs/>
          <w:sz w:val="28"/>
          <w:szCs w:val="28"/>
          <w:lang w:bidi="ar-SA"/>
        </w:rPr>
        <w:t>на получение финансовой поддержки</w:t>
      </w:r>
    </w:p>
    <w:p w:rsidR="00553AB5" w:rsidRPr="00553AB5" w:rsidRDefault="00553AB5" w:rsidP="00553AB5">
      <w:pPr>
        <w:widowControl/>
        <w:shd w:val="clear" w:color="auto" w:fill="FFFFFF"/>
        <w:spacing w:line="255" w:lineRule="atLeast"/>
        <w:rPr>
          <w:rFonts w:ascii="Times New Roman" w:eastAsia="Times New Roman" w:hAnsi="Times New Roman" w:cs="Times New Roman"/>
          <w:bCs/>
          <w:sz w:val="28"/>
          <w:szCs w:val="28"/>
          <w:lang w:bidi="ar-SA"/>
        </w:rPr>
      </w:pPr>
    </w:p>
    <w:p w:rsidR="00553AB5" w:rsidRPr="00553AB5" w:rsidRDefault="00553AB5" w:rsidP="00553AB5">
      <w:pPr>
        <w:widowControl/>
        <w:shd w:val="clear" w:color="auto" w:fill="FFFFFF"/>
        <w:spacing w:line="255" w:lineRule="atLeast"/>
        <w:rPr>
          <w:rFonts w:ascii="Times New Roman" w:eastAsia="Times New Roman" w:hAnsi="Times New Roman" w:cs="Times New Roman"/>
          <w:bCs/>
          <w:sz w:val="28"/>
          <w:szCs w:val="28"/>
          <w:lang w:bidi="ar-SA"/>
        </w:rPr>
      </w:pPr>
      <w:r w:rsidRPr="00553AB5">
        <w:rPr>
          <w:rFonts w:ascii="Times New Roman" w:eastAsia="Times New Roman" w:hAnsi="Times New Roman" w:cs="Times New Roman"/>
          <w:bCs/>
          <w:sz w:val="28"/>
          <w:szCs w:val="28"/>
          <w:lang w:bidi="ar-SA"/>
        </w:rPr>
        <w:t>Я ________________________________________________________________</w:t>
      </w:r>
    </w:p>
    <w:p w:rsidR="00553AB5" w:rsidRPr="00553AB5" w:rsidRDefault="00553AB5" w:rsidP="00553AB5">
      <w:pPr>
        <w:widowControl/>
        <w:shd w:val="clear" w:color="auto" w:fill="FFFFFF"/>
        <w:spacing w:line="255" w:lineRule="atLeast"/>
        <w:rPr>
          <w:rFonts w:ascii="Times New Roman" w:eastAsia="Times New Roman" w:hAnsi="Times New Roman" w:cs="Times New Roman"/>
          <w:bCs/>
          <w:sz w:val="28"/>
          <w:szCs w:val="28"/>
          <w:lang w:bidi="ar-SA"/>
        </w:rPr>
      </w:pPr>
      <w:r w:rsidRPr="00553AB5">
        <w:rPr>
          <w:rFonts w:ascii="Times New Roman" w:eastAsia="Times New Roman" w:hAnsi="Times New Roman" w:cs="Times New Roman"/>
          <w:bCs/>
          <w:sz w:val="28"/>
          <w:szCs w:val="28"/>
          <w:lang w:bidi="ar-SA"/>
        </w:rPr>
        <w:t xml:space="preserve">         (фамилия, имя, отчество владельца личного подсобного хозяйства)</w:t>
      </w:r>
    </w:p>
    <w:p w:rsidR="00553AB5" w:rsidRPr="00553AB5" w:rsidRDefault="00553AB5" w:rsidP="00553AB5">
      <w:pPr>
        <w:widowControl/>
        <w:shd w:val="clear" w:color="auto" w:fill="FFFFFF"/>
        <w:spacing w:line="255" w:lineRule="atLeast"/>
        <w:rPr>
          <w:rFonts w:ascii="Times New Roman" w:eastAsia="Times New Roman" w:hAnsi="Times New Roman" w:cs="Times New Roman"/>
          <w:bCs/>
          <w:sz w:val="28"/>
          <w:szCs w:val="28"/>
          <w:lang w:bidi="ar-SA"/>
        </w:rPr>
      </w:pPr>
    </w:p>
    <w:p w:rsidR="00553AB5" w:rsidRPr="00553AB5" w:rsidRDefault="00553AB5" w:rsidP="00553AB5">
      <w:pPr>
        <w:widowControl/>
        <w:shd w:val="clear" w:color="auto" w:fill="FFFFFF"/>
        <w:spacing w:line="255" w:lineRule="atLeast"/>
        <w:rPr>
          <w:rFonts w:ascii="Times New Roman" w:eastAsia="Times New Roman" w:hAnsi="Times New Roman" w:cs="Times New Roman"/>
          <w:bCs/>
          <w:sz w:val="28"/>
          <w:szCs w:val="28"/>
          <w:lang w:bidi="ar-SA"/>
        </w:rPr>
      </w:pPr>
      <w:r w:rsidRPr="00553AB5">
        <w:rPr>
          <w:rFonts w:ascii="Times New Roman" w:eastAsia="Times New Roman" w:hAnsi="Times New Roman" w:cs="Times New Roman"/>
          <w:bCs/>
          <w:sz w:val="28"/>
          <w:szCs w:val="28"/>
          <w:lang w:bidi="ar-SA"/>
        </w:rPr>
        <w:t>проживаю по адресу: ___________________________________________________</w:t>
      </w:r>
    </w:p>
    <w:p w:rsidR="00553AB5" w:rsidRPr="00553AB5" w:rsidRDefault="00553AB5" w:rsidP="00553AB5">
      <w:pPr>
        <w:widowControl/>
        <w:shd w:val="clear" w:color="auto" w:fill="FFFFFF"/>
        <w:spacing w:line="255" w:lineRule="atLeast"/>
        <w:jc w:val="center"/>
        <w:rPr>
          <w:rFonts w:ascii="Times New Roman" w:eastAsia="Times New Roman" w:hAnsi="Times New Roman" w:cs="Times New Roman"/>
          <w:bCs/>
          <w:sz w:val="28"/>
          <w:szCs w:val="28"/>
          <w:lang w:bidi="ar-SA"/>
        </w:rPr>
      </w:pPr>
      <w:r w:rsidRPr="00553AB5">
        <w:rPr>
          <w:rFonts w:ascii="Times New Roman" w:eastAsia="Times New Roman" w:hAnsi="Times New Roman" w:cs="Times New Roman"/>
          <w:bCs/>
          <w:sz w:val="28"/>
          <w:szCs w:val="28"/>
          <w:lang w:bidi="ar-SA"/>
        </w:rPr>
        <w:t>(адрес места жительства)</w:t>
      </w:r>
    </w:p>
    <w:p w:rsidR="00553AB5" w:rsidRPr="00553AB5" w:rsidRDefault="00553AB5" w:rsidP="00553AB5">
      <w:pPr>
        <w:widowControl/>
        <w:shd w:val="clear" w:color="auto" w:fill="FFFFFF"/>
        <w:spacing w:line="255" w:lineRule="atLeast"/>
        <w:rPr>
          <w:rFonts w:ascii="Times New Roman" w:eastAsia="Times New Roman" w:hAnsi="Times New Roman" w:cs="Times New Roman"/>
          <w:bCs/>
          <w:sz w:val="28"/>
          <w:szCs w:val="28"/>
          <w:lang w:bidi="ar-SA"/>
        </w:rPr>
      </w:pPr>
    </w:p>
    <w:p w:rsidR="00553AB5" w:rsidRPr="00553AB5" w:rsidRDefault="00553AB5" w:rsidP="00553AB5">
      <w:pPr>
        <w:widowControl/>
        <w:shd w:val="clear" w:color="auto" w:fill="FFFFFF"/>
        <w:spacing w:line="255" w:lineRule="atLeast"/>
        <w:jc w:val="both"/>
        <w:rPr>
          <w:rFonts w:ascii="Times New Roman" w:eastAsia="Times New Roman" w:hAnsi="Times New Roman" w:cs="Times New Roman"/>
          <w:bCs/>
          <w:sz w:val="28"/>
          <w:szCs w:val="28"/>
          <w:lang w:bidi="ar-SA"/>
        </w:rPr>
      </w:pPr>
      <w:r w:rsidRPr="00553AB5">
        <w:rPr>
          <w:rFonts w:ascii="Times New Roman" w:eastAsia="Times New Roman" w:hAnsi="Times New Roman" w:cs="Times New Roman"/>
          <w:bCs/>
          <w:sz w:val="28"/>
          <w:szCs w:val="28"/>
          <w:lang w:bidi="ar-SA"/>
        </w:rPr>
        <w:t>Прошу включить меня в состав участников программы на получение финансовой поддержки.</w:t>
      </w:r>
    </w:p>
    <w:p w:rsidR="00553AB5" w:rsidRPr="00553AB5" w:rsidRDefault="00553AB5" w:rsidP="00553AB5">
      <w:pPr>
        <w:widowControl/>
        <w:shd w:val="clear" w:color="auto" w:fill="FFFFFF"/>
        <w:spacing w:line="255" w:lineRule="atLeast"/>
        <w:rPr>
          <w:rFonts w:ascii="Times New Roman" w:eastAsia="Times New Roman" w:hAnsi="Times New Roman" w:cs="Times New Roman"/>
          <w:bCs/>
          <w:sz w:val="28"/>
          <w:szCs w:val="28"/>
          <w:lang w:bidi="ar-SA"/>
        </w:rPr>
      </w:pPr>
    </w:p>
    <w:p w:rsidR="00553AB5" w:rsidRPr="00553AB5" w:rsidRDefault="00553AB5" w:rsidP="00553AB5">
      <w:pPr>
        <w:widowControl/>
        <w:shd w:val="clear" w:color="auto" w:fill="FFFFFF"/>
        <w:spacing w:line="255" w:lineRule="atLeast"/>
        <w:rPr>
          <w:rFonts w:ascii="Times New Roman" w:eastAsia="Times New Roman" w:hAnsi="Times New Roman" w:cs="Times New Roman"/>
          <w:bCs/>
          <w:sz w:val="28"/>
          <w:szCs w:val="28"/>
          <w:lang w:bidi="ar-SA"/>
        </w:rPr>
      </w:pPr>
      <w:r w:rsidRPr="00553AB5">
        <w:rPr>
          <w:rFonts w:ascii="Times New Roman" w:eastAsia="Times New Roman" w:hAnsi="Times New Roman" w:cs="Times New Roman"/>
          <w:bCs/>
          <w:sz w:val="28"/>
          <w:szCs w:val="28"/>
          <w:lang w:bidi="ar-SA"/>
        </w:rPr>
        <w:t>Сведения об участнике:</w:t>
      </w:r>
    </w:p>
    <w:p w:rsidR="00553AB5" w:rsidRPr="00553AB5" w:rsidRDefault="00553AB5" w:rsidP="00553AB5">
      <w:pPr>
        <w:widowControl/>
        <w:shd w:val="clear" w:color="auto" w:fill="FFFFFF"/>
        <w:spacing w:line="255" w:lineRule="atLeast"/>
        <w:rPr>
          <w:rFonts w:ascii="Times New Roman" w:eastAsia="Times New Roman" w:hAnsi="Times New Roman" w:cs="Times New Roman"/>
          <w:bCs/>
          <w:sz w:val="28"/>
          <w:szCs w:val="28"/>
          <w:lang w:bidi="ar-SA"/>
        </w:rPr>
      </w:pPr>
    </w:p>
    <w:p w:rsidR="00553AB5" w:rsidRPr="00553AB5" w:rsidRDefault="00553AB5" w:rsidP="00553AB5">
      <w:pPr>
        <w:widowControl/>
        <w:shd w:val="clear" w:color="auto" w:fill="FFFFFF"/>
        <w:spacing w:line="255" w:lineRule="atLeast"/>
        <w:rPr>
          <w:rFonts w:ascii="Times New Roman" w:eastAsia="Times New Roman" w:hAnsi="Times New Roman" w:cs="Times New Roman"/>
          <w:bCs/>
          <w:sz w:val="28"/>
          <w:szCs w:val="28"/>
          <w:lang w:bidi="ar-SA"/>
        </w:rPr>
      </w:pPr>
      <w:r w:rsidRPr="00553AB5">
        <w:rPr>
          <w:rFonts w:ascii="Times New Roman" w:eastAsia="Times New Roman" w:hAnsi="Times New Roman" w:cs="Times New Roman"/>
          <w:bCs/>
          <w:sz w:val="28"/>
          <w:szCs w:val="28"/>
          <w:lang w:bidi="ar-SA"/>
        </w:rPr>
        <w:t>1.Паспортные данные: серия_________№____________________________________________</w:t>
      </w:r>
    </w:p>
    <w:p w:rsidR="00553AB5" w:rsidRPr="00553AB5" w:rsidRDefault="00553AB5" w:rsidP="00553AB5">
      <w:pPr>
        <w:widowControl/>
        <w:shd w:val="clear" w:color="auto" w:fill="FFFFFF"/>
        <w:spacing w:line="255" w:lineRule="atLeast"/>
        <w:rPr>
          <w:rFonts w:ascii="Times New Roman" w:eastAsia="Times New Roman" w:hAnsi="Times New Roman" w:cs="Times New Roman"/>
          <w:bCs/>
          <w:sz w:val="28"/>
          <w:szCs w:val="28"/>
          <w:lang w:bidi="ar-SA"/>
        </w:rPr>
      </w:pPr>
      <w:r w:rsidRPr="00553AB5">
        <w:rPr>
          <w:rFonts w:ascii="Times New Roman" w:eastAsia="Times New Roman" w:hAnsi="Times New Roman" w:cs="Times New Roman"/>
          <w:bCs/>
          <w:sz w:val="28"/>
          <w:szCs w:val="28"/>
          <w:lang w:bidi="ar-SA"/>
        </w:rPr>
        <w:t>Кем и когда выдан: ______________________________________________________________</w:t>
      </w:r>
    </w:p>
    <w:p w:rsidR="00553AB5" w:rsidRPr="00553AB5" w:rsidRDefault="00553AB5" w:rsidP="00553AB5">
      <w:pPr>
        <w:widowControl/>
        <w:shd w:val="clear" w:color="auto" w:fill="FFFFFF"/>
        <w:spacing w:line="255" w:lineRule="atLeast"/>
        <w:rPr>
          <w:rFonts w:ascii="Times New Roman" w:eastAsia="Times New Roman" w:hAnsi="Times New Roman" w:cs="Times New Roman"/>
          <w:bCs/>
          <w:sz w:val="28"/>
          <w:szCs w:val="28"/>
          <w:lang w:bidi="ar-SA"/>
        </w:rPr>
      </w:pPr>
      <w:r w:rsidRPr="00553AB5">
        <w:rPr>
          <w:rFonts w:ascii="Times New Roman" w:eastAsia="Times New Roman" w:hAnsi="Times New Roman" w:cs="Times New Roman"/>
          <w:bCs/>
          <w:sz w:val="28"/>
          <w:szCs w:val="28"/>
          <w:lang w:bidi="ar-SA"/>
        </w:rPr>
        <w:t>ИНН ______________________________________________</w:t>
      </w:r>
    </w:p>
    <w:p w:rsidR="00553AB5" w:rsidRPr="00553AB5" w:rsidRDefault="00553AB5" w:rsidP="00553AB5">
      <w:pPr>
        <w:widowControl/>
        <w:shd w:val="clear" w:color="auto" w:fill="FFFFFF"/>
        <w:spacing w:line="255" w:lineRule="atLeast"/>
        <w:rPr>
          <w:rFonts w:ascii="Times New Roman" w:eastAsia="Times New Roman" w:hAnsi="Times New Roman" w:cs="Times New Roman"/>
          <w:bCs/>
          <w:sz w:val="28"/>
          <w:szCs w:val="28"/>
          <w:lang w:bidi="ar-SA"/>
        </w:rPr>
      </w:pPr>
      <w:r w:rsidRPr="00553AB5">
        <w:rPr>
          <w:rFonts w:ascii="Times New Roman" w:eastAsia="Times New Roman" w:hAnsi="Times New Roman" w:cs="Times New Roman"/>
          <w:bCs/>
          <w:sz w:val="28"/>
          <w:szCs w:val="28"/>
          <w:highlight w:val="yellow"/>
          <w:lang w:bidi="ar-SA"/>
        </w:rPr>
        <w:t>СПС</w:t>
      </w:r>
      <w:r w:rsidRPr="00553AB5">
        <w:rPr>
          <w:rFonts w:ascii="Times New Roman" w:eastAsia="Times New Roman" w:hAnsi="Times New Roman" w:cs="Times New Roman"/>
          <w:bCs/>
          <w:sz w:val="28"/>
          <w:szCs w:val="28"/>
          <w:lang w:bidi="ar-SA"/>
        </w:rPr>
        <w:t>_______________________________________________</w:t>
      </w:r>
    </w:p>
    <w:p w:rsidR="00553AB5" w:rsidRPr="00553AB5" w:rsidRDefault="00553AB5" w:rsidP="00553AB5">
      <w:pPr>
        <w:widowControl/>
        <w:shd w:val="clear" w:color="auto" w:fill="FFFFFF"/>
        <w:spacing w:line="255" w:lineRule="atLeast"/>
        <w:rPr>
          <w:rFonts w:ascii="Times New Roman" w:eastAsia="Times New Roman" w:hAnsi="Times New Roman" w:cs="Times New Roman"/>
          <w:bCs/>
          <w:sz w:val="28"/>
          <w:szCs w:val="28"/>
          <w:lang w:bidi="ar-SA"/>
        </w:rPr>
      </w:pPr>
      <w:r w:rsidRPr="00553AB5">
        <w:rPr>
          <w:rFonts w:ascii="Times New Roman" w:eastAsia="Times New Roman" w:hAnsi="Times New Roman" w:cs="Times New Roman"/>
          <w:bCs/>
          <w:sz w:val="28"/>
          <w:szCs w:val="28"/>
          <w:lang w:bidi="ar-SA"/>
        </w:rPr>
        <w:t>На 31.12.2016 года было коров _____________________________ голов</w:t>
      </w:r>
    </w:p>
    <w:p w:rsidR="00553AB5" w:rsidRPr="00553AB5" w:rsidRDefault="00553AB5" w:rsidP="00553AB5">
      <w:pPr>
        <w:widowControl/>
        <w:shd w:val="clear" w:color="auto" w:fill="FFFFFF"/>
        <w:spacing w:line="255" w:lineRule="atLeast"/>
        <w:rPr>
          <w:rFonts w:ascii="Times New Roman" w:eastAsia="Times New Roman" w:hAnsi="Times New Roman" w:cs="Times New Roman"/>
          <w:bCs/>
          <w:sz w:val="28"/>
          <w:szCs w:val="28"/>
          <w:lang w:bidi="ar-SA"/>
        </w:rPr>
      </w:pPr>
      <w:r w:rsidRPr="00553AB5">
        <w:rPr>
          <w:rFonts w:ascii="Times New Roman" w:eastAsia="Times New Roman" w:hAnsi="Times New Roman" w:cs="Times New Roman"/>
          <w:bCs/>
          <w:sz w:val="28"/>
          <w:szCs w:val="28"/>
          <w:lang w:bidi="ar-SA"/>
        </w:rPr>
        <w:t>На 01.07.2017 года стало коров _____________________________ голов</w:t>
      </w:r>
    </w:p>
    <w:p w:rsidR="00553AB5" w:rsidRPr="00553AB5" w:rsidRDefault="00553AB5" w:rsidP="00553AB5">
      <w:pPr>
        <w:widowControl/>
        <w:shd w:val="clear" w:color="auto" w:fill="FFFFFF"/>
        <w:spacing w:line="255" w:lineRule="atLeast"/>
        <w:rPr>
          <w:rFonts w:ascii="Times New Roman" w:eastAsia="Times New Roman" w:hAnsi="Times New Roman" w:cs="Times New Roman"/>
          <w:bCs/>
          <w:sz w:val="28"/>
          <w:szCs w:val="28"/>
          <w:lang w:bidi="ar-SA"/>
        </w:rPr>
      </w:pPr>
    </w:p>
    <w:p w:rsidR="00553AB5" w:rsidRPr="00553AB5" w:rsidRDefault="00553AB5" w:rsidP="00553AB5">
      <w:pPr>
        <w:widowControl/>
        <w:shd w:val="clear" w:color="auto" w:fill="FFFFFF"/>
        <w:spacing w:line="255" w:lineRule="atLeast"/>
        <w:rPr>
          <w:rFonts w:ascii="Times New Roman" w:eastAsia="Times New Roman" w:hAnsi="Times New Roman" w:cs="Times New Roman"/>
          <w:bCs/>
          <w:sz w:val="28"/>
          <w:szCs w:val="28"/>
          <w:lang w:bidi="ar-SA"/>
        </w:rPr>
      </w:pPr>
      <w:r w:rsidRPr="00553AB5">
        <w:rPr>
          <w:rFonts w:ascii="Times New Roman" w:eastAsia="Times New Roman" w:hAnsi="Times New Roman" w:cs="Times New Roman"/>
          <w:bCs/>
          <w:sz w:val="28"/>
          <w:szCs w:val="28"/>
          <w:lang w:bidi="ar-SA"/>
        </w:rPr>
        <w:t xml:space="preserve">2.Контактный </w:t>
      </w:r>
      <w:r w:rsidR="00905205" w:rsidRPr="00553AB5">
        <w:rPr>
          <w:rFonts w:ascii="Times New Roman" w:eastAsia="Times New Roman" w:hAnsi="Times New Roman" w:cs="Times New Roman"/>
          <w:bCs/>
          <w:sz w:val="28"/>
          <w:szCs w:val="28"/>
          <w:lang w:bidi="ar-SA"/>
        </w:rPr>
        <w:t>телефон,</w:t>
      </w:r>
      <w:r w:rsidR="00905205" w:rsidRPr="00E30961">
        <w:rPr>
          <w:rFonts w:ascii="Times New Roman" w:eastAsia="Times New Roman" w:hAnsi="Times New Roman" w:cs="Times New Roman"/>
          <w:bCs/>
          <w:sz w:val="28"/>
          <w:szCs w:val="28"/>
          <w:lang w:bidi="ar-SA"/>
        </w:rPr>
        <w:t xml:space="preserve"> </w:t>
      </w:r>
      <w:r w:rsidR="00905205" w:rsidRPr="00553AB5">
        <w:rPr>
          <w:rFonts w:ascii="Times New Roman" w:eastAsia="Times New Roman" w:hAnsi="Times New Roman" w:cs="Times New Roman"/>
          <w:bCs/>
          <w:sz w:val="28"/>
          <w:szCs w:val="28"/>
          <w:lang w:val="en-US" w:bidi="ar-SA"/>
        </w:rPr>
        <w:t>E</w:t>
      </w:r>
      <w:r w:rsidR="00905205" w:rsidRPr="00E30961">
        <w:rPr>
          <w:rFonts w:ascii="Times New Roman" w:eastAsia="Times New Roman" w:hAnsi="Times New Roman" w:cs="Times New Roman"/>
          <w:bCs/>
          <w:sz w:val="28"/>
          <w:szCs w:val="28"/>
          <w:lang w:bidi="ar-SA"/>
        </w:rPr>
        <w:t>-</w:t>
      </w:r>
      <w:r w:rsidR="00905205" w:rsidRPr="00553AB5">
        <w:rPr>
          <w:rFonts w:ascii="Times New Roman" w:eastAsia="Times New Roman" w:hAnsi="Times New Roman" w:cs="Times New Roman"/>
          <w:bCs/>
          <w:sz w:val="28"/>
          <w:szCs w:val="28"/>
          <w:lang w:val="en-US" w:bidi="ar-SA"/>
        </w:rPr>
        <w:t>mail</w:t>
      </w:r>
      <w:r w:rsidRPr="00553AB5">
        <w:rPr>
          <w:rFonts w:ascii="Times New Roman" w:eastAsia="Times New Roman" w:hAnsi="Times New Roman" w:cs="Times New Roman"/>
          <w:bCs/>
          <w:sz w:val="28"/>
          <w:szCs w:val="28"/>
          <w:lang w:bidi="ar-SA"/>
        </w:rPr>
        <w:t xml:space="preserve"> ________________________ </w:t>
      </w:r>
    </w:p>
    <w:p w:rsidR="00553AB5" w:rsidRPr="00553AB5" w:rsidRDefault="00553AB5" w:rsidP="00553AB5">
      <w:pPr>
        <w:widowControl/>
        <w:shd w:val="clear" w:color="auto" w:fill="FFFFFF"/>
        <w:spacing w:line="255" w:lineRule="atLeast"/>
        <w:rPr>
          <w:rFonts w:ascii="Times New Roman" w:eastAsia="Times New Roman" w:hAnsi="Times New Roman" w:cs="Times New Roman"/>
          <w:bCs/>
          <w:sz w:val="28"/>
          <w:szCs w:val="28"/>
          <w:lang w:bidi="ar-SA"/>
        </w:rPr>
      </w:pPr>
    </w:p>
    <w:p w:rsidR="00553AB5" w:rsidRPr="00553AB5" w:rsidRDefault="00553AB5" w:rsidP="00553AB5">
      <w:pPr>
        <w:widowControl/>
        <w:shd w:val="clear" w:color="auto" w:fill="FFFFFF"/>
        <w:spacing w:line="255" w:lineRule="atLeast"/>
        <w:rPr>
          <w:rFonts w:ascii="Times New Roman" w:eastAsia="Times New Roman" w:hAnsi="Times New Roman" w:cs="Times New Roman"/>
          <w:bCs/>
          <w:sz w:val="28"/>
          <w:szCs w:val="28"/>
          <w:lang w:bidi="ar-SA"/>
        </w:rPr>
      </w:pPr>
    </w:p>
    <w:p w:rsidR="00553AB5" w:rsidRPr="00553AB5" w:rsidRDefault="00553AB5" w:rsidP="00553AB5">
      <w:pPr>
        <w:widowControl/>
        <w:shd w:val="clear" w:color="auto" w:fill="FFFFFF"/>
        <w:spacing w:line="255" w:lineRule="atLeast"/>
        <w:rPr>
          <w:rFonts w:ascii="Times New Roman" w:eastAsia="Times New Roman" w:hAnsi="Times New Roman" w:cs="Times New Roman"/>
          <w:bCs/>
          <w:sz w:val="28"/>
          <w:szCs w:val="28"/>
          <w:lang w:bidi="ar-SA"/>
        </w:rPr>
      </w:pPr>
    </w:p>
    <w:p w:rsidR="00553AB5" w:rsidRPr="00553AB5" w:rsidRDefault="00553AB5" w:rsidP="00553AB5">
      <w:pPr>
        <w:widowControl/>
        <w:shd w:val="clear" w:color="auto" w:fill="FFFFFF"/>
        <w:spacing w:line="255" w:lineRule="atLeast"/>
        <w:rPr>
          <w:rFonts w:ascii="Times New Roman" w:eastAsia="Times New Roman" w:hAnsi="Times New Roman" w:cs="Times New Roman"/>
          <w:bCs/>
          <w:sz w:val="28"/>
          <w:szCs w:val="28"/>
          <w:lang w:bidi="ar-SA"/>
        </w:rPr>
      </w:pPr>
    </w:p>
    <w:p w:rsidR="00553AB5" w:rsidRPr="00553AB5" w:rsidRDefault="00553AB5" w:rsidP="00553AB5">
      <w:pPr>
        <w:widowControl/>
        <w:shd w:val="clear" w:color="auto" w:fill="FFFFFF"/>
        <w:spacing w:line="255" w:lineRule="atLeast"/>
        <w:rPr>
          <w:rFonts w:ascii="Times New Roman" w:eastAsia="Times New Roman" w:hAnsi="Times New Roman" w:cs="Times New Roman"/>
          <w:bCs/>
          <w:sz w:val="28"/>
          <w:szCs w:val="28"/>
          <w:lang w:bidi="ar-SA"/>
        </w:rPr>
      </w:pPr>
      <w:r w:rsidRPr="00553AB5">
        <w:rPr>
          <w:rFonts w:ascii="Times New Roman" w:eastAsia="Times New Roman" w:hAnsi="Times New Roman" w:cs="Times New Roman"/>
          <w:bCs/>
          <w:sz w:val="28"/>
          <w:szCs w:val="28"/>
          <w:lang w:bidi="ar-SA"/>
        </w:rPr>
        <w:t xml:space="preserve">Дата подачи </w:t>
      </w:r>
      <w:r w:rsidR="00905205" w:rsidRPr="00553AB5">
        <w:rPr>
          <w:rFonts w:ascii="Times New Roman" w:eastAsia="Times New Roman" w:hAnsi="Times New Roman" w:cs="Times New Roman"/>
          <w:bCs/>
          <w:sz w:val="28"/>
          <w:szCs w:val="28"/>
          <w:lang w:bidi="ar-SA"/>
        </w:rPr>
        <w:t>заявки «</w:t>
      </w:r>
      <w:r w:rsidRPr="00553AB5">
        <w:rPr>
          <w:rFonts w:ascii="Times New Roman" w:eastAsia="Times New Roman" w:hAnsi="Times New Roman" w:cs="Times New Roman"/>
          <w:bCs/>
          <w:sz w:val="28"/>
          <w:szCs w:val="28"/>
          <w:lang w:bidi="ar-SA"/>
        </w:rPr>
        <w:t>__</w:t>
      </w:r>
      <w:r w:rsidR="00905205" w:rsidRPr="00553AB5">
        <w:rPr>
          <w:rFonts w:ascii="Times New Roman" w:eastAsia="Times New Roman" w:hAnsi="Times New Roman" w:cs="Times New Roman"/>
          <w:bCs/>
          <w:sz w:val="28"/>
          <w:szCs w:val="28"/>
          <w:lang w:bidi="ar-SA"/>
        </w:rPr>
        <w:t>_» _</w:t>
      </w:r>
      <w:r w:rsidRPr="00553AB5">
        <w:rPr>
          <w:rFonts w:ascii="Times New Roman" w:eastAsia="Times New Roman" w:hAnsi="Times New Roman" w:cs="Times New Roman"/>
          <w:bCs/>
          <w:sz w:val="28"/>
          <w:szCs w:val="28"/>
          <w:lang w:bidi="ar-SA"/>
        </w:rPr>
        <w:t xml:space="preserve">______20___г. </w:t>
      </w:r>
    </w:p>
    <w:p w:rsidR="00553AB5" w:rsidRPr="00553AB5" w:rsidRDefault="00553AB5" w:rsidP="00553AB5">
      <w:pPr>
        <w:widowControl/>
        <w:shd w:val="clear" w:color="auto" w:fill="FFFFFF"/>
        <w:spacing w:line="255" w:lineRule="atLeast"/>
        <w:rPr>
          <w:rFonts w:ascii="Times New Roman" w:eastAsia="Times New Roman" w:hAnsi="Times New Roman" w:cs="Times New Roman"/>
          <w:bCs/>
          <w:sz w:val="28"/>
          <w:szCs w:val="28"/>
          <w:lang w:bidi="ar-SA"/>
        </w:rPr>
      </w:pPr>
    </w:p>
    <w:p w:rsidR="00553AB5" w:rsidRPr="00553AB5" w:rsidRDefault="00553AB5" w:rsidP="00553AB5">
      <w:pPr>
        <w:widowControl/>
        <w:shd w:val="clear" w:color="auto" w:fill="FFFFFF"/>
        <w:spacing w:line="255" w:lineRule="atLeast"/>
        <w:rPr>
          <w:rFonts w:ascii="Times New Roman" w:eastAsia="Times New Roman" w:hAnsi="Times New Roman" w:cs="Times New Roman"/>
          <w:bCs/>
          <w:sz w:val="28"/>
          <w:szCs w:val="28"/>
          <w:lang w:bidi="ar-SA"/>
        </w:rPr>
      </w:pPr>
    </w:p>
    <w:p w:rsidR="00553AB5" w:rsidRPr="00553AB5" w:rsidRDefault="00553AB5" w:rsidP="00553AB5">
      <w:pPr>
        <w:widowControl/>
        <w:shd w:val="clear" w:color="auto" w:fill="FFFFFF"/>
        <w:spacing w:line="255" w:lineRule="atLeast"/>
        <w:rPr>
          <w:rFonts w:ascii="Times New Roman" w:eastAsia="Times New Roman" w:hAnsi="Times New Roman" w:cs="Times New Roman"/>
          <w:bCs/>
          <w:sz w:val="28"/>
          <w:szCs w:val="28"/>
          <w:lang w:bidi="ar-SA"/>
        </w:rPr>
      </w:pPr>
    </w:p>
    <w:p w:rsidR="00553AB5" w:rsidRPr="00553AB5" w:rsidRDefault="00553AB5" w:rsidP="00553AB5">
      <w:pPr>
        <w:widowControl/>
        <w:shd w:val="clear" w:color="auto" w:fill="FFFFFF"/>
        <w:spacing w:line="255" w:lineRule="atLeast"/>
        <w:rPr>
          <w:rFonts w:ascii="Times New Roman" w:eastAsia="Times New Roman" w:hAnsi="Times New Roman" w:cs="Times New Roman"/>
          <w:bCs/>
          <w:sz w:val="28"/>
          <w:szCs w:val="28"/>
          <w:lang w:bidi="ar-SA"/>
        </w:rPr>
      </w:pPr>
      <w:r w:rsidRPr="00553AB5">
        <w:rPr>
          <w:rFonts w:ascii="Times New Roman" w:eastAsia="Times New Roman" w:hAnsi="Times New Roman" w:cs="Times New Roman"/>
          <w:bCs/>
          <w:sz w:val="28"/>
          <w:szCs w:val="28"/>
          <w:lang w:bidi="ar-SA"/>
        </w:rPr>
        <w:t xml:space="preserve">Подпись </w:t>
      </w:r>
      <w:r w:rsidR="00905205" w:rsidRPr="00553AB5">
        <w:rPr>
          <w:rFonts w:ascii="Times New Roman" w:eastAsia="Times New Roman" w:hAnsi="Times New Roman" w:cs="Times New Roman"/>
          <w:bCs/>
          <w:sz w:val="28"/>
          <w:szCs w:val="28"/>
          <w:lang w:bidi="ar-SA"/>
        </w:rPr>
        <w:t>владельца личного</w:t>
      </w:r>
      <w:r w:rsidRPr="00553AB5">
        <w:rPr>
          <w:rFonts w:ascii="Times New Roman" w:eastAsia="Times New Roman" w:hAnsi="Times New Roman" w:cs="Times New Roman"/>
          <w:bCs/>
          <w:sz w:val="28"/>
          <w:szCs w:val="28"/>
          <w:lang w:bidi="ar-SA"/>
        </w:rPr>
        <w:t xml:space="preserve"> </w:t>
      </w:r>
    </w:p>
    <w:p w:rsidR="00553AB5" w:rsidRPr="00553AB5" w:rsidRDefault="00553AB5" w:rsidP="00553AB5">
      <w:pPr>
        <w:widowControl/>
        <w:shd w:val="clear" w:color="auto" w:fill="FFFFFF"/>
        <w:spacing w:line="255" w:lineRule="atLeast"/>
        <w:rPr>
          <w:rFonts w:ascii="Times New Roman" w:eastAsia="Times New Roman" w:hAnsi="Times New Roman" w:cs="Times New Roman"/>
          <w:bCs/>
          <w:sz w:val="28"/>
          <w:szCs w:val="28"/>
          <w:lang w:bidi="ar-SA"/>
        </w:rPr>
      </w:pPr>
      <w:r w:rsidRPr="00553AB5">
        <w:rPr>
          <w:rFonts w:ascii="Times New Roman" w:eastAsia="Times New Roman" w:hAnsi="Times New Roman" w:cs="Times New Roman"/>
          <w:bCs/>
          <w:sz w:val="28"/>
          <w:szCs w:val="28"/>
          <w:lang w:bidi="ar-SA"/>
        </w:rPr>
        <w:t xml:space="preserve">подсобного хозяйства _____________/_________________________________________/ </w:t>
      </w:r>
    </w:p>
    <w:p w:rsidR="00553AB5" w:rsidRPr="00553AB5" w:rsidRDefault="00553AB5" w:rsidP="00553AB5">
      <w:pPr>
        <w:widowControl/>
        <w:shd w:val="clear" w:color="auto" w:fill="FFFFFF"/>
        <w:spacing w:line="255" w:lineRule="atLeast"/>
        <w:rPr>
          <w:rFonts w:ascii="Times New Roman" w:eastAsia="Times New Roman" w:hAnsi="Times New Roman" w:cs="Times New Roman"/>
          <w:color w:val="auto"/>
          <w:spacing w:val="2"/>
          <w:sz w:val="28"/>
          <w:szCs w:val="28"/>
          <w:lang w:bidi="ar-SA"/>
        </w:rPr>
      </w:pPr>
    </w:p>
    <w:p w:rsidR="00553AB5" w:rsidRPr="00553AB5" w:rsidRDefault="00553AB5" w:rsidP="00553AB5">
      <w:pPr>
        <w:widowControl/>
        <w:shd w:val="clear" w:color="auto" w:fill="FFFFFF"/>
        <w:spacing w:line="255" w:lineRule="atLeast"/>
        <w:rPr>
          <w:rFonts w:ascii="Times New Roman" w:eastAsia="Times New Roman" w:hAnsi="Times New Roman" w:cs="Times New Roman"/>
          <w:color w:val="auto"/>
          <w:spacing w:val="2"/>
          <w:sz w:val="28"/>
          <w:szCs w:val="28"/>
          <w:lang w:bidi="ar-SA"/>
        </w:rPr>
      </w:pPr>
    </w:p>
    <w:p w:rsidR="00553AB5" w:rsidRPr="00553AB5" w:rsidRDefault="00553AB5" w:rsidP="00553AB5">
      <w:pPr>
        <w:widowControl/>
        <w:shd w:val="clear" w:color="auto" w:fill="FFFFFF"/>
        <w:spacing w:line="255" w:lineRule="atLeast"/>
        <w:rPr>
          <w:rFonts w:ascii="Times New Roman" w:eastAsia="Times New Roman" w:hAnsi="Times New Roman" w:cs="Times New Roman"/>
          <w:color w:val="auto"/>
          <w:spacing w:val="2"/>
          <w:sz w:val="28"/>
          <w:szCs w:val="28"/>
          <w:lang w:bidi="ar-SA"/>
        </w:rPr>
      </w:pPr>
    </w:p>
    <w:p w:rsidR="00553AB5" w:rsidRPr="00553AB5" w:rsidRDefault="00553AB5" w:rsidP="00553AB5">
      <w:pPr>
        <w:widowControl/>
        <w:shd w:val="clear" w:color="auto" w:fill="FFFFFF"/>
        <w:spacing w:line="255" w:lineRule="atLeast"/>
        <w:rPr>
          <w:rFonts w:ascii="Times New Roman" w:eastAsia="Times New Roman" w:hAnsi="Times New Roman" w:cs="Times New Roman"/>
          <w:color w:val="auto"/>
          <w:spacing w:val="2"/>
          <w:sz w:val="28"/>
          <w:szCs w:val="28"/>
          <w:lang w:bidi="ar-SA"/>
        </w:rPr>
      </w:pPr>
    </w:p>
    <w:p w:rsidR="00553AB5" w:rsidRPr="00553AB5" w:rsidRDefault="00553AB5" w:rsidP="00553AB5">
      <w:pPr>
        <w:widowControl/>
        <w:shd w:val="clear" w:color="auto" w:fill="FFFFFF"/>
        <w:spacing w:line="255" w:lineRule="atLeast"/>
        <w:rPr>
          <w:rFonts w:ascii="Times New Roman" w:eastAsia="Times New Roman" w:hAnsi="Times New Roman" w:cs="Times New Roman"/>
          <w:color w:val="auto"/>
          <w:spacing w:val="2"/>
          <w:sz w:val="28"/>
          <w:szCs w:val="28"/>
          <w:lang w:bidi="ar-SA"/>
        </w:rPr>
      </w:pPr>
    </w:p>
    <w:p w:rsidR="00553AB5" w:rsidRDefault="00553AB5" w:rsidP="00553AB5">
      <w:pPr>
        <w:widowControl/>
        <w:shd w:val="clear" w:color="auto" w:fill="FFFFFF"/>
        <w:spacing w:line="255" w:lineRule="atLeast"/>
        <w:rPr>
          <w:rFonts w:ascii="Times New Roman" w:eastAsia="Times New Roman" w:hAnsi="Times New Roman" w:cs="Times New Roman"/>
          <w:color w:val="auto"/>
          <w:spacing w:val="2"/>
          <w:sz w:val="28"/>
          <w:szCs w:val="28"/>
          <w:lang w:bidi="ar-SA"/>
        </w:rPr>
      </w:pPr>
    </w:p>
    <w:p w:rsidR="00905205" w:rsidRPr="00553AB5" w:rsidRDefault="00905205" w:rsidP="00553AB5">
      <w:pPr>
        <w:widowControl/>
        <w:shd w:val="clear" w:color="auto" w:fill="FFFFFF"/>
        <w:spacing w:line="255" w:lineRule="atLeast"/>
        <w:rPr>
          <w:rFonts w:ascii="Times New Roman" w:eastAsia="Times New Roman" w:hAnsi="Times New Roman" w:cs="Times New Roman"/>
          <w:color w:val="auto"/>
          <w:spacing w:val="2"/>
          <w:sz w:val="28"/>
          <w:szCs w:val="28"/>
          <w:lang w:bidi="ar-SA"/>
        </w:rPr>
      </w:pPr>
    </w:p>
    <w:p w:rsidR="00553AB5" w:rsidRPr="00553AB5" w:rsidRDefault="00553AB5" w:rsidP="00553AB5">
      <w:pPr>
        <w:widowControl/>
        <w:spacing w:after="200" w:line="276" w:lineRule="auto"/>
        <w:jc w:val="right"/>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lastRenderedPageBreak/>
        <w:t>Приложение №2</w:t>
      </w:r>
    </w:p>
    <w:p w:rsidR="00553AB5" w:rsidRPr="00553AB5" w:rsidRDefault="00553AB5" w:rsidP="00553AB5">
      <w:pPr>
        <w:widowControl/>
        <w:spacing w:after="200" w:line="276" w:lineRule="auto"/>
        <w:jc w:val="center"/>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Справка-расчет финансовой помощи</w:t>
      </w:r>
    </w:p>
    <w:tbl>
      <w:tblPr>
        <w:tblStyle w:val="a6"/>
        <w:tblW w:w="10201" w:type="dxa"/>
        <w:tblLook w:val="04A0" w:firstRow="1" w:lastRow="0" w:firstColumn="1" w:lastColumn="0" w:noHBand="0" w:noVBand="1"/>
      </w:tblPr>
      <w:tblGrid>
        <w:gridCol w:w="5524"/>
        <w:gridCol w:w="4677"/>
      </w:tblGrid>
      <w:tr w:rsidR="00553AB5" w:rsidRPr="00553AB5" w:rsidTr="00905205">
        <w:tc>
          <w:tcPr>
            <w:tcW w:w="5524" w:type="dxa"/>
          </w:tcPr>
          <w:p w:rsidR="00553AB5" w:rsidRPr="00553AB5" w:rsidRDefault="00553AB5" w:rsidP="00553AB5">
            <w:pPr>
              <w:spacing w:line="360" w:lineRule="auto"/>
              <w:rPr>
                <w:rFonts w:ascii="Times New Roman" w:hAnsi="Times New Roman"/>
                <w:color w:val="auto"/>
                <w:sz w:val="28"/>
                <w:szCs w:val="28"/>
              </w:rPr>
            </w:pPr>
            <w:r w:rsidRPr="00553AB5">
              <w:rPr>
                <w:rFonts w:ascii="Times New Roman" w:hAnsi="Times New Roman"/>
                <w:color w:val="auto"/>
                <w:sz w:val="28"/>
                <w:szCs w:val="28"/>
              </w:rPr>
              <w:t>Ф.И.О. ЛПХ полностью</w:t>
            </w:r>
          </w:p>
        </w:tc>
        <w:tc>
          <w:tcPr>
            <w:tcW w:w="4677" w:type="dxa"/>
          </w:tcPr>
          <w:p w:rsidR="00553AB5" w:rsidRPr="00553AB5" w:rsidRDefault="00553AB5" w:rsidP="00553AB5">
            <w:pPr>
              <w:spacing w:line="360" w:lineRule="auto"/>
              <w:rPr>
                <w:rFonts w:ascii="Times New Roman" w:hAnsi="Times New Roman"/>
                <w:color w:val="auto"/>
                <w:sz w:val="28"/>
                <w:szCs w:val="28"/>
              </w:rPr>
            </w:pPr>
          </w:p>
        </w:tc>
      </w:tr>
      <w:tr w:rsidR="00553AB5" w:rsidRPr="00553AB5" w:rsidTr="00905205">
        <w:tc>
          <w:tcPr>
            <w:tcW w:w="5524" w:type="dxa"/>
          </w:tcPr>
          <w:p w:rsidR="00553AB5" w:rsidRPr="00553AB5" w:rsidRDefault="00553AB5" w:rsidP="00553AB5">
            <w:pPr>
              <w:spacing w:line="360" w:lineRule="auto"/>
              <w:rPr>
                <w:rFonts w:ascii="Times New Roman" w:hAnsi="Times New Roman"/>
                <w:color w:val="auto"/>
                <w:sz w:val="28"/>
                <w:szCs w:val="28"/>
              </w:rPr>
            </w:pPr>
            <w:r w:rsidRPr="00553AB5">
              <w:rPr>
                <w:rFonts w:ascii="Times New Roman" w:hAnsi="Times New Roman"/>
                <w:color w:val="auto"/>
                <w:sz w:val="28"/>
                <w:szCs w:val="28"/>
              </w:rPr>
              <w:t>Поголовье коров на 31.12.2016 г.</w:t>
            </w:r>
          </w:p>
        </w:tc>
        <w:tc>
          <w:tcPr>
            <w:tcW w:w="4677" w:type="dxa"/>
          </w:tcPr>
          <w:p w:rsidR="00553AB5" w:rsidRPr="00553AB5" w:rsidRDefault="00553AB5" w:rsidP="00553AB5">
            <w:pPr>
              <w:spacing w:line="360" w:lineRule="auto"/>
              <w:rPr>
                <w:rFonts w:ascii="Times New Roman" w:hAnsi="Times New Roman"/>
                <w:color w:val="auto"/>
                <w:sz w:val="28"/>
                <w:szCs w:val="28"/>
              </w:rPr>
            </w:pPr>
          </w:p>
        </w:tc>
      </w:tr>
      <w:tr w:rsidR="00553AB5" w:rsidRPr="00553AB5" w:rsidTr="00905205">
        <w:tc>
          <w:tcPr>
            <w:tcW w:w="5524" w:type="dxa"/>
          </w:tcPr>
          <w:p w:rsidR="00553AB5" w:rsidRPr="00553AB5" w:rsidRDefault="00553AB5" w:rsidP="00553AB5">
            <w:pPr>
              <w:spacing w:line="360" w:lineRule="auto"/>
              <w:rPr>
                <w:rFonts w:ascii="Times New Roman" w:hAnsi="Times New Roman"/>
                <w:color w:val="auto"/>
                <w:sz w:val="28"/>
                <w:szCs w:val="28"/>
              </w:rPr>
            </w:pPr>
            <w:r w:rsidRPr="00553AB5">
              <w:rPr>
                <w:rFonts w:ascii="Times New Roman" w:hAnsi="Times New Roman"/>
                <w:color w:val="auto"/>
                <w:sz w:val="28"/>
                <w:szCs w:val="28"/>
              </w:rPr>
              <w:t>Поголовье коров на 01.07.2017 г.</w:t>
            </w:r>
          </w:p>
        </w:tc>
        <w:tc>
          <w:tcPr>
            <w:tcW w:w="4677" w:type="dxa"/>
          </w:tcPr>
          <w:p w:rsidR="00553AB5" w:rsidRPr="00553AB5" w:rsidRDefault="00553AB5" w:rsidP="00553AB5">
            <w:pPr>
              <w:spacing w:line="360" w:lineRule="auto"/>
              <w:rPr>
                <w:rFonts w:ascii="Times New Roman" w:hAnsi="Times New Roman"/>
                <w:color w:val="auto"/>
                <w:sz w:val="28"/>
                <w:szCs w:val="28"/>
              </w:rPr>
            </w:pPr>
          </w:p>
        </w:tc>
      </w:tr>
      <w:tr w:rsidR="00553AB5" w:rsidRPr="00553AB5" w:rsidTr="00905205">
        <w:tc>
          <w:tcPr>
            <w:tcW w:w="5524" w:type="dxa"/>
          </w:tcPr>
          <w:p w:rsidR="00553AB5" w:rsidRPr="00553AB5" w:rsidRDefault="00553AB5" w:rsidP="00553AB5">
            <w:pPr>
              <w:spacing w:line="360" w:lineRule="auto"/>
              <w:rPr>
                <w:rFonts w:ascii="Times New Roman" w:hAnsi="Times New Roman"/>
                <w:color w:val="auto"/>
                <w:sz w:val="28"/>
                <w:szCs w:val="28"/>
              </w:rPr>
            </w:pPr>
            <w:r w:rsidRPr="00553AB5">
              <w:rPr>
                <w:rFonts w:ascii="Times New Roman" w:hAnsi="Times New Roman"/>
                <w:color w:val="auto"/>
                <w:sz w:val="28"/>
                <w:szCs w:val="28"/>
              </w:rPr>
              <w:t xml:space="preserve">Увеличение коров за период 31.12.2016 г. – 01.07.2017 </w:t>
            </w:r>
            <w:r w:rsidR="00905205" w:rsidRPr="00553AB5">
              <w:rPr>
                <w:rFonts w:ascii="Times New Roman" w:hAnsi="Times New Roman"/>
                <w:color w:val="auto"/>
                <w:sz w:val="28"/>
                <w:szCs w:val="28"/>
              </w:rPr>
              <w:t>г.,</w:t>
            </w:r>
            <w:r w:rsidRPr="00553AB5">
              <w:rPr>
                <w:rFonts w:ascii="Times New Roman" w:hAnsi="Times New Roman"/>
                <w:color w:val="auto"/>
                <w:sz w:val="28"/>
                <w:szCs w:val="28"/>
              </w:rPr>
              <w:t xml:space="preserve"> голов</w:t>
            </w:r>
          </w:p>
        </w:tc>
        <w:tc>
          <w:tcPr>
            <w:tcW w:w="4677" w:type="dxa"/>
          </w:tcPr>
          <w:p w:rsidR="00553AB5" w:rsidRPr="00553AB5" w:rsidRDefault="00553AB5" w:rsidP="00553AB5">
            <w:pPr>
              <w:spacing w:line="360" w:lineRule="auto"/>
              <w:rPr>
                <w:rFonts w:ascii="Times New Roman" w:hAnsi="Times New Roman"/>
                <w:color w:val="auto"/>
                <w:sz w:val="28"/>
                <w:szCs w:val="28"/>
              </w:rPr>
            </w:pPr>
          </w:p>
        </w:tc>
      </w:tr>
      <w:tr w:rsidR="00553AB5" w:rsidRPr="00553AB5" w:rsidTr="00905205">
        <w:tc>
          <w:tcPr>
            <w:tcW w:w="5524" w:type="dxa"/>
          </w:tcPr>
          <w:p w:rsidR="00553AB5" w:rsidRPr="00553AB5" w:rsidRDefault="00553AB5" w:rsidP="00553AB5">
            <w:pPr>
              <w:spacing w:line="360" w:lineRule="auto"/>
              <w:rPr>
                <w:rFonts w:ascii="Times New Roman" w:hAnsi="Times New Roman"/>
                <w:color w:val="auto"/>
                <w:sz w:val="28"/>
                <w:szCs w:val="28"/>
              </w:rPr>
            </w:pPr>
            <w:r w:rsidRPr="00553AB5">
              <w:rPr>
                <w:rFonts w:ascii="Times New Roman" w:hAnsi="Times New Roman"/>
                <w:color w:val="auto"/>
                <w:sz w:val="28"/>
                <w:szCs w:val="28"/>
              </w:rPr>
              <w:t>Размер материальной помощи при увеличении дойного стада на 1 голову, руб.</w:t>
            </w:r>
          </w:p>
        </w:tc>
        <w:tc>
          <w:tcPr>
            <w:tcW w:w="4677" w:type="dxa"/>
          </w:tcPr>
          <w:p w:rsidR="00553AB5" w:rsidRPr="00553AB5" w:rsidRDefault="00553AB5" w:rsidP="00553AB5">
            <w:pPr>
              <w:spacing w:line="360" w:lineRule="auto"/>
              <w:rPr>
                <w:rFonts w:ascii="Times New Roman" w:hAnsi="Times New Roman"/>
                <w:color w:val="auto"/>
                <w:sz w:val="28"/>
                <w:szCs w:val="28"/>
              </w:rPr>
            </w:pPr>
            <w:r w:rsidRPr="00553AB5">
              <w:rPr>
                <w:rFonts w:ascii="Times New Roman" w:hAnsi="Times New Roman"/>
                <w:color w:val="auto"/>
                <w:sz w:val="28"/>
                <w:szCs w:val="28"/>
              </w:rPr>
              <w:t>20 000 руб.</w:t>
            </w:r>
          </w:p>
        </w:tc>
      </w:tr>
      <w:tr w:rsidR="00553AB5" w:rsidRPr="00553AB5" w:rsidTr="00905205">
        <w:tc>
          <w:tcPr>
            <w:tcW w:w="5524" w:type="dxa"/>
          </w:tcPr>
          <w:p w:rsidR="00553AB5" w:rsidRPr="00553AB5" w:rsidRDefault="00553AB5" w:rsidP="00553AB5">
            <w:pPr>
              <w:spacing w:line="360" w:lineRule="auto"/>
              <w:rPr>
                <w:rFonts w:ascii="Times New Roman" w:hAnsi="Times New Roman"/>
                <w:color w:val="auto"/>
                <w:sz w:val="28"/>
                <w:szCs w:val="28"/>
              </w:rPr>
            </w:pPr>
            <w:r w:rsidRPr="00553AB5">
              <w:rPr>
                <w:rFonts w:ascii="Times New Roman" w:hAnsi="Times New Roman"/>
                <w:color w:val="auto"/>
                <w:sz w:val="28"/>
                <w:szCs w:val="28"/>
              </w:rPr>
              <w:t>Общий размер материальной помощи, причитающийся владельцу ЛПХ, руб.</w:t>
            </w:r>
          </w:p>
        </w:tc>
        <w:tc>
          <w:tcPr>
            <w:tcW w:w="4677" w:type="dxa"/>
          </w:tcPr>
          <w:p w:rsidR="00553AB5" w:rsidRPr="00553AB5" w:rsidRDefault="00553AB5" w:rsidP="00553AB5">
            <w:pPr>
              <w:spacing w:line="360" w:lineRule="auto"/>
              <w:rPr>
                <w:rFonts w:ascii="Times New Roman" w:hAnsi="Times New Roman"/>
                <w:color w:val="auto"/>
                <w:sz w:val="28"/>
                <w:szCs w:val="28"/>
              </w:rPr>
            </w:pPr>
          </w:p>
        </w:tc>
      </w:tr>
    </w:tbl>
    <w:p w:rsidR="00553AB5" w:rsidRPr="00553AB5" w:rsidRDefault="00553AB5" w:rsidP="00553AB5">
      <w:pPr>
        <w:widowControl/>
        <w:spacing w:after="200" w:line="276" w:lineRule="auto"/>
        <w:rPr>
          <w:rFonts w:ascii="Times New Roman" w:eastAsia="Times New Roman" w:hAnsi="Times New Roman" w:cs="Times New Roman"/>
          <w:color w:val="auto"/>
          <w:sz w:val="28"/>
          <w:szCs w:val="28"/>
          <w:lang w:bidi="ar-SA"/>
        </w:rPr>
      </w:pPr>
    </w:p>
    <w:p w:rsidR="00553AB5" w:rsidRPr="00553AB5" w:rsidRDefault="00553AB5" w:rsidP="00553AB5">
      <w:pPr>
        <w:widowControl/>
        <w:spacing w:after="200" w:line="276" w:lineRule="auto"/>
        <w:rPr>
          <w:rFonts w:ascii="Times New Roman" w:eastAsia="Times New Roman" w:hAnsi="Times New Roman" w:cs="Times New Roman"/>
          <w:color w:val="auto"/>
          <w:sz w:val="28"/>
          <w:szCs w:val="28"/>
          <w:lang w:bidi="ar-SA"/>
        </w:rPr>
      </w:pPr>
    </w:p>
    <w:p w:rsidR="00553AB5" w:rsidRPr="00553AB5" w:rsidRDefault="00553AB5" w:rsidP="00553AB5">
      <w:pPr>
        <w:widowControl/>
        <w:spacing w:after="200" w:line="276" w:lineRule="auto"/>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Дата</w:t>
      </w:r>
    </w:p>
    <w:p w:rsidR="00553AB5" w:rsidRPr="00553AB5" w:rsidRDefault="00553AB5" w:rsidP="00553AB5">
      <w:pPr>
        <w:widowControl/>
        <w:spacing w:after="200" w:line="276" w:lineRule="auto"/>
        <w:rPr>
          <w:rFonts w:ascii="Times New Roman" w:eastAsia="Times New Roman" w:hAnsi="Times New Roman" w:cs="Times New Roman"/>
          <w:color w:val="auto"/>
          <w:sz w:val="28"/>
          <w:szCs w:val="28"/>
          <w:lang w:bidi="ar-SA"/>
        </w:rPr>
      </w:pPr>
      <w:r w:rsidRPr="00553AB5">
        <w:rPr>
          <w:rFonts w:ascii="Times New Roman" w:eastAsia="Times New Roman" w:hAnsi="Times New Roman" w:cs="Times New Roman"/>
          <w:color w:val="auto"/>
          <w:sz w:val="28"/>
          <w:szCs w:val="28"/>
          <w:lang w:bidi="ar-SA"/>
        </w:rPr>
        <w:t xml:space="preserve">Глава сельского </w:t>
      </w:r>
      <w:r w:rsidR="00905205" w:rsidRPr="00553AB5">
        <w:rPr>
          <w:rFonts w:ascii="Times New Roman" w:eastAsia="Times New Roman" w:hAnsi="Times New Roman" w:cs="Times New Roman"/>
          <w:color w:val="auto"/>
          <w:sz w:val="28"/>
          <w:szCs w:val="28"/>
          <w:lang w:bidi="ar-SA"/>
        </w:rPr>
        <w:t>поселения (</w:t>
      </w:r>
      <w:r w:rsidRPr="00553AB5">
        <w:rPr>
          <w:rFonts w:ascii="Times New Roman" w:eastAsia="Times New Roman" w:hAnsi="Times New Roman" w:cs="Times New Roman"/>
          <w:color w:val="auto"/>
          <w:sz w:val="28"/>
          <w:szCs w:val="28"/>
          <w:lang w:bidi="ar-SA"/>
        </w:rPr>
        <w:t>Ф.И.О., подпись, печать)</w:t>
      </w:r>
    </w:p>
    <w:p w:rsidR="00553AB5" w:rsidRPr="00553AB5" w:rsidRDefault="00553AB5" w:rsidP="00553AB5">
      <w:pPr>
        <w:widowControl/>
        <w:shd w:val="clear" w:color="auto" w:fill="FFFFFF"/>
        <w:spacing w:line="255" w:lineRule="atLeast"/>
        <w:rPr>
          <w:rFonts w:ascii="Times New Roman" w:eastAsia="Times New Roman" w:hAnsi="Times New Roman" w:cs="Times New Roman"/>
          <w:color w:val="auto"/>
          <w:spacing w:val="2"/>
          <w:sz w:val="28"/>
          <w:szCs w:val="28"/>
          <w:lang w:bidi="ar-SA"/>
        </w:rPr>
      </w:pPr>
    </w:p>
    <w:p w:rsidR="00553AB5" w:rsidRPr="00553AB5" w:rsidRDefault="00553AB5" w:rsidP="00553AB5">
      <w:pPr>
        <w:tabs>
          <w:tab w:val="left" w:pos="822"/>
        </w:tabs>
        <w:ind w:left="113" w:right="115"/>
        <w:jc w:val="both"/>
        <w:rPr>
          <w:rFonts w:ascii="Times New Roman" w:eastAsia="Times New Roman" w:hAnsi="Times New Roman" w:cs="Times New Roman"/>
          <w:color w:val="auto"/>
          <w:sz w:val="28"/>
          <w:szCs w:val="22"/>
          <w:lang w:eastAsia="en-US" w:bidi="ar-SA"/>
        </w:rPr>
      </w:pPr>
    </w:p>
    <w:p w:rsidR="003E020C" w:rsidRPr="003E020C" w:rsidRDefault="003E020C" w:rsidP="003E020C">
      <w:pPr>
        <w:jc w:val="both"/>
        <w:rPr>
          <w:rFonts w:ascii="Times New Roman" w:eastAsia="Palatino Linotype" w:hAnsi="Times New Roman" w:cs="Times New Roman"/>
          <w:b/>
          <w:color w:val="auto"/>
          <w:sz w:val="28"/>
          <w:szCs w:val="28"/>
        </w:rPr>
      </w:pPr>
    </w:p>
    <w:p w:rsidR="007D643B" w:rsidRPr="00E65111" w:rsidRDefault="007D643B">
      <w:pPr>
        <w:pStyle w:val="20"/>
        <w:shd w:val="clear" w:color="auto" w:fill="auto"/>
        <w:spacing w:line="200" w:lineRule="exact"/>
      </w:pPr>
    </w:p>
    <w:sectPr w:rsidR="007D643B" w:rsidRPr="00E65111" w:rsidSect="001F63FD">
      <w:type w:val="continuous"/>
      <w:pgSz w:w="11909" w:h="16840"/>
      <w:pgMar w:top="1134" w:right="567" w:bottom="1134"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6CD" w:rsidRDefault="00A046CD">
      <w:r>
        <w:separator/>
      </w:r>
    </w:p>
  </w:endnote>
  <w:endnote w:type="continuationSeparator" w:id="0">
    <w:p w:rsidR="00A046CD" w:rsidRDefault="00A04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6CD" w:rsidRDefault="00A046CD"/>
  </w:footnote>
  <w:footnote w:type="continuationSeparator" w:id="0">
    <w:p w:rsidR="00A046CD" w:rsidRDefault="00A046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205" w:rsidRDefault="00905205">
    <w:pPr>
      <w:pStyle w:val="a8"/>
    </w:pPr>
  </w:p>
  <w:p w:rsidR="00905205" w:rsidRDefault="00905205">
    <w:pPr>
      <w:pStyle w:val="a8"/>
    </w:pPr>
  </w:p>
  <w:p w:rsidR="00905205" w:rsidRDefault="00905205" w:rsidP="00905205">
    <w:pPr>
      <w:pStyle w:val="a8"/>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15C0B"/>
    <w:multiLevelType w:val="multilevel"/>
    <w:tmpl w:val="0E8EE338"/>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b/>
      </w:rPr>
    </w:lvl>
    <w:lvl w:ilvl="2">
      <w:start w:val="1"/>
      <w:numFmt w:val="decimal"/>
      <w:isLgl/>
      <w:lvlText w:val="%1.%2.%3."/>
      <w:lvlJc w:val="left"/>
      <w:pPr>
        <w:ind w:left="2149" w:hanging="720"/>
      </w:pPr>
      <w:rPr>
        <w:rFonts w:hint="default"/>
        <w:b/>
      </w:rPr>
    </w:lvl>
    <w:lvl w:ilvl="3">
      <w:start w:val="1"/>
      <w:numFmt w:val="decimal"/>
      <w:isLgl/>
      <w:lvlText w:val="%1.%2.%3.%4."/>
      <w:lvlJc w:val="left"/>
      <w:pPr>
        <w:ind w:left="2509" w:hanging="720"/>
      </w:pPr>
      <w:rPr>
        <w:rFonts w:hint="default"/>
        <w:b/>
      </w:rPr>
    </w:lvl>
    <w:lvl w:ilvl="4">
      <w:start w:val="1"/>
      <w:numFmt w:val="decimal"/>
      <w:isLgl/>
      <w:lvlText w:val="%1.%2.%3.%4.%5."/>
      <w:lvlJc w:val="left"/>
      <w:pPr>
        <w:ind w:left="3229" w:hanging="1080"/>
      </w:pPr>
      <w:rPr>
        <w:rFonts w:hint="default"/>
        <w:b/>
      </w:rPr>
    </w:lvl>
    <w:lvl w:ilvl="5">
      <w:start w:val="1"/>
      <w:numFmt w:val="decimal"/>
      <w:isLgl/>
      <w:lvlText w:val="%1.%2.%3.%4.%5.%6."/>
      <w:lvlJc w:val="left"/>
      <w:pPr>
        <w:ind w:left="3589" w:hanging="1080"/>
      </w:pPr>
      <w:rPr>
        <w:rFonts w:hint="default"/>
        <w:b/>
      </w:rPr>
    </w:lvl>
    <w:lvl w:ilvl="6">
      <w:start w:val="1"/>
      <w:numFmt w:val="decimal"/>
      <w:isLgl/>
      <w:lvlText w:val="%1.%2.%3.%4.%5.%6.%7."/>
      <w:lvlJc w:val="left"/>
      <w:pPr>
        <w:ind w:left="4309" w:hanging="1440"/>
      </w:pPr>
      <w:rPr>
        <w:rFonts w:hint="default"/>
        <w:b/>
      </w:rPr>
    </w:lvl>
    <w:lvl w:ilvl="7">
      <w:start w:val="1"/>
      <w:numFmt w:val="decimal"/>
      <w:isLgl/>
      <w:lvlText w:val="%1.%2.%3.%4.%5.%6.%7.%8."/>
      <w:lvlJc w:val="left"/>
      <w:pPr>
        <w:ind w:left="4669" w:hanging="1440"/>
      </w:pPr>
      <w:rPr>
        <w:rFonts w:hint="default"/>
        <w:b/>
      </w:rPr>
    </w:lvl>
    <w:lvl w:ilvl="8">
      <w:start w:val="1"/>
      <w:numFmt w:val="decimal"/>
      <w:isLgl/>
      <w:lvlText w:val="%1.%2.%3.%4.%5.%6.%7.%8.%9."/>
      <w:lvlJc w:val="left"/>
      <w:pPr>
        <w:ind w:left="5389" w:hanging="1800"/>
      </w:pPr>
      <w:rPr>
        <w:rFonts w:hint="default"/>
        <w:b/>
      </w:rPr>
    </w:lvl>
  </w:abstractNum>
  <w:abstractNum w:abstractNumId="1">
    <w:nsid w:val="6F086673"/>
    <w:multiLevelType w:val="hybridMultilevel"/>
    <w:tmpl w:val="2C74ABEA"/>
    <w:lvl w:ilvl="0" w:tplc="E43092AC">
      <w:start w:val="1"/>
      <w:numFmt w:val="decimal"/>
      <w:lvlText w:val="%1."/>
      <w:lvlJc w:val="left"/>
      <w:pPr>
        <w:ind w:left="113" w:hanging="281"/>
      </w:pPr>
      <w:rPr>
        <w:rFonts w:ascii="Times New Roman" w:eastAsia="Times New Roman" w:hAnsi="Times New Roman" w:cs="Times New Roman" w:hint="default"/>
        <w:spacing w:val="0"/>
        <w:w w:val="100"/>
        <w:sz w:val="28"/>
        <w:szCs w:val="28"/>
      </w:rPr>
    </w:lvl>
    <w:lvl w:ilvl="1" w:tplc="4336F8F8">
      <w:start w:val="1"/>
      <w:numFmt w:val="decimal"/>
      <w:lvlText w:val="%2."/>
      <w:lvlJc w:val="left"/>
      <w:pPr>
        <w:ind w:left="1338" w:hanging="348"/>
        <w:jc w:val="right"/>
      </w:pPr>
      <w:rPr>
        <w:rFonts w:ascii="Times New Roman" w:eastAsia="Times New Roman" w:hAnsi="Times New Roman" w:cs="Times New Roman" w:hint="default"/>
        <w:b/>
        <w:bCs/>
        <w:spacing w:val="0"/>
        <w:w w:val="99"/>
        <w:sz w:val="32"/>
        <w:szCs w:val="32"/>
      </w:rPr>
    </w:lvl>
    <w:lvl w:ilvl="2" w:tplc="C4709D5C">
      <w:start w:val="1"/>
      <w:numFmt w:val="bullet"/>
      <w:lvlText w:val="•"/>
      <w:lvlJc w:val="left"/>
      <w:pPr>
        <w:ind w:left="2287" w:hanging="348"/>
      </w:pPr>
      <w:rPr>
        <w:rFonts w:hint="default"/>
      </w:rPr>
    </w:lvl>
    <w:lvl w:ilvl="3" w:tplc="53821B5E">
      <w:start w:val="1"/>
      <w:numFmt w:val="bullet"/>
      <w:lvlText w:val="•"/>
      <w:lvlJc w:val="left"/>
      <w:pPr>
        <w:ind w:left="3234" w:hanging="348"/>
      </w:pPr>
      <w:rPr>
        <w:rFonts w:hint="default"/>
      </w:rPr>
    </w:lvl>
    <w:lvl w:ilvl="4" w:tplc="5E80F0F2">
      <w:start w:val="1"/>
      <w:numFmt w:val="bullet"/>
      <w:lvlText w:val="•"/>
      <w:lvlJc w:val="left"/>
      <w:pPr>
        <w:ind w:left="4182" w:hanging="348"/>
      </w:pPr>
      <w:rPr>
        <w:rFonts w:hint="default"/>
      </w:rPr>
    </w:lvl>
    <w:lvl w:ilvl="5" w:tplc="224AFCCA">
      <w:start w:val="1"/>
      <w:numFmt w:val="bullet"/>
      <w:lvlText w:val="•"/>
      <w:lvlJc w:val="left"/>
      <w:pPr>
        <w:ind w:left="5129" w:hanging="348"/>
      </w:pPr>
      <w:rPr>
        <w:rFonts w:hint="default"/>
      </w:rPr>
    </w:lvl>
    <w:lvl w:ilvl="6" w:tplc="6FCA2776">
      <w:start w:val="1"/>
      <w:numFmt w:val="bullet"/>
      <w:lvlText w:val="•"/>
      <w:lvlJc w:val="left"/>
      <w:pPr>
        <w:ind w:left="6076" w:hanging="348"/>
      </w:pPr>
      <w:rPr>
        <w:rFonts w:hint="default"/>
      </w:rPr>
    </w:lvl>
    <w:lvl w:ilvl="7" w:tplc="5AA4A796">
      <w:start w:val="1"/>
      <w:numFmt w:val="bullet"/>
      <w:lvlText w:val="•"/>
      <w:lvlJc w:val="left"/>
      <w:pPr>
        <w:ind w:left="7024" w:hanging="348"/>
      </w:pPr>
      <w:rPr>
        <w:rFonts w:hint="default"/>
      </w:rPr>
    </w:lvl>
    <w:lvl w:ilvl="8" w:tplc="B6A44558">
      <w:start w:val="1"/>
      <w:numFmt w:val="bullet"/>
      <w:lvlText w:val="•"/>
      <w:lvlJc w:val="left"/>
      <w:pPr>
        <w:ind w:left="7971" w:hanging="34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8C1"/>
    <w:rsid w:val="00060542"/>
    <w:rsid w:val="001444CD"/>
    <w:rsid w:val="001F63FD"/>
    <w:rsid w:val="002149B3"/>
    <w:rsid w:val="002258F0"/>
    <w:rsid w:val="00284701"/>
    <w:rsid w:val="00375FD3"/>
    <w:rsid w:val="003B485C"/>
    <w:rsid w:val="003E020C"/>
    <w:rsid w:val="00446FE1"/>
    <w:rsid w:val="004A6050"/>
    <w:rsid w:val="004F2931"/>
    <w:rsid w:val="00500228"/>
    <w:rsid w:val="00553AB5"/>
    <w:rsid w:val="005B2A9F"/>
    <w:rsid w:val="006203F9"/>
    <w:rsid w:val="00657AE3"/>
    <w:rsid w:val="006B6654"/>
    <w:rsid w:val="00711AC5"/>
    <w:rsid w:val="00756CCD"/>
    <w:rsid w:val="007976BE"/>
    <w:rsid w:val="007D643B"/>
    <w:rsid w:val="00801409"/>
    <w:rsid w:val="00866A59"/>
    <w:rsid w:val="008D28C1"/>
    <w:rsid w:val="008D5EA9"/>
    <w:rsid w:val="00905205"/>
    <w:rsid w:val="009C13C4"/>
    <w:rsid w:val="00A046CD"/>
    <w:rsid w:val="00C67734"/>
    <w:rsid w:val="00CF222E"/>
    <w:rsid w:val="00D377CD"/>
    <w:rsid w:val="00DA6515"/>
    <w:rsid w:val="00E035AC"/>
    <w:rsid w:val="00E30961"/>
    <w:rsid w:val="00E30CED"/>
    <w:rsid w:val="00E65111"/>
    <w:rsid w:val="00F16388"/>
    <w:rsid w:val="00F24806"/>
    <w:rsid w:val="00F4788A"/>
    <w:rsid w:val="00FA0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1"/>
      <w:szCs w:val="21"/>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2Exact0">
    <w:name w:val="Основной текст (2) Exact"/>
    <w:basedOn w:val="2"/>
    <w:rPr>
      <w:rFonts w:ascii="Times New Roman" w:eastAsia="Times New Roman" w:hAnsi="Times New Roman" w:cs="Times New Roman"/>
      <w:b w:val="0"/>
      <w:bCs w:val="0"/>
      <w:i w:val="0"/>
      <w:iCs w:val="0"/>
      <w:smallCaps w:val="0"/>
      <w:strike w:val="0"/>
      <w:sz w:val="20"/>
      <w:szCs w:val="2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05pt">
    <w:name w:val="Основной текст (2) + 10;5 pt;Полужирный"/>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30">
    <w:name w:val="Основной текст (3)"/>
    <w:basedOn w:val="a"/>
    <w:link w:val="3"/>
    <w:pPr>
      <w:shd w:val="clear" w:color="auto" w:fill="FFFFFF"/>
      <w:spacing w:line="238" w:lineRule="exact"/>
      <w:jc w:val="center"/>
    </w:pPr>
    <w:rPr>
      <w:rFonts w:ascii="Times New Roman" w:eastAsia="Times New Roman" w:hAnsi="Times New Roman" w:cs="Times New Roman"/>
      <w:sz w:val="21"/>
      <w:szCs w:val="21"/>
    </w:rPr>
  </w:style>
  <w:style w:type="paragraph" w:customStyle="1" w:styleId="20">
    <w:name w:val="Основной текст (2)"/>
    <w:basedOn w:val="a"/>
    <w:link w:val="2"/>
    <w:pPr>
      <w:shd w:val="clear" w:color="auto" w:fill="FFFFFF"/>
      <w:spacing w:line="223" w:lineRule="exact"/>
      <w:jc w:val="both"/>
    </w:pPr>
    <w:rPr>
      <w:rFonts w:ascii="Times New Roman" w:eastAsia="Times New Roman" w:hAnsi="Times New Roman" w:cs="Times New Roman"/>
      <w:sz w:val="20"/>
      <w:szCs w:val="20"/>
    </w:rPr>
  </w:style>
  <w:style w:type="paragraph" w:styleId="a4">
    <w:name w:val="Balloon Text"/>
    <w:basedOn w:val="a"/>
    <w:link w:val="a5"/>
    <w:uiPriority w:val="99"/>
    <w:semiHidden/>
    <w:unhideWhenUsed/>
    <w:rsid w:val="002258F0"/>
    <w:rPr>
      <w:rFonts w:ascii="Segoe UI" w:hAnsi="Segoe UI" w:cs="Segoe UI"/>
      <w:sz w:val="18"/>
      <w:szCs w:val="18"/>
    </w:rPr>
  </w:style>
  <w:style w:type="character" w:customStyle="1" w:styleId="a5">
    <w:name w:val="Текст выноски Знак"/>
    <w:basedOn w:val="a0"/>
    <w:link w:val="a4"/>
    <w:uiPriority w:val="99"/>
    <w:semiHidden/>
    <w:rsid w:val="002258F0"/>
    <w:rPr>
      <w:rFonts w:ascii="Segoe UI" w:hAnsi="Segoe UI" w:cs="Segoe UI"/>
      <w:color w:val="000000"/>
      <w:sz w:val="18"/>
      <w:szCs w:val="18"/>
    </w:rPr>
  </w:style>
  <w:style w:type="table" w:styleId="a6">
    <w:name w:val="Table Grid"/>
    <w:basedOn w:val="a1"/>
    <w:uiPriority w:val="59"/>
    <w:rsid w:val="00553AB5"/>
    <w:pPr>
      <w:widowControl/>
    </w:pPr>
    <w:rPr>
      <w:rFonts w:ascii="Calibri" w:eastAsia="Times New Roman" w:hAnsi="Calibri" w:cs="Times New Roman"/>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1F63FD"/>
    <w:pPr>
      <w:ind w:left="720"/>
      <w:contextualSpacing/>
    </w:pPr>
  </w:style>
  <w:style w:type="paragraph" w:styleId="a8">
    <w:name w:val="header"/>
    <w:basedOn w:val="a"/>
    <w:link w:val="a9"/>
    <w:uiPriority w:val="99"/>
    <w:unhideWhenUsed/>
    <w:rsid w:val="00905205"/>
    <w:pPr>
      <w:tabs>
        <w:tab w:val="center" w:pos="4677"/>
        <w:tab w:val="right" w:pos="9355"/>
      </w:tabs>
    </w:pPr>
  </w:style>
  <w:style w:type="character" w:customStyle="1" w:styleId="a9">
    <w:name w:val="Верхний колонтитул Знак"/>
    <w:basedOn w:val="a0"/>
    <w:link w:val="a8"/>
    <w:uiPriority w:val="99"/>
    <w:rsid w:val="00905205"/>
    <w:rPr>
      <w:color w:val="000000"/>
    </w:rPr>
  </w:style>
  <w:style w:type="paragraph" w:styleId="aa">
    <w:name w:val="footer"/>
    <w:basedOn w:val="a"/>
    <w:link w:val="ab"/>
    <w:uiPriority w:val="99"/>
    <w:unhideWhenUsed/>
    <w:rsid w:val="00905205"/>
    <w:pPr>
      <w:tabs>
        <w:tab w:val="center" w:pos="4677"/>
        <w:tab w:val="right" w:pos="9355"/>
      </w:tabs>
    </w:pPr>
  </w:style>
  <w:style w:type="character" w:customStyle="1" w:styleId="ab">
    <w:name w:val="Нижний колонтитул Знак"/>
    <w:basedOn w:val="a0"/>
    <w:link w:val="aa"/>
    <w:uiPriority w:val="99"/>
    <w:rsid w:val="00905205"/>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1"/>
      <w:szCs w:val="21"/>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2Exact0">
    <w:name w:val="Основной текст (2) Exact"/>
    <w:basedOn w:val="2"/>
    <w:rPr>
      <w:rFonts w:ascii="Times New Roman" w:eastAsia="Times New Roman" w:hAnsi="Times New Roman" w:cs="Times New Roman"/>
      <w:b w:val="0"/>
      <w:bCs w:val="0"/>
      <w:i w:val="0"/>
      <w:iCs w:val="0"/>
      <w:smallCaps w:val="0"/>
      <w:strike w:val="0"/>
      <w:sz w:val="20"/>
      <w:szCs w:val="2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05pt">
    <w:name w:val="Основной текст (2) + 10;5 pt;Полужирный"/>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30">
    <w:name w:val="Основной текст (3)"/>
    <w:basedOn w:val="a"/>
    <w:link w:val="3"/>
    <w:pPr>
      <w:shd w:val="clear" w:color="auto" w:fill="FFFFFF"/>
      <w:spacing w:line="238" w:lineRule="exact"/>
      <w:jc w:val="center"/>
    </w:pPr>
    <w:rPr>
      <w:rFonts w:ascii="Times New Roman" w:eastAsia="Times New Roman" w:hAnsi="Times New Roman" w:cs="Times New Roman"/>
      <w:sz w:val="21"/>
      <w:szCs w:val="21"/>
    </w:rPr>
  </w:style>
  <w:style w:type="paragraph" w:customStyle="1" w:styleId="20">
    <w:name w:val="Основной текст (2)"/>
    <w:basedOn w:val="a"/>
    <w:link w:val="2"/>
    <w:pPr>
      <w:shd w:val="clear" w:color="auto" w:fill="FFFFFF"/>
      <w:spacing w:line="223" w:lineRule="exact"/>
      <w:jc w:val="both"/>
    </w:pPr>
    <w:rPr>
      <w:rFonts w:ascii="Times New Roman" w:eastAsia="Times New Roman" w:hAnsi="Times New Roman" w:cs="Times New Roman"/>
      <w:sz w:val="20"/>
      <w:szCs w:val="20"/>
    </w:rPr>
  </w:style>
  <w:style w:type="paragraph" w:styleId="a4">
    <w:name w:val="Balloon Text"/>
    <w:basedOn w:val="a"/>
    <w:link w:val="a5"/>
    <w:uiPriority w:val="99"/>
    <w:semiHidden/>
    <w:unhideWhenUsed/>
    <w:rsid w:val="002258F0"/>
    <w:rPr>
      <w:rFonts w:ascii="Segoe UI" w:hAnsi="Segoe UI" w:cs="Segoe UI"/>
      <w:sz w:val="18"/>
      <w:szCs w:val="18"/>
    </w:rPr>
  </w:style>
  <w:style w:type="character" w:customStyle="1" w:styleId="a5">
    <w:name w:val="Текст выноски Знак"/>
    <w:basedOn w:val="a0"/>
    <w:link w:val="a4"/>
    <w:uiPriority w:val="99"/>
    <w:semiHidden/>
    <w:rsid w:val="002258F0"/>
    <w:rPr>
      <w:rFonts w:ascii="Segoe UI" w:hAnsi="Segoe UI" w:cs="Segoe UI"/>
      <w:color w:val="000000"/>
      <w:sz w:val="18"/>
      <w:szCs w:val="18"/>
    </w:rPr>
  </w:style>
  <w:style w:type="table" w:styleId="a6">
    <w:name w:val="Table Grid"/>
    <w:basedOn w:val="a1"/>
    <w:uiPriority w:val="59"/>
    <w:rsid w:val="00553AB5"/>
    <w:pPr>
      <w:widowControl/>
    </w:pPr>
    <w:rPr>
      <w:rFonts w:ascii="Calibri" w:eastAsia="Times New Roman" w:hAnsi="Calibri" w:cs="Times New Roman"/>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1F63FD"/>
    <w:pPr>
      <w:ind w:left="720"/>
      <w:contextualSpacing/>
    </w:pPr>
  </w:style>
  <w:style w:type="paragraph" w:styleId="a8">
    <w:name w:val="header"/>
    <w:basedOn w:val="a"/>
    <w:link w:val="a9"/>
    <w:uiPriority w:val="99"/>
    <w:unhideWhenUsed/>
    <w:rsid w:val="00905205"/>
    <w:pPr>
      <w:tabs>
        <w:tab w:val="center" w:pos="4677"/>
        <w:tab w:val="right" w:pos="9355"/>
      </w:tabs>
    </w:pPr>
  </w:style>
  <w:style w:type="character" w:customStyle="1" w:styleId="a9">
    <w:name w:val="Верхний колонтитул Знак"/>
    <w:basedOn w:val="a0"/>
    <w:link w:val="a8"/>
    <w:uiPriority w:val="99"/>
    <w:rsid w:val="00905205"/>
    <w:rPr>
      <w:color w:val="000000"/>
    </w:rPr>
  </w:style>
  <w:style w:type="paragraph" w:styleId="aa">
    <w:name w:val="footer"/>
    <w:basedOn w:val="a"/>
    <w:link w:val="ab"/>
    <w:uiPriority w:val="99"/>
    <w:unhideWhenUsed/>
    <w:rsid w:val="00905205"/>
    <w:pPr>
      <w:tabs>
        <w:tab w:val="center" w:pos="4677"/>
        <w:tab w:val="right" w:pos="9355"/>
      </w:tabs>
    </w:pPr>
  </w:style>
  <w:style w:type="character" w:customStyle="1" w:styleId="ab">
    <w:name w:val="Нижний колонтитул Знак"/>
    <w:basedOn w:val="a0"/>
    <w:link w:val="aa"/>
    <w:uiPriority w:val="99"/>
    <w:rsid w:val="0090520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532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ocs.cntd.ru/document/7441000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cs.cntd.ru/document/9004937" TargetMode="External"/><Relationship Id="rId5" Type="http://schemas.openxmlformats.org/officeDocument/2006/relationships/webSettings" Target="webSettings.xml"/><Relationship Id="rId10" Type="http://schemas.openxmlformats.org/officeDocument/2006/relationships/hyperlink" Target="mailto:biektau@tatar.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3147</Words>
  <Characters>17938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Димитриевич</dc:creator>
  <cp:lastModifiedBy>Azat Shakirov</cp:lastModifiedBy>
  <cp:revision>5</cp:revision>
  <cp:lastPrinted>2017-03-15T10:31:00Z</cp:lastPrinted>
  <dcterms:created xsi:type="dcterms:W3CDTF">2017-03-15T10:29:00Z</dcterms:created>
  <dcterms:modified xsi:type="dcterms:W3CDTF">2017-03-15T10:31:00Z</dcterms:modified>
</cp:coreProperties>
</file>