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63F0" w:rsidRPr="001A7985" w:rsidRDefault="00E22A77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D563F0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63F0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63F0" w:rsidRPr="001A7985" w:rsidRDefault="00E22A77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D563F0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63F0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4AD43D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971906" w:rsidRDefault="00971906" w:rsidP="0050270F">
      <w:pPr>
        <w:pStyle w:val="2"/>
        <w:rPr>
          <w:sz w:val="28"/>
        </w:rPr>
      </w:pPr>
    </w:p>
    <w:p w:rsidR="0050270F" w:rsidRPr="004529B2" w:rsidRDefault="0050270F" w:rsidP="00C0141A">
      <w:pPr>
        <w:pStyle w:val="2"/>
        <w:tabs>
          <w:tab w:val="left" w:pos="4820"/>
        </w:tabs>
        <w:ind w:right="4961"/>
        <w:rPr>
          <w:sz w:val="28"/>
        </w:rPr>
      </w:pPr>
      <w:r w:rsidRPr="004529B2">
        <w:rPr>
          <w:sz w:val="28"/>
        </w:rPr>
        <w:t>О предельных затратах на капитальный ремонт объектов социально-культурной сферы</w:t>
      </w:r>
      <w:r w:rsidR="00C0141A">
        <w:rPr>
          <w:sz w:val="28"/>
        </w:rPr>
        <w:t xml:space="preserve"> </w:t>
      </w:r>
      <w:r w:rsidRPr="004529B2">
        <w:rPr>
          <w:sz w:val="28"/>
        </w:rPr>
        <w:t>по видам работ на единицу измерения на 201</w:t>
      </w:r>
      <w:r w:rsidR="00AB60CB">
        <w:rPr>
          <w:sz w:val="28"/>
        </w:rPr>
        <w:t>7</w:t>
      </w:r>
      <w:r w:rsidRPr="004529B2">
        <w:rPr>
          <w:sz w:val="28"/>
        </w:rPr>
        <w:t xml:space="preserve"> год</w:t>
      </w:r>
    </w:p>
    <w:p w:rsidR="00971906" w:rsidRDefault="00971906" w:rsidP="00133E50">
      <w:pPr>
        <w:pStyle w:val="2"/>
        <w:rPr>
          <w:b/>
          <w:sz w:val="28"/>
        </w:rPr>
      </w:pPr>
    </w:p>
    <w:p w:rsidR="00F86203" w:rsidRPr="00AE33AE" w:rsidRDefault="00EE3748" w:rsidP="00964230">
      <w:pPr>
        <w:pStyle w:val="2"/>
        <w:ind w:firstLine="709"/>
        <w:rPr>
          <w:sz w:val="28"/>
        </w:rPr>
      </w:pPr>
      <w:r>
        <w:rPr>
          <w:sz w:val="28"/>
        </w:rPr>
        <w:t>В целях формирования программ капитального ремонта объектов социально-культурной сферы, обеспечения контроля за целевым и эффективным расходованием средств бюджета Республики Татарстан, бюджетов муниципальных о</w:t>
      </w:r>
      <w:r w:rsidR="00227AF3">
        <w:rPr>
          <w:sz w:val="28"/>
        </w:rPr>
        <w:t>бразований Республики Татарстан</w:t>
      </w:r>
      <w:r>
        <w:rPr>
          <w:sz w:val="28"/>
        </w:rPr>
        <w:t xml:space="preserve"> </w:t>
      </w:r>
      <w:r w:rsidR="00730C13">
        <w:rPr>
          <w:sz w:val="28"/>
        </w:rPr>
        <w:t xml:space="preserve">                           </w:t>
      </w:r>
      <w:proofErr w:type="gramStart"/>
      <w:r w:rsidR="00DD76DA">
        <w:rPr>
          <w:sz w:val="28"/>
        </w:rPr>
        <w:t>п</w:t>
      </w:r>
      <w:proofErr w:type="gramEnd"/>
      <w:r w:rsidR="00F86203" w:rsidRPr="00AE33AE">
        <w:rPr>
          <w:sz w:val="28"/>
        </w:rPr>
        <w:t xml:space="preserve"> р и к а з ы в а ю:</w:t>
      </w:r>
    </w:p>
    <w:p w:rsidR="00F86203" w:rsidRDefault="00F86203" w:rsidP="00964230">
      <w:pPr>
        <w:pStyle w:val="2"/>
        <w:ind w:firstLine="709"/>
        <w:rPr>
          <w:sz w:val="28"/>
        </w:rPr>
      </w:pPr>
    </w:p>
    <w:p w:rsidR="00133E50" w:rsidRPr="00443AA7" w:rsidRDefault="00133E50" w:rsidP="00964230">
      <w:pPr>
        <w:pStyle w:val="2"/>
        <w:ind w:firstLine="709"/>
        <w:rPr>
          <w:sz w:val="28"/>
        </w:rPr>
      </w:pP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1. Утвер</w:t>
      </w:r>
      <w:r w:rsidRPr="00443AA7">
        <w:rPr>
          <w:sz w:val="28"/>
        </w:rPr>
        <w:t>д</w:t>
      </w:r>
      <w:r>
        <w:rPr>
          <w:sz w:val="28"/>
        </w:rPr>
        <w:t>ить прилагаемые Нормативы предельных затрат</w:t>
      </w:r>
      <w:r w:rsidRPr="00443AA7">
        <w:rPr>
          <w:sz w:val="28"/>
        </w:rPr>
        <w:t xml:space="preserve"> на капитальный </w:t>
      </w:r>
      <w:r w:rsidRPr="002E12E1">
        <w:rPr>
          <w:sz w:val="28"/>
        </w:rPr>
        <w:t>ремонт объектов социально-культурной</w:t>
      </w:r>
      <w:r>
        <w:rPr>
          <w:sz w:val="28"/>
        </w:rPr>
        <w:t xml:space="preserve"> </w:t>
      </w:r>
      <w:r w:rsidRPr="002E12E1">
        <w:rPr>
          <w:sz w:val="28"/>
        </w:rPr>
        <w:t>сферы по видам работ</w:t>
      </w:r>
      <w:r>
        <w:rPr>
          <w:sz w:val="28"/>
        </w:rPr>
        <w:t xml:space="preserve"> на единицу измерения</w:t>
      </w:r>
      <w:r w:rsidRPr="002E12E1">
        <w:rPr>
          <w:sz w:val="28"/>
        </w:rPr>
        <w:t xml:space="preserve"> на 201</w:t>
      </w:r>
      <w:r w:rsidR="00AB60CB">
        <w:rPr>
          <w:sz w:val="28"/>
        </w:rPr>
        <w:t>7</w:t>
      </w:r>
      <w:r w:rsidRPr="002E12E1">
        <w:rPr>
          <w:sz w:val="28"/>
        </w:rPr>
        <w:t xml:space="preserve"> год</w:t>
      </w:r>
      <w:r>
        <w:rPr>
          <w:sz w:val="28"/>
        </w:rPr>
        <w:t xml:space="preserve"> (далее – Нормативы).</w:t>
      </w: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2. Рекомендовать:</w:t>
      </w:r>
    </w:p>
    <w:p w:rsidR="0050270F" w:rsidRDefault="00C0141A" w:rsidP="00964230">
      <w:pPr>
        <w:pStyle w:val="2"/>
        <w:ind w:firstLine="567"/>
        <w:rPr>
          <w:sz w:val="28"/>
        </w:rPr>
      </w:pPr>
      <w:r w:rsidRPr="00C0141A">
        <w:rPr>
          <w:sz w:val="28"/>
          <w:highlight w:val="yellow"/>
        </w:rPr>
        <w:t>Государственному автономному учреждению</w:t>
      </w:r>
      <w:r>
        <w:rPr>
          <w:sz w:val="28"/>
        </w:rPr>
        <w:t xml:space="preserve"> «Управление государственной экспертизы и ценообразования Республики Татарстан по строительству и архитектуре»</w:t>
      </w:r>
      <w:r w:rsidR="0050270F">
        <w:rPr>
          <w:sz w:val="28"/>
        </w:rPr>
        <w:t xml:space="preserve"> при проведении экспертизы сметных расчетов на капитальный ремонт </w:t>
      </w:r>
      <w:r w:rsidR="0050270F" w:rsidRPr="002E12E1">
        <w:rPr>
          <w:sz w:val="28"/>
        </w:rPr>
        <w:t>объектов социально-культурной</w:t>
      </w:r>
      <w:r w:rsidR="0050270F">
        <w:rPr>
          <w:sz w:val="28"/>
        </w:rPr>
        <w:t xml:space="preserve"> </w:t>
      </w:r>
      <w:r w:rsidR="0050270F" w:rsidRPr="002E12E1">
        <w:rPr>
          <w:sz w:val="28"/>
        </w:rPr>
        <w:t>сферы</w:t>
      </w:r>
      <w:r w:rsidR="0050270F">
        <w:rPr>
          <w:sz w:val="28"/>
        </w:rPr>
        <w:t>, руководствоваться Нормативами;</w:t>
      </w:r>
    </w:p>
    <w:p w:rsidR="0050270F" w:rsidRPr="002E12E1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органам местного самоуправления муниципальных образований Республики Татарстан, проектным и подрядным организациям руководствоваться Нормативами.</w:t>
      </w: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3. Начальнику ю</w:t>
      </w:r>
      <w:r w:rsidRPr="00965F13">
        <w:rPr>
          <w:sz w:val="28"/>
        </w:rPr>
        <w:t>ридическо</w:t>
      </w:r>
      <w:r>
        <w:rPr>
          <w:sz w:val="28"/>
        </w:rPr>
        <w:t>го</w:t>
      </w:r>
      <w:r w:rsidRPr="00965F13">
        <w:rPr>
          <w:sz w:val="28"/>
        </w:rPr>
        <w:t xml:space="preserve"> отдел</w:t>
      </w:r>
      <w:r>
        <w:rPr>
          <w:sz w:val="28"/>
        </w:rPr>
        <w:t>а</w:t>
      </w:r>
      <w:r w:rsidRPr="00965F13">
        <w:rPr>
          <w:sz w:val="28"/>
        </w:rPr>
        <w:t xml:space="preserve"> </w:t>
      </w:r>
      <w:proofErr w:type="spellStart"/>
      <w:r w:rsidR="00C0141A" w:rsidRPr="00965F13">
        <w:rPr>
          <w:sz w:val="28"/>
        </w:rPr>
        <w:t>Э.Ю.</w:t>
      </w:r>
      <w:r w:rsidRPr="00965F13">
        <w:rPr>
          <w:sz w:val="28"/>
        </w:rPr>
        <w:t>Латыпов</w:t>
      </w:r>
      <w:r>
        <w:rPr>
          <w:sz w:val="28"/>
        </w:rPr>
        <w:t>ой</w:t>
      </w:r>
      <w:proofErr w:type="spellEnd"/>
      <w:r w:rsidR="003B6924">
        <w:rPr>
          <w:sz w:val="28"/>
        </w:rPr>
        <w:t xml:space="preserve"> </w:t>
      </w:r>
      <w:r w:rsidRPr="00965F13">
        <w:rPr>
          <w:sz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 xml:space="preserve">4. Заведующей сектором взаимодействия со средствами массовой информации </w:t>
      </w:r>
      <w:proofErr w:type="spellStart"/>
      <w:r w:rsidR="00C0141A">
        <w:rPr>
          <w:sz w:val="28"/>
        </w:rPr>
        <w:t>Г.С.</w:t>
      </w:r>
      <w:r>
        <w:rPr>
          <w:sz w:val="28"/>
        </w:rPr>
        <w:t>Минниханов</w:t>
      </w:r>
      <w:r w:rsidR="00835F8F">
        <w:rPr>
          <w:sz w:val="28"/>
        </w:rPr>
        <w:t>ой</w:t>
      </w:r>
      <w:proofErr w:type="spellEnd"/>
      <w:r w:rsidR="003B6924">
        <w:rPr>
          <w:sz w:val="28"/>
        </w:rPr>
        <w:t xml:space="preserve"> </w:t>
      </w:r>
      <w:r w:rsidR="00C0141A" w:rsidRPr="00C0141A">
        <w:rPr>
          <w:sz w:val="28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</w:t>
      </w:r>
      <w:proofErr w:type="gramStart"/>
      <w:r w:rsidR="00C0141A" w:rsidRPr="00C0141A">
        <w:rPr>
          <w:sz w:val="28"/>
        </w:rPr>
        <w:t>о-</w:t>
      </w:r>
      <w:proofErr w:type="gramEnd"/>
      <w:r w:rsidR="00C0141A" w:rsidRPr="00C0141A">
        <w:rPr>
          <w:sz w:val="28"/>
        </w:rPr>
        <w:t xml:space="preserve"> </w:t>
      </w:r>
      <w:r w:rsidR="00C0141A" w:rsidRPr="00C0141A">
        <w:rPr>
          <w:sz w:val="28"/>
        </w:rPr>
        <w:lastRenderedPageBreak/>
        <w:t>телекоммуникационной сети «Интернет».</w:t>
      </w:r>
      <w:r>
        <w:rPr>
          <w:sz w:val="28"/>
        </w:rPr>
        <w:t xml:space="preserve"> </w:t>
      </w:r>
    </w:p>
    <w:p w:rsidR="0050270F" w:rsidRPr="00965F13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возложить на первого заместителя министра </w:t>
      </w:r>
      <w:proofErr w:type="spellStart"/>
      <w:r>
        <w:rPr>
          <w:sz w:val="28"/>
        </w:rPr>
        <w:t>А.М.Фролова</w:t>
      </w:r>
      <w:proofErr w:type="spellEnd"/>
      <w:r>
        <w:rPr>
          <w:sz w:val="28"/>
        </w:rPr>
        <w:t xml:space="preserve">. </w:t>
      </w: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56757E" w:rsidRDefault="0056757E" w:rsidP="00F86203">
      <w:pPr>
        <w:pStyle w:val="2"/>
        <w:ind w:left="720"/>
        <w:rPr>
          <w:b/>
          <w:sz w:val="28"/>
        </w:rPr>
      </w:pPr>
    </w:p>
    <w:p w:rsidR="00EF6E16" w:rsidRDefault="00EF6E16" w:rsidP="00F86203">
      <w:pPr>
        <w:pStyle w:val="2"/>
        <w:ind w:left="720"/>
        <w:rPr>
          <w:b/>
          <w:sz w:val="28"/>
        </w:rPr>
      </w:pPr>
    </w:p>
    <w:p w:rsidR="00146BB9" w:rsidRPr="003C7AE1" w:rsidRDefault="00F86203" w:rsidP="00F86203">
      <w:pPr>
        <w:spacing w:line="360" w:lineRule="auto"/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 </w:t>
      </w:r>
      <w:r w:rsidR="00BF24D6">
        <w:rPr>
          <w:sz w:val="28"/>
        </w:rPr>
        <w:t xml:space="preserve">            </w:t>
      </w:r>
      <w:r w:rsidR="00EF6E16">
        <w:rPr>
          <w:sz w:val="28"/>
        </w:rPr>
        <w:t xml:space="preserve">  </w:t>
      </w:r>
      <w:r w:rsidRPr="003C7AE1">
        <w:rPr>
          <w:sz w:val="28"/>
        </w:rPr>
        <w:t xml:space="preserve"> </w:t>
      </w:r>
      <w:proofErr w:type="spellStart"/>
      <w:r w:rsidRPr="003C7AE1">
        <w:rPr>
          <w:sz w:val="28"/>
        </w:rPr>
        <w:t>И.Э.Файзуллин</w:t>
      </w:r>
      <w:proofErr w:type="spellEnd"/>
    </w:p>
    <w:p w:rsidR="008B59A2" w:rsidRDefault="008B59A2" w:rsidP="00040CB3">
      <w:pPr>
        <w:spacing w:line="360" w:lineRule="auto"/>
      </w:pPr>
    </w:p>
    <w:p w:rsidR="00EF6E16" w:rsidRDefault="006A4243" w:rsidP="00087770">
      <w:pPr>
        <w:rPr>
          <w:szCs w:val="24"/>
        </w:rPr>
      </w:pPr>
      <w:r>
        <w:rPr>
          <w:szCs w:val="24"/>
        </w:rPr>
        <w:t xml:space="preserve">    </w:t>
      </w: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p w:rsidR="00133E50" w:rsidRDefault="00133E50" w:rsidP="00087770">
      <w:pPr>
        <w:rPr>
          <w:szCs w:val="24"/>
        </w:rPr>
      </w:pPr>
    </w:p>
    <w:tbl>
      <w:tblPr>
        <w:tblW w:w="132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"/>
        <w:gridCol w:w="387"/>
        <w:gridCol w:w="54"/>
        <w:gridCol w:w="241"/>
        <w:gridCol w:w="846"/>
        <w:gridCol w:w="142"/>
        <w:gridCol w:w="4441"/>
        <w:gridCol w:w="1753"/>
        <w:gridCol w:w="227"/>
        <w:gridCol w:w="1493"/>
        <w:gridCol w:w="623"/>
        <w:gridCol w:w="1061"/>
        <w:gridCol w:w="1684"/>
      </w:tblGrid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E50" w:rsidRPr="004F5D25" w:rsidRDefault="00133E50" w:rsidP="004414DF">
            <w:pPr>
              <w:rPr>
                <w:szCs w:val="24"/>
              </w:rPr>
            </w:pPr>
            <w:r w:rsidRPr="004F5D25">
              <w:rPr>
                <w:szCs w:val="24"/>
              </w:rPr>
              <w:t>Утверждены</w:t>
            </w:r>
          </w:p>
          <w:p w:rsidR="00133E50" w:rsidRPr="004F5D25" w:rsidRDefault="00133E50" w:rsidP="004414DF">
            <w:pPr>
              <w:rPr>
                <w:szCs w:val="24"/>
              </w:rPr>
            </w:pPr>
            <w:r>
              <w:rPr>
                <w:szCs w:val="24"/>
              </w:rPr>
              <w:t xml:space="preserve">Приказом </w:t>
            </w:r>
            <w:r w:rsidRPr="004F5D25">
              <w:rPr>
                <w:szCs w:val="24"/>
              </w:rPr>
              <w:t>Министерства строительства, архитектуры и жилищно-коммунального</w:t>
            </w:r>
          </w:p>
          <w:p w:rsidR="00133E50" w:rsidRPr="004F5D25" w:rsidRDefault="00133E50" w:rsidP="004414DF">
            <w:pPr>
              <w:rPr>
                <w:szCs w:val="24"/>
              </w:rPr>
            </w:pPr>
            <w:r w:rsidRPr="004F5D25">
              <w:rPr>
                <w:szCs w:val="24"/>
              </w:rPr>
              <w:t>хозяйства Республики Татарстан</w:t>
            </w:r>
          </w:p>
          <w:p w:rsidR="00133E50" w:rsidRPr="00C63B12" w:rsidRDefault="00133E50" w:rsidP="004414DF">
            <w:pPr>
              <w:rPr>
                <w:szCs w:val="24"/>
              </w:rPr>
            </w:pPr>
            <w:r w:rsidRPr="004F5D25">
              <w:rPr>
                <w:szCs w:val="24"/>
              </w:rPr>
              <w:t>от «___» _______201</w:t>
            </w:r>
            <w:r>
              <w:rPr>
                <w:szCs w:val="24"/>
              </w:rPr>
              <w:t>7</w:t>
            </w:r>
            <w:r w:rsidRPr="004F5D25">
              <w:rPr>
                <w:szCs w:val="24"/>
              </w:rPr>
              <w:t xml:space="preserve"> г. №____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szCs w:val="24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E50" w:rsidRPr="00C63B12" w:rsidRDefault="00133E50" w:rsidP="004414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104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3E50" w:rsidRPr="00332C55" w:rsidRDefault="00133E50" w:rsidP="004414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2C55">
              <w:rPr>
                <w:bCs/>
                <w:color w:val="000000"/>
                <w:sz w:val="26"/>
                <w:szCs w:val="26"/>
              </w:rPr>
              <w:t>Нормативы предельных затрат на капитальный ремонт</w:t>
            </w:r>
          </w:p>
          <w:p w:rsidR="00133E50" w:rsidRPr="00332C55" w:rsidRDefault="00133E50" w:rsidP="004414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2C55">
              <w:rPr>
                <w:bCs/>
                <w:color w:val="000000"/>
                <w:sz w:val="26"/>
                <w:szCs w:val="26"/>
              </w:rPr>
              <w:t>объектов социально-культурной сферы по видам работ</w:t>
            </w:r>
          </w:p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32C55">
              <w:rPr>
                <w:bCs/>
                <w:color w:val="000000"/>
                <w:sz w:val="26"/>
                <w:szCs w:val="26"/>
              </w:rPr>
              <w:t>на единицу измерения на 2017 год</w:t>
            </w:r>
          </w:p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№ по приказу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Наименование работ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Ед. измерения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sz w:val="26"/>
                <w:szCs w:val="26"/>
              </w:rPr>
            </w:pPr>
            <w:r w:rsidRPr="00C63B12">
              <w:rPr>
                <w:sz w:val="26"/>
                <w:szCs w:val="26"/>
              </w:rPr>
              <w:t>Стоимость с НДС, руб.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Фасады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b/>
                <w:bCs/>
                <w:color w:val="000000"/>
                <w:sz w:val="26"/>
                <w:szCs w:val="26"/>
              </w:rPr>
              <w:t>1.1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Ремонт фасадов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1.1</w:t>
            </w:r>
            <w:r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Ремонт неоштукатуренного фасада (штукатурка цоколя, </w:t>
            </w:r>
            <w:r>
              <w:rPr>
                <w:color w:val="000000"/>
                <w:sz w:val="26"/>
                <w:szCs w:val="26"/>
              </w:rPr>
              <w:t>окраска)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393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C63B1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Ремонт неоштукатуренного фасада с ремонтом </w:t>
            </w:r>
            <w:r>
              <w:rPr>
                <w:color w:val="000000"/>
                <w:sz w:val="26"/>
                <w:szCs w:val="26"/>
              </w:rPr>
              <w:t>кирпичной кладки стен более 50%</w:t>
            </w:r>
            <w:r w:rsidRPr="00C63B12">
              <w:rPr>
                <w:color w:val="000000"/>
                <w:sz w:val="26"/>
                <w:szCs w:val="26"/>
              </w:rPr>
              <w:t xml:space="preserve"> с последующей окраской                       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1 224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C63B1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Окраска неоштукатуренного фасада с</w:t>
            </w:r>
            <w:r>
              <w:rPr>
                <w:color w:val="000000"/>
                <w:sz w:val="26"/>
                <w:szCs w:val="26"/>
              </w:rPr>
              <w:t xml:space="preserve"> облицовкой цоколя </w:t>
            </w:r>
            <w:proofErr w:type="spellStart"/>
            <w:r>
              <w:rPr>
                <w:color w:val="000000"/>
                <w:sz w:val="26"/>
                <w:szCs w:val="26"/>
              </w:rPr>
              <w:t>профнастилом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398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C63B1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Облицовка фасада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сайдингом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без утеплителя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2 519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C63B1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Облицовка фасада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сайдингом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с утеплением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пенополистиролом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2 357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.1</w:t>
            </w:r>
            <w:r w:rsidRPr="00C63B12">
              <w:rPr>
                <w:color w:val="000000"/>
                <w:sz w:val="26"/>
                <w:szCs w:val="26"/>
              </w:rPr>
              <w:t>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Облицовка фасада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сайдингом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с утеплением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минераловатными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плитами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2 866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.1</w:t>
            </w:r>
            <w:r w:rsidRPr="00C63B12">
              <w:rPr>
                <w:color w:val="000000"/>
                <w:sz w:val="26"/>
                <w:szCs w:val="26"/>
              </w:rPr>
              <w:t>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Облицовка фасада искусственными плитами типа «ФАССТ» на металлическом каркасе без утепления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2 469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.1</w:t>
            </w:r>
            <w:r w:rsidRPr="00C63B12">
              <w:rPr>
                <w:color w:val="000000"/>
                <w:sz w:val="26"/>
                <w:szCs w:val="26"/>
              </w:rPr>
              <w:t>.8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Облицовка фасада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керамогранитными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плитами по металлическому каркасу без утепления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2 742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.1</w:t>
            </w:r>
            <w:r w:rsidRPr="00C63B12">
              <w:rPr>
                <w:color w:val="000000"/>
                <w:sz w:val="26"/>
                <w:szCs w:val="26"/>
              </w:rPr>
              <w:t>.9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Облицовка фасада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керамогранитными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плитами по металлическому каркасу с утеплением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3 694</w:t>
            </w:r>
          </w:p>
        </w:tc>
      </w:tr>
      <w:tr w:rsidR="00133E50" w:rsidRPr="00C872E3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.1</w:t>
            </w:r>
            <w:r w:rsidRPr="00C872E3">
              <w:rPr>
                <w:color w:val="000000"/>
                <w:sz w:val="26"/>
                <w:szCs w:val="26"/>
              </w:rPr>
              <w:t>.10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Ремонт оштукатуренного фасада </w:t>
            </w:r>
            <w:r w:rsidRPr="00C872E3">
              <w:rPr>
                <w:color w:val="000000"/>
                <w:sz w:val="26"/>
                <w:szCs w:val="26"/>
              </w:rPr>
              <w:t>(ремонт штукатурки цоколя (100%) и стен, окраска, усиление стен и т.д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872E3">
              <w:rPr>
                <w:color w:val="000000"/>
                <w:sz w:val="26"/>
                <w:szCs w:val="26"/>
              </w:rPr>
              <w:t xml:space="preserve">)                              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742</w:t>
            </w:r>
          </w:p>
        </w:tc>
      </w:tr>
      <w:tr w:rsidR="00133E50" w:rsidRPr="00C872E3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C872E3">
              <w:rPr>
                <w:color w:val="000000"/>
                <w:sz w:val="26"/>
                <w:szCs w:val="26"/>
              </w:rPr>
              <w:t xml:space="preserve">11 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t xml:space="preserve">Ремонт оштукатуренного фасада с утеплением </w:t>
            </w:r>
            <w:r>
              <w:rPr>
                <w:color w:val="000000"/>
                <w:sz w:val="26"/>
                <w:szCs w:val="26"/>
              </w:rPr>
              <w:t xml:space="preserve">плитами </w:t>
            </w:r>
            <w:proofErr w:type="spellStart"/>
            <w:r>
              <w:rPr>
                <w:color w:val="000000"/>
                <w:sz w:val="26"/>
                <w:szCs w:val="26"/>
              </w:rPr>
              <w:t>минераловатными</w:t>
            </w:r>
            <w:proofErr w:type="spellEnd"/>
            <w:r w:rsidRPr="00C307B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«Фасад </w:t>
            </w:r>
            <w:proofErr w:type="spellStart"/>
            <w:r>
              <w:rPr>
                <w:color w:val="000000"/>
                <w:sz w:val="26"/>
                <w:szCs w:val="26"/>
              </w:rPr>
              <w:t>Баттс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  <w:r w:rsidRPr="00C307BA">
              <w:rPr>
                <w:color w:val="000000"/>
                <w:sz w:val="26"/>
                <w:szCs w:val="26"/>
              </w:rPr>
              <w:t xml:space="preserve"> </w:t>
            </w:r>
            <w:r w:rsidRPr="00C307BA">
              <w:rPr>
                <w:color w:val="000000"/>
                <w:sz w:val="26"/>
                <w:szCs w:val="26"/>
              </w:rPr>
              <w:lastRenderedPageBreak/>
              <w:t>ROCKWOOL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872E3">
              <w:rPr>
                <w:color w:val="000000"/>
                <w:sz w:val="26"/>
                <w:szCs w:val="26"/>
              </w:rPr>
              <w:t>и окраской по штукатурке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lastRenderedPageBreak/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3 980</w:t>
            </w:r>
          </w:p>
        </w:tc>
      </w:tr>
      <w:tr w:rsidR="00133E50" w:rsidRPr="00C872E3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C872E3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Ремонт смешанного фасада </w:t>
            </w:r>
            <w:r w:rsidRPr="00C872E3">
              <w:rPr>
                <w:color w:val="000000"/>
                <w:sz w:val="26"/>
                <w:szCs w:val="26"/>
              </w:rPr>
              <w:t xml:space="preserve">(ремонт стен и штукатурки цоколя, окраска)                              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872E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872E3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434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Ремонт панельного фасада</w:t>
            </w:r>
            <w:r w:rsidRPr="00C63B1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63B12">
              <w:rPr>
                <w:color w:val="000000"/>
                <w:sz w:val="26"/>
                <w:szCs w:val="26"/>
              </w:rPr>
              <w:t>(ремонт швов, окраска цоколя и т.д.)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1 069</w:t>
            </w:r>
          </w:p>
        </w:tc>
      </w:tr>
      <w:tr w:rsidR="00133E50" w:rsidRPr="000A45ED" w:rsidTr="004414DF">
        <w:trPr>
          <w:gridAfter w:val="2"/>
          <w:wAfter w:w="2745" w:type="dxa"/>
          <w:trHeight w:val="8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1.</w:t>
            </w: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Ремонт межпанельных швов по типу «Теплый шов»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63B12">
              <w:rPr>
                <w:color w:val="000000"/>
                <w:sz w:val="26"/>
                <w:szCs w:val="26"/>
              </w:rPr>
              <w:t>пог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>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839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9E742E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E742E">
              <w:rPr>
                <w:b/>
                <w:color w:val="000000"/>
                <w:sz w:val="26"/>
                <w:szCs w:val="26"/>
              </w:rPr>
              <w:t>1.</w:t>
            </w: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 xml:space="preserve">Ремонт </w:t>
            </w:r>
            <w:proofErr w:type="spellStart"/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отмостки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C63B12">
              <w:rPr>
                <w:color w:val="000000"/>
                <w:sz w:val="26"/>
                <w:szCs w:val="26"/>
              </w:rPr>
              <w:t>Отмостка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бетонная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с армированием и гидроизоляцией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1 986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C63B12">
              <w:rPr>
                <w:color w:val="000000"/>
                <w:sz w:val="26"/>
                <w:szCs w:val="26"/>
              </w:rPr>
              <w:t>Отмостка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бетонная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с армированием и гидроизоляцией, устройством бортовых камней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2 913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63B12">
              <w:rPr>
                <w:color w:val="000000"/>
                <w:sz w:val="26"/>
                <w:szCs w:val="26"/>
              </w:rPr>
              <w:t>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C63B12">
              <w:rPr>
                <w:color w:val="000000"/>
                <w:sz w:val="26"/>
                <w:szCs w:val="26"/>
              </w:rPr>
              <w:t>Отмостка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асфальтобетонная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1 158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63B12">
              <w:rPr>
                <w:color w:val="000000"/>
                <w:sz w:val="26"/>
                <w:szCs w:val="26"/>
              </w:rPr>
              <w:t>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C63B12">
              <w:rPr>
                <w:color w:val="000000"/>
                <w:sz w:val="26"/>
                <w:szCs w:val="26"/>
              </w:rPr>
              <w:t>Отмостка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из тротуарной плитки с бортовыми камнями</w:t>
            </w:r>
            <w:r>
              <w:rPr>
                <w:color w:val="000000"/>
                <w:sz w:val="26"/>
                <w:szCs w:val="26"/>
              </w:rPr>
              <w:t>,</w:t>
            </w:r>
            <w:r w:rsidRPr="00C63B12">
              <w:rPr>
                <w:color w:val="000000"/>
                <w:sz w:val="26"/>
                <w:szCs w:val="26"/>
              </w:rPr>
              <w:t xml:space="preserve"> с устройством основания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2 681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63B12">
              <w:rPr>
                <w:color w:val="000000"/>
                <w:sz w:val="26"/>
                <w:szCs w:val="26"/>
              </w:rPr>
              <w:t>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асфальтобетонной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отмостки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на бетонную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5 507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9E742E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E742E">
              <w:rPr>
                <w:b/>
                <w:color w:val="000000"/>
                <w:sz w:val="26"/>
                <w:szCs w:val="26"/>
              </w:rPr>
              <w:t>1.</w:t>
            </w: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Ремонт цоколя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63B12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Облицовка цоколя керамической фасадной плиткой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2 516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63B12">
              <w:rPr>
                <w:color w:val="000000"/>
                <w:sz w:val="26"/>
                <w:szCs w:val="26"/>
              </w:rPr>
              <w:t>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2 923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63B12">
              <w:rPr>
                <w:color w:val="000000"/>
                <w:sz w:val="26"/>
                <w:szCs w:val="26"/>
              </w:rPr>
              <w:t>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Обработка цоколя</w:t>
            </w:r>
            <w:r w:rsidRPr="00C63B1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гидрофобизирующей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жидкостью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81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63B12">
              <w:rPr>
                <w:color w:val="000000"/>
                <w:sz w:val="26"/>
                <w:szCs w:val="26"/>
              </w:rPr>
              <w:t>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Облицовка цоколя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профнастилом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1 328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Облицовка цоколя </w:t>
            </w:r>
            <w:proofErr w:type="spellStart"/>
            <w:r>
              <w:rPr>
                <w:color w:val="000000"/>
                <w:sz w:val="26"/>
                <w:szCs w:val="26"/>
              </w:rPr>
              <w:t>керамогранитными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плитами по металлическому каркасу, с устройством </w:t>
            </w:r>
            <w:proofErr w:type="spellStart"/>
            <w:r>
              <w:rPr>
                <w:color w:val="000000"/>
                <w:sz w:val="26"/>
                <w:szCs w:val="26"/>
              </w:rPr>
              <w:t>ветровлагозащитной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пленки, утеплением </w:t>
            </w:r>
            <w:proofErr w:type="spellStart"/>
            <w:r>
              <w:rPr>
                <w:color w:val="000000"/>
                <w:sz w:val="26"/>
                <w:szCs w:val="26"/>
              </w:rPr>
              <w:t>минватными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плитами, облицовкой проемов откосной планкой, с устройством водоотлива и т.д.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5383</w:t>
            </w:r>
          </w:p>
        </w:tc>
      </w:tr>
      <w:tr w:rsidR="00133E50" w:rsidRPr="000A45ED" w:rsidTr="004414DF">
        <w:trPr>
          <w:gridAfter w:val="2"/>
          <w:wAfter w:w="2745" w:type="dxa"/>
          <w:trHeight w:val="41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9E742E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E742E">
              <w:rPr>
                <w:b/>
                <w:color w:val="000000"/>
                <w:sz w:val="26"/>
                <w:szCs w:val="26"/>
              </w:rPr>
              <w:t>1.</w:t>
            </w:r>
            <w:r>
              <w:rPr>
                <w:b/>
                <w:color w:val="000000"/>
                <w:sz w:val="26"/>
                <w:szCs w:val="26"/>
              </w:rPr>
              <w:t>4</w:t>
            </w:r>
            <w:r w:rsidRPr="009E742E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Ремонт стен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Восстановление стен методом инъекции в один метр трещины при ширине раскрытия 10 мм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7 689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4.2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Установка вентиляционных решеток на продухи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1 425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Ремонт приямков (ремонт кладки, штукатурка, навес с покрытием)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4 313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Устройство навеса над входом из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профлиста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1 264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153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Капитальный ремонт кирпичных стен (демонтаж перемычек, плит, разборка стен, кирпичная кладка)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куб.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19 394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4.7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пожарной лестницы с окраской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63B12">
              <w:rPr>
                <w:color w:val="000000"/>
                <w:sz w:val="26"/>
                <w:szCs w:val="26"/>
              </w:rPr>
              <w:t>тн</w:t>
            </w:r>
            <w:proofErr w:type="spellEnd"/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98 020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4.8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Ремонт козырьков над пожарными выходами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2 756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1.4.9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FD76E6">
              <w:rPr>
                <w:color w:val="000000"/>
                <w:sz w:val="26"/>
                <w:szCs w:val="26"/>
              </w:rPr>
              <w:t xml:space="preserve">Подводка фундаментов </w:t>
            </w:r>
            <w:r>
              <w:rPr>
                <w:color w:val="000000"/>
                <w:sz w:val="26"/>
                <w:szCs w:val="26"/>
              </w:rPr>
              <w:t xml:space="preserve">бутовых </w:t>
            </w:r>
            <w:r w:rsidRPr="00FD76E6">
              <w:rPr>
                <w:color w:val="000000"/>
                <w:sz w:val="26"/>
                <w:szCs w:val="26"/>
              </w:rPr>
              <w:t>под существующие деревянные стены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куб.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7 456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Входные группы, окна, двери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A76636">
              <w:rPr>
                <w:b/>
                <w:i/>
                <w:color w:val="000000"/>
                <w:sz w:val="26"/>
                <w:szCs w:val="26"/>
              </w:rPr>
              <w:t>2.1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Окна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2.1.1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оконного блока (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пластиковый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>) с ремонтом и окраской откосов без утепления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7 194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2.1.2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оконного блока (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пластиковый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) с ремонтом и окраской, </w:t>
            </w:r>
            <w:r>
              <w:rPr>
                <w:color w:val="000000"/>
                <w:sz w:val="26"/>
                <w:szCs w:val="26"/>
              </w:rPr>
              <w:t xml:space="preserve">с </w:t>
            </w:r>
            <w:r w:rsidRPr="00C63B12">
              <w:rPr>
                <w:color w:val="000000"/>
                <w:sz w:val="26"/>
                <w:szCs w:val="26"/>
              </w:rPr>
              <w:t xml:space="preserve">утеплением откосов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пенополистиролбетоном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9 006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2.1.3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оконного блока (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пластиковый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) с облицовкой откосов пластиковыми панелями без утепления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8 131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2.1.4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оконного блока (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пластиковый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>) с облицовкой откосов пластиковыми панелями с утеплением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8 489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2.1.5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Закладка оконных проемов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кирпичем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с утеплением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пенополистиролбетоном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куб.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7 159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2.1.6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Ремонт оконных откосов (штукатурка, утепление, окраска)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1 133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FE217C">
              <w:rPr>
                <w:color w:val="000000"/>
                <w:sz w:val="26"/>
                <w:szCs w:val="26"/>
              </w:rPr>
              <w:t>Установка металлических решеток средней сложности (без рельефа и с рельефом) на окна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122 863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9E742E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E742E">
              <w:rPr>
                <w:b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Входные двери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2.2.1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деревянных входных дверей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металлические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утепленные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11 239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2.2.2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деревянных входных дверей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металлические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противопожарные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12 473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2.2.3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деревянных входных дверей на ПВХ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9 550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2.2.4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деревянных входных дверей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алюминиевые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14 441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lastRenderedPageBreak/>
              <w:t>4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2.2.5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215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9E742E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E742E">
              <w:rPr>
                <w:b/>
                <w:color w:val="000000"/>
                <w:sz w:val="26"/>
                <w:szCs w:val="26"/>
              </w:rPr>
              <w:t>2.3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Входные группы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189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2.3.1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Ремонт входной группы (смена дверей,  потолков, покрытия полов </w:t>
            </w:r>
            <w:r w:rsidRPr="00C63B12">
              <w:rPr>
                <w:bCs/>
                <w:color w:val="000000"/>
                <w:sz w:val="26"/>
                <w:szCs w:val="26"/>
              </w:rPr>
              <w:t>тамбура</w:t>
            </w:r>
            <w:r w:rsidRPr="00C63B12">
              <w:rPr>
                <w:color w:val="000000"/>
                <w:sz w:val="26"/>
                <w:szCs w:val="26"/>
              </w:rPr>
              <w:t xml:space="preserve">; смена покрытия козырька </w:t>
            </w:r>
            <w:r w:rsidRPr="00C63B12">
              <w:rPr>
                <w:bCs/>
                <w:color w:val="000000"/>
                <w:sz w:val="26"/>
                <w:szCs w:val="26"/>
              </w:rPr>
              <w:t>крыльца</w:t>
            </w:r>
            <w:r w:rsidRPr="00C63B12">
              <w:rPr>
                <w:color w:val="000000"/>
                <w:sz w:val="26"/>
                <w:szCs w:val="26"/>
              </w:rPr>
              <w:t>, смена покрытия полов, стен; устройство пандуса для инвалидов с ограждением из нержавеющей стали и т.д.)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16 405</w:t>
            </w:r>
          </w:p>
        </w:tc>
      </w:tr>
      <w:tr w:rsidR="00133E50" w:rsidRPr="000A45ED" w:rsidTr="004414DF">
        <w:trPr>
          <w:gridAfter w:val="2"/>
          <w:wAfter w:w="2745" w:type="dxa"/>
          <w:trHeight w:val="189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2.3.1.1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095208">
              <w:rPr>
                <w:color w:val="000000"/>
                <w:sz w:val="26"/>
                <w:szCs w:val="26"/>
              </w:rPr>
              <w:t>Устройство входной группы на ленточном фундаменте из бутового камня, с металлическим каркасом, стенами из витражей, дверью из ПВХ</w:t>
            </w:r>
            <w:r>
              <w:rPr>
                <w:color w:val="000000"/>
                <w:sz w:val="26"/>
                <w:szCs w:val="26"/>
              </w:rPr>
              <w:t xml:space="preserve"> профиля</w:t>
            </w:r>
            <w:r w:rsidRPr="00095208">
              <w:rPr>
                <w:color w:val="000000"/>
                <w:sz w:val="26"/>
                <w:szCs w:val="26"/>
              </w:rPr>
              <w:t xml:space="preserve">, с кровлей из </w:t>
            </w:r>
            <w:proofErr w:type="spellStart"/>
            <w:r w:rsidRPr="00095208">
              <w:rPr>
                <w:color w:val="000000"/>
                <w:sz w:val="26"/>
                <w:szCs w:val="26"/>
              </w:rPr>
              <w:t>профнастила</w:t>
            </w:r>
            <w:proofErr w:type="spellEnd"/>
            <w:r w:rsidRPr="00095208">
              <w:rPr>
                <w:color w:val="000000"/>
                <w:sz w:val="26"/>
                <w:szCs w:val="26"/>
              </w:rPr>
              <w:t xml:space="preserve"> по деревянной обрешетке, с алюминиевым (реечным) потолком, полами из </w:t>
            </w:r>
            <w:proofErr w:type="spellStart"/>
            <w:r w:rsidRPr="00095208">
              <w:rPr>
                <w:color w:val="000000"/>
                <w:sz w:val="26"/>
                <w:szCs w:val="26"/>
              </w:rPr>
              <w:t>керамогранита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кв. м пола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14 354</w:t>
            </w:r>
          </w:p>
        </w:tc>
      </w:tr>
      <w:tr w:rsidR="00133E50" w:rsidRPr="000A45ED" w:rsidTr="004414DF">
        <w:trPr>
          <w:gridAfter w:val="2"/>
          <w:wAfter w:w="2745" w:type="dxa"/>
          <w:trHeight w:val="189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2.3.1.2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FD76E6">
              <w:rPr>
                <w:color w:val="000000"/>
                <w:sz w:val="26"/>
                <w:szCs w:val="26"/>
              </w:rPr>
              <w:t xml:space="preserve">Устройство входной группы с ленточными фундаментами, металлическим каркасом, стенами из витражей, дверью из ПВХ, с кровлей из </w:t>
            </w:r>
            <w:proofErr w:type="spellStart"/>
            <w:r w:rsidRPr="00FD76E6">
              <w:rPr>
                <w:color w:val="000000"/>
                <w:sz w:val="26"/>
                <w:szCs w:val="26"/>
              </w:rPr>
              <w:t>профнастила</w:t>
            </w:r>
            <w:proofErr w:type="spellEnd"/>
            <w:r w:rsidRPr="00FD76E6">
              <w:rPr>
                <w:color w:val="000000"/>
                <w:sz w:val="26"/>
                <w:szCs w:val="26"/>
              </w:rPr>
              <w:t xml:space="preserve"> по деревянной обрешетке, с алюминиевым (реечным) потолком, полами из </w:t>
            </w:r>
            <w:proofErr w:type="spellStart"/>
            <w:r w:rsidRPr="00FD76E6">
              <w:rPr>
                <w:color w:val="000000"/>
                <w:sz w:val="26"/>
                <w:szCs w:val="26"/>
              </w:rPr>
              <w:t>керамогранита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кв. м пола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52 937</w:t>
            </w:r>
          </w:p>
        </w:tc>
      </w:tr>
      <w:tr w:rsidR="00133E50" w:rsidRPr="000A45ED" w:rsidTr="004414DF">
        <w:trPr>
          <w:gridAfter w:val="2"/>
          <w:wAfter w:w="2745" w:type="dxa"/>
          <w:trHeight w:val="189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2.3.1.3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FD76E6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Устройство входной группы с фундаментом из железобетонных блоков, с кровлей из </w:t>
            </w:r>
            <w:proofErr w:type="spellStart"/>
            <w:r>
              <w:rPr>
                <w:color w:val="000000"/>
                <w:sz w:val="26"/>
                <w:szCs w:val="26"/>
              </w:rPr>
              <w:t>профнастила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по деревянной обрешетке с утеплением </w:t>
            </w:r>
            <w:proofErr w:type="spellStart"/>
            <w:r>
              <w:rPr>
                <w:color w:val="000000"/>
                <w:sz w:val="26"/>
                <w:szCs w:val="26"/>
              </w:rPr>
              <w:t>минватными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плитами, металлическим каркасом, стенами из алюминиевых витражей, с подвесным потолком, полами из линолеума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кв. м пола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14277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2.3.2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пандусов с ограждением из нержавеющей стали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17 877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Замена</w:t>
            </w:r>
            <w:r w:rsidRPr="00C63B12">
              <w:rPr>
                <w:color w:val="000000"/>
                <w:sz w:val="26"/>
                <w:szCs w:val="26"/>
              </w:rPr>
              <w:t xml:space="preserve"> металлических двер</w:t>
            </w:r>
            <w:r>
              <w:rPr>
                <w:color w:val="000000"/>
                <w:sz w:val="26"/>
                <w:szCs w:val="26"/>
              </w:rPr>
              <w:t>ных блоков</w:t>
            </w:r>
            <w:r w:rsidRPr="00C63B12">
              <w:rPr>
                <w:color w:val="000000"/>
                <w:sz w:val="26"/>
                <w:szCs w:val="26"/>
              </w:rPr>
              <w:t xml:space="preserve"> входной группы</w:t>
            </w:r>
            <w:r w:rsidRPr="00C63B1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72440">
              <w:rPr>
                <w:bCs/>
                <w:color w:val="000000"/>
                <w:sz w:val="26"/>
                <w:szCs w:val="26"/>
              </w:rPr>
              <w:t>на</w:t>
            </w:r>
            <w:proofErr w:type="gramEnd"/>
            <w:r w:rsidRPr="00572440">
              <w:rPr>
                <w:bCs/>
                <w:color w:val="000000"/>
                <w:sz w:val="26"/>
                <w:szCs w:val="26"/>
              </w:rPr>
              <w:t xml:space="preserve"> металлические утепленные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9 756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rPr>
                <w:color w:val="000000"/>
                <w:sz w:val="26"/>
                <w:szCs w:val="26"/>
              </w:rPr>
            </w:pPr>
            <w:r w:rsidRPr="00074ACB">
              <w:rPr>
                <w:color w:val="000000"/>
                <w:sz w:val="26"/>
                <w:szCs w:val="26"/>
              </w:rPr>
              <w:t>Замена металлических (алюминиевых) дверных блоков входной гру</w:t>
            </w:r>
            <w:r>
              <w:rPr>
                <w:color w:val="000000"/>
                <w:sz w:val="26"/>
                <w:szCs w:val="26"/>
              </w:rPr>
              <w:t>ппы на алюминиевые теплые, из профиля «ТАТПРОФ»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16 559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rPr>
                <w:color w:val="000000"/>
                <w:sz w:val="26"/>
                <w:szCs w:val="26"/>
              </w:rPr>
            </w:pPr>
            <w:r w:rsidRPr="00074ACB">
              <w:rPr>
                <w:color w:val="000000"/>
                <w:sz w:val="26"/>
                <w:szCs w:val="26"/>
              </w:rPr>
              <w:t>Замена металлических (алюминиевых) дверных блоков входной группы  на алюминиевые</w:t>
            </w:r>
            <w:r>
              <w:rPr>
                <w:color w:val="000000"/>
                <w:sz w:val="26"/>
                <w:szCs w:val="26"/>
              </w:rPr>
              <w:t xml:space="preserve"> холодные, из профиля «ТАТПРОФ»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16 004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2.3.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095208">
              <w:rPr>
                <w:color w:val="000000"/>
                <w:sz w:val="26"/>
                <w:szCs w:val="26"/>
              </w:rPr>
              <w:t xml:space="preserve">Покрытие крыльца входной группы фигурной тротуарной плиткой, толщиной 25 мм (с </w:t>
            </w:r>
            <w:r>
              <w:rPr>
                <w:color w:val="000000"/>
                <w:sz w:val="26"/>
                <w:szCs w:val="26"/>
              </w:rPr>
              <w:t xml:space="preserve">устройством </w:t>
            </w:r>
            <w:r w:rsidRPr="00095208">
              <w:rPr>
                <w:color w:val="000000"/>
                <w:sz w:val="26"/>
                <w:szCs w:val="26"/>
              </w:rPr>
              <w:t>бетонной подготовк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095208">
              <w:rPr>
                <w:color w:val="000000"/>
                <w:sz w:val="26"/>
                <w:szCs w:val="26"/>
              </w:rPr>
              <w:t xml:space="preserve"> и армированием)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2.3.</w:t>
            </w:r>
            <w:r>
              <w:rPr>
                <w:color w:val="000000"/>
                <w:sz w:val="26"/>
                <w:szCs w:val="26"/>
              </w:rPr>
              <w:t>7</w:t>
            </w:r>
            <w:r w:rsidRPr="00C63B1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козырьков (металлический каркас и покрытие из поликарбоната)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2 135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2.3.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металлической лестницы запасного выхода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79 657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Ремонт крыш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252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proofErr w:type="gramStart"/>
            <w:r w:rsidRPr="00C63B12">
              <w:rPr>
                <w:color w:val="000000"/>
                <w:sz w:val="26"/>
                <w:szCs w:val="26"/>
              </w:rPr>
              <w:t xml:space="preserve">Кровля мягкая (наплавляемая) с устройством водостока, аэраторов, с разборкой и восстановлением кирпичного парапета - карниза, утеплением,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пароизоляцией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>, армированной стяжкой, гидроизоляцией, сменой будки выхода на кровлю и т.д.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покрытия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4 964</w:t>
            </w:r>
          </w:p>
        </w:tc>
      </w:tr>
      <w:tr w:rsidR="00133E50" w:rsidRPr="000A45ED" w:rsidTr="004414DF">
        <w:trPr>
          <w:gridAfter w:val="2"/>
          <w:wAfter w:w="2745" w:type="dxa"/>
          <w:trHeight w:val="2638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скатной кровли из листовой стали на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профнастил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окрашенный (ремонт стропильной системы, смена обрешетки, устройство слуховых окон, замена водосточной системы, ремонт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вентканалов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>, зонтов, замена дверей выхода на кровлю, утепление чердачного перекрытия и т.д.)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покрытия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4 321</w:t>
            </w:r>
          </w:p>
        </w:tc>
      </w:tr>
      <w:tr w:rsidR="00133E50" w:rsidRPr="000A45ED" w:rsidTr="004414DF">
        <w:trPr>
          <w:gridAfter w:val="2"/>
          <w:wAfter w:w="2745" w:type="dxa"/>
          <w:trHeight w:val="2108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шиферной кровли на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профнастил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- оцинкованный, окрашенный (ремонт стропильной системы, смена обрешетки, ремонт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вентшахт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>, слуховых окон, замена лаза выхода, утепление чердачного перекрытия и т.д.)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покрытия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5 285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деревянной будки выхода на кровлю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на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кирпичную со сменой конструкций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  <w:r>
              <w:rPr>
                <w:color w:val="000000"/>
                <w:sz w:val="26"/>
                <w:szCs w:val="26"/>
              </w:rPr>
              <w:t xml:space="preserve"> горизонтальной проекции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9 058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7A4FB0">
              <w:rPr>
                <w:color w:val="000000"/>
                <w:sz w:val="26"/>
                <w:szCs w:val="26"/>
              </w:rPr>
              <w:t>3.5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Cs/>
                <w:iCs/>
                <w:color w:val="000000"/>
                <w:sz w:val="26"/>
                <w:szCs w:val="26"/>
              </w:rPr>
              <w:t>Утепление чердачного перекрытия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3.5.1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Утепление чердачного перекрытия плитами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минераловатными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2 435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3.5.2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Утепление чердачного перекрытия плитами ППЖ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3 424</w:t>
            </w:r>
          </w:p>
        </w:tc>
      </w:tr>
      <w:tr w:rsidR="00133E50" w:rsidRPr="000A45ED" w:rsidTr="004414DF">
        <w:trPr>
          <w:gridAfter w:val="2"/>
          <w:wAfter w:w="2745" w:type="dxa"/>
          <w:trHeight w:val="126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3.5.3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3 911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64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3.5.4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3 141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3.5.5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Утепление чердачного перекрытия плитами пенополистирольными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1 807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3.5.6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Утепление деревянного чердачног</w:t>
            </w:r>
            <w:r>
              <w:rPr>
                <w:color w:val="000000"/>
                <w:sz w:val="26"/>
                <w:szCs w:val="26"/>
              </w:rPr>
              <w:t>о перекрытия плитами X</w:t>
            </w:r>
            <w:r w:rsidRPr="00C63B12">
              <w:rPr>
                <w:color w:val="000000"/>
                <w:sz w:val="26"/>
                <w:szCs w:val="26"/>
              </w:rPr>
              <w:t>P</w:t>
            </w:r>
            <w:r>
              <w:rPr>
                <w:color w:val="000000"/>
                <w:sz w:val="26"/>
                <w:szCs w:val="26"/>
                <w:lang w:val="en-US"/>
              </w:rPr>
              <w:t>S</w:t>
            </w:r>
            <w:r w:rsidRPr="00C63B12">
              <w:rPr>
                <w:color w:val="000000"/>
                <w:sz w:val="26"/>
                <w:szCs w:val="26"/>
              </w:rPr>
              <w:t xml:space="preserve"> 35 со стяжкой ЦСП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2 993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3.5.7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Ремонт деревянных чердачных перекрытий (балки, подшивка, огнезащита)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3 329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7A4FB0">
              <w:rPr>
                <w:color w:val="000000"/>
                <w:sz w:val="26"/>
                <w:szCs w:val="26"/>
              </w:rPr>
              <w:t>3.6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Cs/>
                <w:iCs/>
                <w:color w:val="000000"/>
                <w:sz w:val="26"/>
                <w:szCs w:val="26"/>
              </w:rPr>
              <w:t>Ремонт стропильной системы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3.6.1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Полная смена стропильной системы, обрешетки и огнезащита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1 206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3.6.2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Ремонт стропильной системы, обрешетки и огнезащита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579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3.6.3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Усиление стропильной системы, ремонт обрешетки и огнезащита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988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3.7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Водосточные трубы (оцинкованные)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999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Внутренние отделочные работы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A4FB0">
              <w:rPr>
                <w:b/>
                <w:color w:val="000000"/>
                <w:sz w:val="26"/>
                <w:szCs w:val="26"/>
              </w:rPr>
              <w:t>4.1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Внутренние двери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4.1.1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деревянных дверей на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шпонированные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(дуб)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7 310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4.1.2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деревянных дверей на деревянные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C63B12">
              <w:rPr>
                <w:color w:val="000000"/>
                <w:sz w:val="26"/>
                <w:szCs w:val="26"/>
              </w:rPr>
              <w:t>Эконом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C63B12">
              <w:rPr>
                <w:color w:val="000000"/>
                <w:sz w:val="26"/>
                <w:szCs w:val="26"/>
              </w:rPr>
              <w:t xml:space="preserve">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4 495</w:t>
            </w:r>
          </w:p>
        </w:tc>
      </w:tr>
      <w:tr w:rsidR="00133E50" w:rsidRPr="000A45ED" w:rsidTr="004414DF">
        <w:trPr>
          <w:gridAfter w:val="2"/>
          <w:wAfter w:w="2745" w:type="dxa"/>
          <w:trHeight w:val="1111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4.1.3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деревянных дверей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деревянные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с покрытием из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ламинатина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4 775</w:t>
            </w:r>
          </w:p>
        </w:tc>
      </w:tr>
      <w:tr w:rsidR="00133E50" w:rsidRPr="000A45ED" w:rsidTr="004414DF">
        <w:trPr>
          <w:gridAfter w:val="2"/>
          <w:wAfter w:w="2745" w:type="dxa"/>
          <w:trHeight w:val="996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4.1.4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деревянных дверей на деревянные из массива сосны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4 614</w:t>
            </w:r>
          </w:p>
        </w:tc>
      </w:tr>
      <w:tr w:rsidR="00133E50" w:rsidRPr="000A45ED" w:rsidTr="004414DF">
        <w:trPr>
          <w:gridAfter w:val="2"/>
          <w:wAfter w:w="2745" w:type="dxa"/>
          <w:trHeight w:val="996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F06103" w:rsidRDefault="00133E50" w:rsidP="004414DF">
            <w:pPr>
              <w:rPr>
                <w:color w:val="000000"/>
                <w:sz w:val="26"/>
                <w:szCs w:val="26"/>
              </w:rPr>
            </w:pPr>
            <w:r w:rsidRPr="00F06103">
              <w:rPr>
                <w:color w:val="000000"/>
                <w:sz w:val="26"/>
                <w:szCs w:val="26"/>
              </w:rPr>
              <w:t>Замена деревянных дверей на деревянные филенчатые из массива сосны, лакированные (FF OKSAMANTY 3Р) с ремонтом откосов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F0610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F06103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F0610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33E50" w:rsidRPr="00F0610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F06103">
              <w:rPr>
                <w:color w:val="000000"/>
                <w:sz w:val="26"/>
                <w:szCs w:val="26"/>
              </w:rPr>
              <w:t>7325</w:t>
            </w:r>
          </w:p>
          <w:p w:rsidR="00133E50" w:rsidRPr="00F0610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4.1.6</w:t>
            </w:r>
            <w:r w:rsidRPr="00C63B1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Замена </w:t>
            </w:r>
            <w:r w:rsidRPr="00C63B12">
              <w:rPr>
                <w:color w:val="000000"/>
                <w:sz w:val="26"/>
                <w:szCs w:val="26"/>
              </w:rPr>
              <w:t xml:space="preserve">деревянных дверей на двери </w:t>
            </w:r>
            <w:r>
              <w:rPr>
                <w:color w:val="000000"/>
                <w:sz w:val="26"/>
                <w:szCs w:val="26"/>
              </w:rPr>
              <w:t>из ПВХ профиля,</w:t>
            </w:r>
            <w:r w:rsidRPr="00F46333">
              <w:rPr>
                <w:color w:val="000000"/>
                <w:sz w:val="26"/>
                <w:szCs w:val="26"/>
              </w:rPr>
              <w:t xml:space="preserve"> с заполнением стеклопакетами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7 164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4.1.7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Замена деревянных</w:t>
            </w:r>
            <w:r w:rsidRPr="00C63B12">
              <w:rPr>
                <w:color w:val="000000"/>
                <w:sz w:val="26"/>
                <w:szCs w:val="26"/>
              </w:rPr>
              <w:t xml:space="preserve"> дверей на </w:t>
            </w:r>
            <w:r>
              <w:rPr>
                <w:color w:val="000000"/>
                <w:sz w:val="26"/>
                <w:szCs w:val="26"/>
              </w:rPr>
              <w:t xml:space="preserve">деревянные </w:t>
            </w:r>
            <w:r w:rsidRPr="00C63B12">
              <w:rPr>
                <w:color w:val="000000"/>
                <w:sz w:val="26"/>
                <w:szCs w:val="26"/>
              </w:rPr>
              <w:t>двери</w:t>
            </w:r>
            <w:r>
              <w:rPr>
                <w:color w:val="000000"/>
                <w:sz w:val="26"/>
                <w:szCs w:val="26"/>
              </w:rPr>
              <w:t>, облицованные</w:t>
            </w:r>
            <w:r w:rsidRPr="00C63B12">
              <w:rPr>
                <w:color w:val="000000"/>
                <w:sz w:val="26"/>
                <w:szCs w:val="26"/>
              </w:rPr>
              <w:t xml:space="preserve"> МДФ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7 838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A4FB0">
              <w:rPr>
                <w:b/>
                <w:color w:val="000000"/>
                <w:sz w:val="26"/>
                <w:szCs w:val="26"/>
              </w:rPr>
              <w:t>4.2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Внутренние стены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керамической плитки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1 548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80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керамической плитки  с ремонтом кладки стен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2 907</w:t>
            </w:r>
          </w:p>
        </w:tc>
      </w:tr>
      <w:tr w:rsidR="00133E50" w:rsidRPr="000A45ED" w:rsidTr="004414DF">
        <w:trPr>
          <w:gridAfter w:val="2"/>
          <w:wAfter w:w="2745" w:type="dxa"/>
          <w:trHeight w:val="976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керамической плитки с устройством перегородок из ГКЛ, устройством и заделкой проемов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1 992</w:t>
            </w:r>
          </w:p>
        </w:tc>
      </w:tr>
      <w:tr w:rsidR="00133E50" w:rsidRPr="000A45ED" w:rsidTr="004414DF">
        <w:trPr>
          <w:gridAfter w:val="2"/>
          <w:wAfter w:w="2745" w:type="dxa"/>
          <w:trHeight w:val="706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Окраска стен с оштукатуриванием и с ремонтом кладки стен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1 901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Окраска стен с оштукатуриванием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713</w:t>
            </w:r>
          </w:p>
        </w:tc>
      </w:tr>
      <w:tr w:rsidR="00133E50" w:rsidRPr="000A45ED" w:rsidTr="004414DF">
        <w:trPr>
          <w:gridAfter w:val="2"/>
          <w:wAfter w:w="2745" w:type="dxa"/>
          <w:trHeight w:val="806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Простая окраска с оштукатуриванием стен в подсобных помещениях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481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Обшивка ст</w:t>
            </w:r>
            <w:r>
              <w:rPr>
                <w:color w:val="000000"/>
                <w:sz w:val="26"/>
                <w:szCs w:val="26"/>
              </w:rPr>
              <w:t>ен ГКЛ с последующей отделкой (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шпаклевание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>, окраска)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871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деревянных радиаторных решеток на ГКЛ с последующей отделкой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744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4.2.9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коробов из ГКЛ с последующей отделкой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1 157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4.2.10 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84786A">
              <w:rPr>
                <w:color w:val="000000"/>
                <w:sz w:val="26"/>
                <w:szCs w:val="26"/>
              </w:rPr>
              <w:t xml:space="preserve">Смена обоев на </w:t>
            </w:r>
            <w:proofErr w:type="spellStart"/>
            <w:r w:rsidRPr="0084786A">
              <w:rPr>
                <w:color w:val="000000"/>
                <w:sz w:val="26"/>
                <w:szCs w:val="26"/>
              </w:rPr>
              <w:t>стеклоо</w:t>
            </w:r>
            <w:r>
              <w:rPr>
                <w:color w:val="000000"/>
                <w:sz w:val="26"/>
                <w:szCs w:val="26"/>
              </w:rPr>
              <w:t>бои</w:t>
            </w:r>
            <w:proofErr w:type="spellEnd"/>
            <w:r>
              <w:rPr>
                <w:color w:val="000000"/>
                <w:sz w:val="26"/>
                <w:szCs w:val="26"/>
              </w:rPr>
              <w:t>, с ремонтом штукатурки стен и</w:t>
            </w:r>
            <w:r w:rsidRPr="0084786A">
              <w:rPr>
                <w:color w:val="000000"/>
                <w:sz w:val="26"/>
                <w:szCs w:val="26"/>
              </w:rPr>
              <w:t xml:space="preserve"> окраской обоев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673</w:t>
            </w:r>
          </w:p>
        </w:tc>
      </w:tr>
      <w:tr w:rsidR="00133E50" w:rsidRPr="000A45ED" w:rsidTr="004414DF">
        <w:trPr>
          <w:gridAfter w:val="2"/>
          <w:wAfter w:w="2745" w:type="dxa"/>
          <w:trHeight w:val="4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A4FB0">
              <w:rPr>
                <w:b/>
                <w:color w:val="000000"/>
                <w:sz w:val="26"/>
                <w:szCs w:val="26"/>
              </w:rPr>
              <w:t>4.3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Перегородки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4.3.1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остекленных перегородок на перегородки из ГКЛ с последующей отделкой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1 525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4.3.2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сантехнических перегородок из ПВХ на алюминиевом каркасе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6 291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03482D">
              <w:rPr>
                <w:color w:val="000000"/>
                <w:sz w:val="26"/>
                <w:szCs w:val="26"/>
              </w:rPr>
              <w:t xml:space="preserve">Смена дощатых перегородок на </w:t>
            </w:r>
            <w:proofErr w:type="gramStart"/>
            <w:r w:rsidRPr="0003482D">
              <w:rPr>
                <w:color w:val="000000"/>
                <w:sz w:val="26"/>
                <w:szCs w:val="26"/>
              </w:rPr>
              <w:t>гипсокартонные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1 729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A4FB0">
              <w:rPr>
                <w:b/>
                <w:color w:val="000000"/>
                <w:sz w:val="26"/>
                <w:szCs w:val="26"/>
              </w:rPr>
              <w:t>4.4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7A4FB0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7A4FB0">
              <w:rPr>
                <w:b/>
                <w:bCs/>
                <w:iCs/>
                <w:color w:val="000000"/>
                <w:sz w:val="26"/>
                <w:szCs w:val="26"/>
              </w:rPr>
              <w:t>Полы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4.4.1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полов на линолеум</w:t>
            </w:r>
            <w:r>
              <w:rPr>
                <w:color w:val="000000"/>
                <w:sz w:val="26"/>
                <w:szCs w:val="26"/>
              </w:rPr>
              <w:t>,</w:t>
            </w:r>
            <w:r w:rsidRPr="00C63B12">
              <w:rPr>
                <w:color w:val="000000"/>
                <w:sz w:val="26"/>
                <w:szCs w:val="26"/>
              </w:rPr>
              <w:t xml:space="preserve"> с подготовкой основания (ремонт стяжки, наливной пол, покрытие и т.д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63B12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2 412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4.4.2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полов на керамическую плитку,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керамог</w:t>
            </w:r>
            <w:r>
              <w:rPr>
                <w:color w:val="000000"/>
                <w:sz w:val="26"/>
                <w:szCs w:val="26"/>
              </w:rPr>
              <w:t>ранит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 подготовкой основания (</w:t>
            </w:r>
            <w:r w:rsidRPr="00C63B12">
              <w:rPr>
                <w:color w:val="000000"/>
                <w:sz w:val="26"/>
                <w:szCs w:val="26"/>
              </w:rPr>
              <w:t>стяжка, гидроизоляция, покрытие и т.д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63B12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3 148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4.4.3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</w:t>
            </w:r>
            <w:r>
              <w:rPr>
                <w:color w:val="000000"/>
                <w:sz w:val="26"/>
                <w:szCs w:val="26"/>
              </w:rPr>
              <w:t xml:space="preserve">а полов </w:t>
            </w:r>
            <w:r w:rsidRPr="00C63B12">
              <w:rPr>
                <w:color w:val="000000"/>
                <w:sz w:val="26"/>
                <w:szCs w:val="26"/>
              </w:rPr>
              <w:t>на деревянные</w:t>
            </w:r>
            <w:r>
              <w:rPr>
                <w:color w:val="000000"/>
                <w:sz w:val="26"/>
                <w:szCs w:val="26"/>
              </w:rPr>
              <w:t>,</w:t>
            </w:r>
            <w:r w:rsidRPr="00C63B12">
              <w:rPr>
                <w:color w:val="000000"/>
                <w:sz w:val="26"/>
                <w:szCs w:val="26"/>
              </w:rPr>
              <w:t xml:space="preserve"> с подготовкой основания (смена ДВП, окраска)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1 877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4.4.4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конструкций ки</w:t>
            </w:r>
            <w:r>
              <w:rPr>
                <w:color w:val="000000"/>
                <w:sz w:val="26"/>
                <w:szCs w:val="26"/>
              </w:rPr>
              <w:t>рпичного подиума с армированием,</w:t>
            </w:r>
            <w:r w:rsidRPr="00C63B12">
              <w:rPr>
                <w:color w:val="000000"/>
                <w:sz w:val="26"/>
                <w:szCs w:val="26"/>
              </w:rPr>
              <w:t xml:space="preserve"> без облицовки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куб.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13 255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4.4.5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констру</w:t>
            </w:r>
            <w:r>
              <w:rPr>
                <w:color w:val="000000"/>
                <w:sz w:val="26"/>
                <w:szCs w:val="26"/>
              </w:rPr>
              <w:t xml:space="preserve">кций монолитных с армированием </w:t>
            </w:r>
            <w:r w:rsidRPr="00C63B12">
              <w:rPr>
                <w:color w:val="000000"/>
                <w:sz w:val="26"/>
                <w:szCs w:val="26"/>
              </w:rPr>
              <w:t>(ступени и т.д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63B12">
              <w:rPr>
                <w:color w:val="000000"/>
                <w:sz w:val="26"/>
                <w:szCs w:val="26"/>
              </w:rPr>
              <w:t>)</w:t>
            </w:r>
            <w:r>
              <w:rPr>
                <w:color w:val="000000"/>
                <w:sz w:val="26"/>
                <w:szCs w:val="26"/>
              </w:rPr>
              <w:t>,</w:t>
            </w:r>
            <w:r w:rsidRPr="00C63B12">
              <w:rPr>
                <w:color w:val="000000"/>
                <w:sz w:val="26"/>
                <w:szCs w:val="26"/>
              </w:rPr>
              <w:t xml:space="preserve"> без облицовки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куб.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41 641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4.4.6 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деревянной сцены по кирпичным столбикам и лагам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2 539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7A4FB0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A4FB0">
              <w:rPr>
                <w:b/>
                <w:color w:val="000000"/>
                <w:sz w:val="26"/>
                <w:szCs w:val="26"/>
              </w:rPr>
              <w:t>4.5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7A4FB0" w:rsidRDefault="00133E50" w:rsidP="004414DF">
            <w:pPr>
              <w:rPr>
                <w:b/>
                <w:color w:val="000000"/>
                <w:sz w:val="26"/>
                <w:szCs w:val="26"/>
              </w:rPr>
            </w:pPr>
            <w:r w:rsidRPr="007A4FB0">
              <w:rPr>
                <w:b/>
                <w:color w:val="000000"/>
                <w:sz w:val="26"/>
                <w:szCs w:val="26"/>
              </w:rPr>
              <w:t>Теплые полы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4.5.1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46EB0" w:rsidRDefault="00133E50" w:rsidP="004414DF">
            <w:pPr>
              <w:rPr>
                <w:color w:val="000000"/>
                <w:sz w:val="26"/>
                <w:szCs w:val="26"/>
              </w:rPr>
            </w:pPr>
            <w:r w:rsidRPr="00E46EB0">
              <w:rPr>
                <w:color w:val="000000"/>
                <w:sz w:val="26"/>
                <w:szCs w:val="26"/>
              </w:rPr>
              <w:t xml:space="preserve">Монтаж теплых полов (коллекторный узел GROSSETO, трубопроводы полипропиленовые)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46EB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E46EB0">
              <w:rPr>
                <w:color w:val="000000"/>
                <w:sz w:val="26"/>
                <w:szCs w:val="26"/>
              </w:rPr>
              <w:t>м</w:t>
            </w:r>
            <w:proofErr w:type="gramEnd"/>
            <w:r w:rsidRPr="00E46EB0">
              <w:rPr>
                <w:color w:val="000000"/>
                <w:sz w:val="26"/>
                <w:szCs w:val="26"/>
              </w:rPr>
              <w:t xml:space="preserve"> трубопровода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E46EB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46EB0">
              <w:rPr>
                <w:color w:val="000000"/>
                <w:sz w:val="26"/>
                <w:szCs w:val="26"/>
              </w:rPr>
              <w:t>471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4.5.2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46EB0" w:rsidRDefault="00133E50" w:rsidP="004414DF">
            <w:pPr>
              <w:rPr>
                <w:color w:val="000000"/>
                <w:sz w:val="26"/>
                <w:szCs w:val="26"/>
              </w:rPr>
            </w:pPr>
            <w:r w:rsidRPr="00E46EB0">
              <w:rPr>
                <w:color w:val="000000"/>
                <w:sz w:val="26"/>
                <w:szCs w:val="26"/>
              </w:rPr>
              <w:t xml:space="preserve">Монтаж теплых полов с установкой насосов WILO (коллекторный узел </w:t>
            </w:r>
            <w:proofErr w:type="gramStart"/>
            <w:r w:rsidRPr="00E46EB0">
              <w:rPr>
                <w:color w:val="000000"/>
                <w:sz w:val="26"/>
                <w:szCs w:val="26"/>
              </w:rPr>
              <w:t>ТЕСЕ</w:t>
            </w:r>
            <w:proofErr w:type="gramEnd"/>
            <w:r w:rsidRPr="00E46EB0">
              <w:rPr>
                <w:color w:val="000000"/>
                <w:sz w:val="26"/>
                <w:szCs w:val="26"/>
              </w:rPr>
              <w:t xml:space="preserve">, трубопроводы из сшитого полиэтилена)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46EB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E46EB0">
              <w:rPr>
                <w:color w:val="000000"/>
                <w:sz w:val="26"/>
                <w:szCs w:val="26"/>
              </w:rPr>
              <w:t>м</w:t>
            </w:r>
            <w:proofErr w:type="gramEnd"/>
            <w:r w:rsidRPr="00E46EB0">
              <w:rPr>
                <w:color w:val="000000"/>
                <w:sz w:val="26"/>
                <w:szCs w:val="26"/>
              </w:rPr>
              <w:t xml:space="preserve"> трубопровода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E46EB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46EB0">
              <w:rPr>
                <w:color w:val="000000"/>
                <w:sz w:val="26"/>
                <w:szCs w:val="26"/>
              </w:rPr>
              <w:t>1493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42553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42553">
              <w:rPr>
                <w:b/>
                <w:color w:val="000000"/>
                <w:sz w:val="26"/>
                <w:szCs w:val="26"/>
              </w:rPr>
              <w:t>4.6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42553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A42553">
              <w:rPr>
                <w:b/>
                <w:bCs/>
                <w:iCs/>
                <w:color w:val="000000"/>
                <w:sz w:val="26"/>
                <w:szCs w:val="26"/>
              </w:rPr>
              <w:t>Потолки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4.6.1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Окраска потолков с предварительным ремонтом штукатурки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880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4.6.2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потолков из пластиковых панелей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807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4.6.3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потолков из ГКЛ с последующей отделкой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1 568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4.6</w:t>
            </w:r>
            <w:r w:rsidRPr="00C63B12">
              <w:rPr>
                <w:color w:val="000000"/>
                <w:sz w:val="26"/>
                <w:szCs w:val="26"/>
              </w:rPr>
              <w:t>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Устройство потолков типа </w:t>
            </w:r>
            <w:r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Армстронг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836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4.6</w:t>
            </w:r>
            <w:r w:rsidRPr="00C63B12">
              <w:rPr>
                <w:color w:val="000000"/>
                <w:sz w:val="26"/>
                <w:szCs w:val="26"/>
              </w:rPr>
              <w:t xml:space="preserve">.5 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потолков реечных алюминиевых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1 316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42553" w:rsidRDefault="00133E50" w:rsidP="004414DF">
            <w:pPr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A42553">
              <w:rPr>
                <w:b/>
                <w:bCs/>
                <w:iCs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126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4.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</w:t>
            </w:r>
            <w:r>
              <w:rPr>
                <w:color w:val="000000"/>
                <w:sz w:val="26"/>
                <w:szCs w:val="26"/>
              </w:rPr>
              <w:t xml:space="preserve">о пристроенного кирпичного </w:t>
            </w:r>
            <w:proofErr w:type="spellStart"/>
            <w:r>
              <w:rPr>
                <w:color w:val="000000"/>
                <w:sz w:val="26"/>
                <w:szCs w:val="26"/>
              </w:rPr>
              <w:t>сан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r w:rsidRPr="00C63B12">
              <w:rPr>
                <w:color w:val="000000"/>
                <w:sz w:val="26"/>
                <w:szCs w:val="26"/>
              </w:rPr>
              <w:t>у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>зла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для сельской местности (взамен старого) (фундаменты, стены, полы, потолки, кровля, проемы)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  <w:r>
              <w:rPr>
                <w:color w:val="000000"/>
                <w:sz w:val="26"/>
                <w:szCs w:val="26"/>
              </w:rPr>
              <w:t xml:space="preserve"> площади пола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47 239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Центральное отопление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Установка узла учета тепла (</w:t>
            </w:r>
            <w:r w:rsidRPr="00C63B12">
              <w:rPr>
                <w:color w:val="000000"/>
                <w:sz w:val="26"/>
                <w:szCs w:val="26"/>
              </w:rPr>
              <w:t>элеваторного узла)*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63B12">
              <w:rPr>
                <w:color w:val="000000"/>
                <w:sz w:val="26"/>
                <w:szCs w:val="26"/>
              </w:rPr>
              <w:t>компл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156 123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Установка балансировочного клапана диаметром 20 мм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клапан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2 927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Смена</w:t>
            </w:r>
            <w:r w:rsidRPr="00C63B12">
              <w:rPr>
                <w:color w:val="000000"/>
                <w:sz w:val="26"/>
                <w:szCs w:val="26"/>
              </w:rPr>
              <w:t xml:space="preserve"> стальных трубопроводов отопления в подвале с утеплением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2 474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Смена</w:t>
            </w:r>
            <w:r w:rsidRPr="00C63B12">
              <w:rPr>
                <w:color w:val="000000"/>
                <w:sz w:val="26"/>
                <w:szCs w:val="26"/>
              </w:rPr>
              <w:t xml:space="preserve"> стальных трубопроводов отопления на чердаке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1 233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Смена</w:t>
            </w:r>
            <w:r w:rsidRPr="00C63B12">
              <w:rPr>
                <w:color w:val="000000"/>
                <w:sz w:val="26"/>
                <w:szCs w:val="26"/>
              </w:rPr>
              <w:t xml:space="preserve"> стал</w:t>
            </w:r>
            <w:r>
              <w:rPr>
                <w:color w:val="000000"/>
                <w:sz w:val="26"/>
                <w:szCs w:val="26"/>
              </w:rPr>
              <w:t xml:space="preserve">ьных трубопроводов отопления с чугунными </w:t>
            </w:r>
            <w:r w:rsidRPr="00C63B12">
              <w:rPr>
                <w:color w:val="000000"/>
                <w:sz w:val="26"/>
                <w:szCs w:val="26"/>
              </w:rPr>
              <w:t xml:space="preserve">радиаторами в </w:t>
            </w:r>
            <w:r>
              <w:rPr>
                <w:color w:val="000000"/>
                <w:sz w:val="26"/>
                <w:szCs w:val="26"/>
              </w:rPr>
              <w:t>помещениях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2 398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теплоизоляции на трубопроводах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394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стальных труб отопления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1 099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lastRenderedPageBreak/>
              <w:t>1</w:t>
            </w: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чугунных радиаторов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чугунные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секция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850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5.9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чугунных радиаторов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алюминиевые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секция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694</w:t>
            </w:r>
          </w:p>
        </w:tc>
      </w:tr>
      <w:tr w:rsidR="00133E50" w:rsidRPr="00831C23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5.10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831C23" w:rsidRDefault="00133E50" w:rsidP="004414DF">
            <w:pPr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 xml:space="preserve">Замена стальных трубопроводов с чугунными радиаторами на трубопроводы из сшитого полиэтилена SANEXT/EVON с биметаллическими радиаторами, терморегуляторами, регуляторами перепада давления </w:t>
            </w:r>
            <w:r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831C23">
              <w:rPr>
                <w:color w:val="000000"/>
                <w:sz w:val="26"/>
                <w:szCs w:val="26"/>
              </w:rPr>
              <w:t>Danfoss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  <w:r w:rsidRPr="00831C23">
              <w:rPr>
                <w:color w:val="000000"/>
                <w:sz w:val="26"/>
                <w:szCs w:val="26"/>
              </w:rPr>
              <w:t xml:space="preserve"> (с изоляцией труб в подвале)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>4163</w:t>
            </w:r>
          </w:p>
        </w:tc>
      </w:tr>
      <w:tr w:rsidR="00133E50" w:rsidRPr="00831C23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831C23" w:rsidRDefault="00133E50" w:rsidP="004414DF">
            <w:pPr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 xml:space="preserve">Замена чугунных радиаторов на чугунные с терморегуляторами и нижними кранами </w:t>
            </w:r>
            <w:r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831C23">
              <w:rPr>
                <w:color w:val="000000"/>
                <w:sz w:val="26"/>
                <w:szCs w:val="26"/>
              </w:rPr>
              <w:t>Danfoss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>секция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>803</w:t>
            </w:r>
          </w:p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1979DD">
              <w:rPr>
                <w:color w:val="000000"/>
                <w:sz w:val="26"/>
                <w:szCs w:val="26"/>
              </w:rPr>
              <w:t>Установка насоса WILO для отопления</w:t>
            </w:r>
            <w:r>
              <w:rPr>
                <w:color w:val="000000"/>
                <w:sz w:val="26"/>
                <w:szCs w:val="26"/>
              </w:rPr>
              <w:t>,</w:t>
            </w:r>
            <w:r w:rsidRPr="001979DD">
              <w:rPr>
                <w:color w:val="000000"/>
                <w:sz w:val="26"/>
                <w:szCs w:val="26"/>
              </w:rPr>
              <w:t xml:space="preserve"> производительностью 25 м3/час</w:t>
            </w:r>
            <w:r>
              <w:rPr>
                <w:color w:val="000000"/>
                <w:sz w:val="26"/>
                <w:szCs w:val="26"/>
              </w:rPr>
              <w:t>, со стоимостью насоса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шт.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43 538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 xml:space="preserve">Канализация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трубопроводов чугунных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полиэтиленовые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с заменой выпусков в подвале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1 935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трубопроводов чугунных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на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полиэтиленовые в учебной части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1 745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выпусков канализации из полиэтиленовых труб с восстановлением покрытия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6 853</w:t>
            </w:r>
          </w:p>
        </w:tc>
      </w:tr>
      <w:tr w:rsidR="00133E50" w:rsidRPr="000A45ED" w:rsidTr="004414DF">
        <w:trPr>
          <w:gridAfter w:val="2"/>
          <w:wAfter w:w="2745" w:type="dxa"/>
          <w:trHeight w:val="126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выпусков канализации из гофрированны</w:t>
            </w:r>
            <w:r>
              <w:rPr>
                <w:color w:val="000000"/>
                <w:sz w:val="26"/>
                <w:szCs w:val="26"/>
              </w:rPr>
              <w:t xml:space="preserve">х, армированных полиэтиленовых </w:t>
            </w:r>
            <w:r w:rsidRPr="00C63B12">
              <w:rPr>
                <w:color w:val="000000"/>
                <w:sz w:val="26"/>
                <w:szCs w:val="26"/>
              </w:rPr>
              <w:t>труб с восстановлением покрытия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11 002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Ремонт внутреннего во</w:t>
            </w:r>
            <w:r>
              <w:rPr>
                <w:color w:val="000000"/>
                <w:sz w:val="26"/>
                <w:szCs w:val="26"/>
              </w:rPr>
              <w:t xml:space="preserve">достока из полиэтиленовых труб </w:t>
            </w:r>
            <w:r w:rsidRPr="00C63B12">
              <w:rPr>
                <w:color w:val="000000"/>
                <w:sz w:val="26"/>
                <w:szCs w:val="26"/>
              </w:rPr>
              <w:t>(с ремонтом стен, сменой водосточных воронок и т.д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63B12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2 681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E50" w:rsidRPr="00831C23" w:rsidRDefault="00133E50" w:rsidP="004414DF">
            <w:pPr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>Устройство выгребной ямы из железобетонных колец, диаметром 1,5 м, глубиной 1,8 м, в сухих грунтах, с прокладкой выпуска канализации из ПВХ труб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831C23">
              <w:rPr>
                <w:color w:val="000000"/>
                <w:sz w:val="26"/>
                <w:szCs w:val="26"/>
              </w:rPr>
              <w:t>6601</w:t>
            </w:r>
          </w:p>
          <w:p w:rsidR="00133E50" w:rsidRPr="00831C2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42553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A42553">
              <w:rPr>
                <w:color w:val="000000"/>
                <w:sz w:val="26"/>
                <w:szCs w:val="26"/>
              </w:rPr>
              <w:t>6.7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E50" w:rsidRPr="00A42553" w:rsidRDefault="00133E50" w:rsidP="004414DF">
            <w:pPr>
              <w:rPr>
                <w:bCs/>
                <w:color w:val="000000"/>
                <w:sz w:val="26"/>
                <w:szCs w:val="26"/>
              </w:rPr>
            </w:pPr>
            <w:r w:rsidRPr="00A42553">
              <w:rPr>
                <w:bCs/>
                <w:color w:val="000000"/>
                <w:sz w:val="26"/>
                <w:szCs w:val="26"/>
              </w:rPr>
              <w:t xml:space="preserve">Смена санитарно-технических приборов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мойки  на одно отделение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2 542</w:t>
            </w:r>
          </w:p>
        </w:tc>
      </w:tr>
      <w:tr w:rsidR="00133E50" w:rsidRPr="000A45ED" w:rsidTr="004414DF">
        <w:trPr>
          <w:gridAfter w:val="2"/>
          <w:wAfter w:w="2745" w:type="dxa"/>
          <w:trHeight w:val="781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4327E" w:rsidRDefault="00133E50" w:rsidP="004414DF">
            <w:pPr>
              <w:rPr>
                <w:color w:val="000000"/>
                <w:sz w:val="26"/>
                <w:szCs w:val="26"/>
              </w:rPr>
            </w:pPr>
            <w:r w:rsidRPr="00E4327E">
              <w:rPr>
                <w:color w:val="000000"/>
                <w:sz w:val="26"/>
                <w:szCs w:val="26"/>
              </w:rPr>
              <w:t>Смена мойки на одно отделение (ванна моечная из нержавеющей стали)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4327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4327E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E4327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4327E">
              <w:rPr>
                <w:color w:val="000000"/>
                <w:sz w:val="26"/>
                <w:szCs w:val="26"/>
              </w:rPr>
              <w:t>13214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126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мойки на два отделения (хозяйственная ванна моечная со смесителем)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15 680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Смена ванн стальных эмалированных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6457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умывальника (на кронштейнах)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1 895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умывальника (типа Тюльпан)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2 595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A2F26" w:rsidRDefault="00133E50" w:rsidP="004414DF">
            <w:pPr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Смена умывальника импортного (</w:t>
            </w:r>
            <w:proofErr w:type="spellStart"/>
            <w:r w:rsidRPr="006A2F26">
              <w:rPr>
                <w:color w:val="000000"/>
                <w:sz w:val="26"/>
                <w:szCs w:val="26"/>
              </w:rPr>
              <w:t>Ресса</w:t>
            </w:r>
            <w:proofErr w:type="spellEnd"/>
            <w:r w:rsidRPr="006A2F26">
              <w:rPr>
                <w:color w:val="000000"/>
                <w:sz w:val="26"/>
                <w:szCs w:val="26"/>
              </w:rPr>
              <w:t xml:space="preserve"> на пьедестале </w:t>
            </w:r>
            <w:proofErr w:type="spellStart"/>
            <w:r w:rsidRPr="006A2F26">
              <w:rPr>
                <w:color w:val="000000"/>
                <w:sz w:val="26"/>
                <w:szCs w:val="26"/>
              </w:rPr>
              <w:t>Santeri</w:t>
            </w:r>
            <w:proofErr w:type="spellEnd"/>
            <w:r w:rsidRPr="006A2F26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A2F26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A2F26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2725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трапа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1 078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6.7.9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унитаза с бачком (типа Компакт)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5 515</w:t>
            </w:r>
          </w:p>
        </w:tc>
      </w:tr>
      <w:tr w:rsidR="00133E50" w:rsidRPr="000A45ED" w:rsidTr="004414DF">
        <w:trPr>
          <w:gridAfter w:val="2"/>
          <w:wAfter w:w="2745" w:type="dxa"/>
          <w:trHeight w:val="114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6.7.10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A2F26" w:rsidRDefault="00133E50" w:rsidP="004414DF">
            <w:pPr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Смена унитаза с бачком (типа Компакт), с ножным педальным спуском бачка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A2F26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A2F26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8417</w:t>
            </w:r>
          </w:p>
        </w:tc>
      </w:tr>
      <w:tr w:rsidR="00133E50" w:rsidRPr="000A45ED" w:rsidTr="004414DF">
        <w:trPr>
          <w:gridAfter w:val="2"/>
          <w:wAfter w:w="2745" w:type="dxa"/>
          <w:trHeight w:val="114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6.7.11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A2F26" w:rsidRDefault="00133E50" w:rsidP="004414DF">
            <w:pPr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Смена детского унитаза с бачком (типа Компакт)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6A2F26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A2F26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6A2F26">
              <w:rPr>
                <w:color w:val="000000"/>
                <w:sz w:val="26"/>
                <w:szCs w:val="26"/>
              </w:rPr>
              <w:t>4890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6.7.12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писсуара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1 873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6.7.13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Смена душевого поддона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2 734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6.7.14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биде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4 272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6.7.15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смывного бачка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1 481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6.7.16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</w:t>
            </w:r>
            <w:r>
              <w:rPr>
                <w:color w:val="000000"/>
                <w:sz w:val="26"/>
                <w:szCs w:val="26"/>
              </w:rPr>
              <w:t xml:space="preserve">душевого </w:t>
            </w:r>
            <w:r w:rsidRPr="00C63B12">
              <w:rPr>
                <w:color w:val="000000"/>
                <w:sz w:val="26"/>
                <w:szCs w:val="26"/>
              </w:rPr>
              <w:t>поддона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2 734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6.7.17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гибкой подводки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288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6.7.18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сифона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531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6.7.19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смесителя с душевой сеткой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2 198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6.7.20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смесителя без душевой сетки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1 546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6.7.21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Установка поручней для инвалидов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компл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5 680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Холодный водопровод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7.1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Установка узла учета расхода холодной воды*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63B12">
              <w:rPr>
                <w:color w:val="000000"/>
                <w:sz w:val="26"/>
                <w:szCs w:val="26"/>
              </w:rPr>
              <w:t>компл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59 613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7.2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стального хол</w:t>
            </w:r>
            <w:r>
              <w:rPr>
                <w:color w:val="000000"/>
                <w:sz w:val="26"/>
                <w:szCs w:val="26"/>
              </w:rPr>
              <w:t xml:space="preserve">одного трубопровода в подвале </w:t>
            </w:r>
            <w:r w:rsidRPr="00C63B12">
              <w:rPr>
                <w:color w:val="000000"/>
                <w:sz w:val="26"/>
                <w:szCs w:val="26"/>
              </w:rPr>
              <w:t>с утеплением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1 479</w:t>
            </w:r>
          </w:p>
        </w:tc>
      </w:tr>
      <w:tr w:rsidR="00133E50" w:rsidRPr="000A45ED" w:rsidTr="004414DF">
        <w:trPr>
          <w:gridAfter w:val="2"/>
          <w:wAfter w:w="2745" w:type="dxa"/>
          <w:trHeight w:val="126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7.3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</w:t>
            </w:r>
            <w:r>
              <w:rPr>
                <w:color w:val="000000"/>
                <w:sz w:val="26"/>
                <w:szCs w:val="26"/>
              </w:rPr>
              <w:t xml:space="preserve">стального холодного </w:t>
            </w:r>
            <w:r w:rsidRPr="00C63B12">
              <w:rPr>
                <w:color w:val="000000"/>
                <w:sz w:val="26"/>
                <w:szCs w:val="26"/>
              </w:rPr>
              <w:t xml:space="preserve">трубопровода в подвале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полипропиленовый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 xml:space="preserve"> (PN 20) с утеплением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1 321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7.4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пожарного водопровода из стальных труб с установкой пожарных щитов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3 846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lastRenderedPageBreak/>
              <w:t>1</w:t>
            </w: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7.5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Смена стального холодного </w:t>
            </w:r>
            <w:r w:rsidRPr="00C63B12">
              <w:rPr>
                <w:color w:val="000000"/>
                <w:sz w:val="26"/>
                <w:szCs w:val="26"/>
              </w:rPr>
              <w:t xml:space="preserve">трубопровода в </w:t>
            </w:r>
            <w:r>
              <w:rPr>
                <w:color w:val="000000"/>
                <w:sz w:val="26"/>
                <w:szCs w:val="26"/>
              </w:rPr>
              <w:t>помещениях</w:t>
            </w:r>
            <w:r w:rsidRPr="00C63B12">
              <w:rPr>
                <w:color w:val="000000"/>
                <w:sz w:val="26"/>
                <w:szCs w:val="26"/>
              </w:rPr>
              <w:t xml:space="preserve"> на 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олипропиленовый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(PN </w:t>
            </w:r>
            <w:r w:rsidRPr="00C63B12">
              <w:rPr>
                <w:color w:val="000000"/>
                <w:sz w:val="26"/>
                <w:szCs w:val="26"/>
              </w:rPr>
              <w:t xml:space="preserve">20)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853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31029" w:rsidRDefault="00133E50" w:rsidP="004414DF">
            <w:pPr>
              <w:rPr>
                <w:color w:val="000000"/>
                <w:sz w:val="26"/>
                <w:szCs w:val="26"/>
              </w:rPr>
            </w:pPr>
            <w:r w:rsidRPr="00931029">
              <w:rPr>
                <w:color w:val="000000"/>
                <w:sz w:val="26"/>
                <w:szCs w:val="26"/>
              </w:rPr>
              <w:t xml:space="preserve">Замена выпусков водопровода из чугунных труб на выпуски из стальных труб с </w:t>
            </w:r>
            <w:proofErr w:type="gramStart"/>
            <w:r w:rsidRPr="00931029">
              <w:rPr>
                <w:color w:val="000000"/>
                <w:sz w:val="26"/>
                <w:szCs w:val="26"/>
              </w:rPr>
              <w:t>восстановлением</w:t>
            </w:r>
            <w:proofErr w:type="gramEnd"/>
            <w:r w:rsidRPr="00931029">
              <w:rPr>
                <w:color w:val="000000"/>
                <w:sz w:val="26"/>
                <w:szCs w:val="26"/>
              </w:rPr>
              <w:t xml:space="preserve"> а/бетонного покрытия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31029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31029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931029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31029">
              <w:rPr>
                <w:color w:val="000000"/>
                <w:sz w:val="26"/>
                <w:szCs w:val="26"/>
              </w:rPr>
              <w:t>5572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Горячий водопровод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8.1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стального трубопровода в подвале на армированный полипропилен PN 25 со сменой бойлера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1 461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8.2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стального трубопровода в подвале на армированный полипропилен PN 25 без смены бойлера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1 340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8.3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стального трубопровода в </w:t>
            </w:r>
            <w:r>
              <w:rPr>
                <w:color w:val="000000"/>
                <w:sz w:val="26"/>
                <w:szCs w:val="26"/>
              </w:rPr>
              <w:t>помещениях</w:t>
            </w:r>
            <w:r w:rsidRPr="00C63B12">
              <w:rPr>
                <w:color w:val="000000"/>
                <w:sz w:val="26"/>
                <w:szCs w:val="26"/>
              </w:rPr>
              <w:t xml:space="preserve"> на армированный полипропилен PN 25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849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8.4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Смена бойлера*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28 988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8.5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полотенцесушител</w:t>
            </w:r>
            <w:r>
              <w:rPr>
                <w:color w:val="000000"/>
                <w:sz w:val="26"/>
                <w:szCs w:val="26"/>
              </w:rPr>
              <w:t>я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(из нержавеющей стали)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2 386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8.6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полотенцесушител</w:t>
            </w:r>
            <w:r>
              <w:rPr>
                <w:color w:val="000000"/>
                <w:sz w:val="26"/>
                <w:szCs w:val="26"/>
              </w:rPr>
              <w:t>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C63B12">
              <w:rPr>
                <w:color w:val="000000"/>
                <w:sz w:val="26"/>
                <w:szCs w:val="26"/>
              </w:rPr>
              <w:t>(</w:t>
            </w:r>
            <w:proofErr w:type="gramStart"/>
            <w:r w:rsidRPr="00C63B12">
              <w:rPr>
                <w:color w:val="000000"/>
                <w:sz w:val="26"/>
                <w:szCs w:val="26"/>
              </w:rPr>
              <w:t>хромированн</w:t>
            </w:r>
            <w:r>
              <w:rPr>
                <w:color w:val="000000"/>
                <w:sz w:val="26"/>
                <w:szCs w:val="26"/>
              </w:rPr>
              <w:t>ого</w:t>
            </w:r>
            <w:proofErr w:type="gramEnd"/>
            <w:r w:rsidRPr="00C63B12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1 748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8.7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Смена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водоподогревател</w:t>
            </w:r>
            <w:r>
              <w:rPr>
                <w:color w:val="000000"/>
                <w:sz w:val="26"/>
                <w:szCs w:val="26"/>
              </w:rPr>
              <w:t>я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 прибор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23 763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904DBB">
              <w:rPr>
                <w:color w:val="000000"/>
                <w:sz w:val="26"/>
                <w:szCs w:val="26"/>
              </w:rPr>
              <w:t xml:space="preserve">Монтаж и пуско-наладочные работы одноступенчатого пластинчатого </w:t>
            </w:r>
            <w:proofErr w:type="spellStart"/>
            <w:r w:rsidRPr="00904DBB">
              <w:rPr>
                <w:color w:val="000000"/>
                <w:sz w:val="26"/>
                <w:szCs w:val="26"/>
              </w:rPr>
              <w:t>водоподогревателя</w:t>
            </w:r>
            <w:proofErr w:type="spellEnd"/>
            <w:r w:rsidRPr="00904DBB">
              <w:rPr>
                <w:color w:val="000000"/>
                <w:sz w:val="26"/>
                <w:szCs w:val="26"/>
              </w:rPr>
              <w:t xml:space="preserve"> системы горячего водоснабжения с регулированием температуры теплоносителя системы ГВС, в индивидуальном тепловом пункте бюджетного учреждения, с обвязкой ИТП внутри учреждения, с подключением к существующим сетям ХВС, ГВС, ТС, с учетом мероприятий </w:t>
            </w:r>
            <w:r>
              <w:rPr>
                <w:color w:val="000000"/>
                <w:sz w:val="26"/>
                <w:szCs w:val="26"/>
              </w:rPr>
              <w:t>по сохранности оборудования ИТП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м3 объема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83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Электромонтажные работы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9.1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Электромонтажные работы в подвале (с заменой ВРУ)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85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9.2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Электромонтажные работы в </w:t>
            </w:r>
            <w:r>
              <w:rPr>
                <w:color w:val="000000"/>
                <w:sz w:val="26"/>
                <w:szCs w:val="26"/>
              </w:rPr>
              <w:t>помещениях</w:t>
            </w:r>
            <w:r w:rsidRPr="00C63B12">
              <w:rPr>
                <w:color w:val="000000"/>
                <w:sz w:val="26"/>
                <w:szCs w:val="26"/>
              </w:rPr>
              <w:t xml:space="preserve"> (с заменой светильников и щитков)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222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9.3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линии электроосвещения  чердака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37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lastRenderedPageBreak/>
              <w:t>1</w:t>
            </w: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9.4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Замена линии электроосвещения фасада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36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9.5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Устройство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молниезащиты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12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9.6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Замена автоматизированной системы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дымоудаления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и пожарной сигнализации (АППЗ)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363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6105F" w:rsidRDefault="00133E50" w:rsidP="004414DF">
            <w:pPr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2-х этажный детский сад комбинированного вида на 150 мест, общей площадью 1697,4 м</w:t>
            </w:r>
            <w:proofErr w:type="gramStart"/>
            <w:r w:rsidRPr="00E6105F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E6105F">
              <w:rPr>
                <w:color w:val="000000"/>
                <w:sz w:val="26"/>
                <w:szCs w:val="26"/>
              </w:rPr>
              <w:t xml:space="preserve"> (с подвалом) со светодиодными светильниками (комплекс электромонтажных работ: замена силового кабеля, проводки, ВРУ, щитков, светильников, трансформаторов, заземление и т.д.)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6105F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E6105F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2184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6105F" w:rsidRDefault="00133E50" w:rsidP="004414DF">
            <w:pPr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2-х этажный детский сад на 220 мест, общей площадью 4000 м</w:t>
            </w:r>
            <w:proofErr w:type="gramStart"/>
            <w:r w:rsidRPr="00E6105F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E6105F">
              <w:rPr>
                <w:color w:val="000000"/>
                <w:sz w:val="26"/>
                <w:szCs w:val="26"/>
              </w:rPr>
              <w:t xml:space="preserve"> (с подвалом) с люминесцентными светильниками (замена кабеля, ВРУ, счетчиков, светильников, заземление и т.д.)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6105F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E6105F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844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Вентиляция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10.1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Ремонт боровов,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вентшахт</w:t>
            </w:r>
            <w:proofErr w:type="spellEnd"/>
            <w:r w:rsidRPr="00C63B12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вентканалов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кв. м общей площади </w:t>
            </w:r>
            <w:r>
              <w:rPr>
                <w:color w:val="000000"/>
                <w:sz w:val="26"/>
                <w:szCs w:val="26"/>
              </w:rPr>
              <w:t>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225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10.2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Установка воздуховодов, вентиляторов, вентиляционных решеток в санитарных узлах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кв. м общей площади </w:t>
            </w:r>
            <w:r>
              <w:rPr>
                <w:color w:val="000000"/>
                <w:sz w:val="26"/>
                <w:szCs w:val="26"/>
              </w:rPr>
              <w:t>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16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Охранно-пожарная сигнализация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ind w:right="-1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11.1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Устройство охранно-пожарной сигнализации </w:t>
            </w:r>
            <w:r>
              <w:rPr>
                <w:color w:val="000000"/>
                <w:sz w:val="26"/>
                <w:szCs w:val="26"/>
              </w:rPr>
              <w:t>подростковых клубов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кв. м общей площади </w:t>
            </w:r>
            <w:r>
              <w:rPr>
                <w:color w:val="000000"/>
                <w:sz w:val="26"/>
                <w:szCs w:val="26"/>
              </w:rPr>
              <w:t>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341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6105F" w:rsidRDefault="00133E50" w:rsidP="004414DF">
            <w:pPr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 xml:space="preserve">Устройство охранно-пожарной сигнализации на базе станции объектовой РСПИ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E6105F">
              <w:rPr>
                <w:color w:val="000000"/>
                <w:sz w:val="26"/>
                <w:szCs w:val="26"/>
              </w:rPr>
              <w:t>Стрелец-Мониторинг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6105F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E6105F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575</w:t>
            </w:r>
          </w:p>
        </w:tc>
      </w:tr>
      <w:tr w:rsidR="00133E50" w:rsidRPr="000A45ED" w:rsidTr="004414DF">
        <w:trPr>
          <w:gridAfter w:val="2"/>
          <w:wAfter w:w="2745" w:type="dxa"/>
          <w:trHeight w:val="94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6105F" w:rsidRDefault="00133E50" w:rsidP="004414DF">
            <w:pPr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 xml:space="preserve">Монтаж пожарной сигнализации на базе прибора приемно-контрольного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E6105F">
              <w:rPr>
                <w:color w:val="000000"/>
                <w:sz w:val="26"/>
                <w:szCs w:val="26"/>
              </w:rPr>
              <w:t>Гранит-24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E6105F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E6105F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E6105F">
              <w:rPr>
                <w:color w:val="000000"/>
                <w:sz w:val="26"/>
                <w:szCs w:val="26"/>
              </w:rPr>
              <w:t>257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Наружные сети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12.1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одземная п</w:t>
            </w:r>
            <w:r w:rsidRPr="00C63B12">
              <w:rPr>
                <w:color w:val="000000"/>
                <w:sz w:val="26"/>
                <w:szCs w:val="26"/>
              </w:rPr>
              <w:t>рокладка наружных кабельных сетей электроснабжения</w:t>
            </w:r>
            <w:r>
              <w:rPr>
                <w:color w:val="000000"/>
                <w:sz w:val="26"/>
                <w:szCs w:val="26"/>
              </w:rPr>
              <w:t xml:space="preserve"> в полиэтиленовых трубах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903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lastRenderedPageBreak/>
              <w:t>1</w:t>
            </w:r>
            <w:r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12.2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Устройство</w:t>
            </w:r>
            <w:r w:rsidRPr="00C63B12">
              <w:rPr>
                <w:color w:val="000000"/>
                <w:sz w:val="26"/>
                <w:szCs w:val="26"/>
              </w:rPr>
              <w:t xml:space="preserve"> наружного освещения</w:t>
            </w:r>
            <w:r>
              <w:rPr>
                <w:color w:val="000000"/>
                <w:sz w:val="26"/>
                <w:szCs w:val="26"/>
              </w:rPr>
              <w:t xml:space="preserve"> с подземной прокладкой кабеля в полиэтиленовых трубах, установкой опор и светильников уличного освещения (с заземлением), ящиков управления, автоматических выключателей и счетчика электроэнергии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tabs>
                <w:tab w:val="left" w:pos="695"/>
              </w:tabs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1 570</w:t>
            </w: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12.3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Прокладка трубопроводов наружного водоснабжения</w:t>
            </w:r>
            <w:r>
              <w:rPr>
                <w:color w:val="000000"/>
                <w:sz w:val="26"/>
                <w:szCs w:val="26"/>
              </w:rPr>
              <w:t xml:space="preserve"> из полиэтиленовых труб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972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12.4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Прокладка трубопроводов наружной канализации</w:t>
            </w:r>
            <w:r>
              <w:rPr>
                <w:color w:val="000000"/>
                <w:sz w:val="26"/>
                <w:szCs w:val="26"/>
              </w:rPr>
              <w:t xml:space="preserve"> из полиэтиленовых труб с устройством колодцев в сухих грунтах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2 988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493D08">
              <w:rPr>
                <w:color w:val="000000"/>
                <w:sz w:val="26"/>
                <w:szCs w:val="26"/>
              </w:rPr>
              <w:t xml:space="preserve">Устройство выгребной ямы-септика из </w:t>
            </w:r>
            <w:proofErr w:type="gramStart"/>
            <w:r w:rsidRPr="00493D08">
              <w:rPr>
                <w:color w:val="000000"/>
                <w:sz w:val="26"/>
                <w:szCs w:val="26"/>
              </w:rPr>
              <w:t>ж/б</w:t>
            </w:r>
            <w:proofErr w:type="gramEnd"/>
            <w:r w:rsidRPr="00493D08">
              <w:rPr>
                <w:color w:val="000000"/>
                <w:sz w:val="26"/>
                <w:szCs w:val="26"/>
              </w:rPr>
              <w:t xml:space="preserve"> колец</w:t>
            </w:r>
            <w:r>
              <w:rPr>
                <w:color w:val="000000"/>
                <w:sz w:val="26"/>
                <w:szCs w:val="26"/>
              </w:rPr>
              <w:t>,</w:t>
            </w:r>
            <w:r w:rsidRPr="00493D0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диаметром 1,5 м, </w:t>
            </w:r>
            <w:r w:rsidRPr="00493D08">
              <w:rPr>
                <w:color w:val="000000"/>
                <w:sz w:val="26"/>
                <w:szCs w:val="26"/>
              </w:rPr>
              <w:t>глуби</w:t>
            </w:r>
            <w:r>
              <w:rPr>
                <w:color w:val="000000"/>
                <w:sz w:val="26"/>
                <w:szCs w:val="26"/>
              </w:rPr>
              <w:t xml:space="preserve">ной 2,7 м, с боковой обмазочной гидроизоляцией и </w:t>
            </w:r>
            <w:r w:rsidRPr="00493D08">
              <w:rPr>
                <w:color w:val="000000"/>
                <w:sz w:val="26"/>
                <w:szCs w:val="26"/>
              </w:rPr>
              <w:t>с установкой люка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58 894</w:t>
            </w:r>
          </w:p>
        </w:tc>
      </w:tr>
      <w:tr w:rsidR="00133E50" w:rsidRPr="000A45ED" w:rsidTr="004414DF">
        <w:trPr>
          <w:gridAfter w:val="2"/>
          <w:wAfter w:w="2745" w:type="dxa"/>
          <w:trHeight w:val="397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A76636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6636">
              <w:rPr>
                <w:b/>
                <w:bCs/>
                <w:color w:val="000000"/>
                <w:sz w:val="26"/>
                <w:szCs w:val="26"/>
              </w:rPr>
              <w:t>Ограждение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13.1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 xml:space="preserve">Устройство ограждения из </w:t>
            </w:r>
            <w:proofErr w:type="spellStart"/>
            <w:r w:rsidRPr="00C63B12">
              <w:rPr>
                <w:color w:val="000000"/>
                <w:sz w:val="26"/>
                <w:szCs w:val="26"/>
              </w:rPr>
              <w:t>профнастила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1 533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13.2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Устройство ограждения из профильной трубы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1 431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rPr>
                <w:color w:val="000000"/>
                <w:sz w:val="26"/>
                <w:szCs w:val="26"/>
              </w:rPr>
            </w:pPr>
            <w:r w:rsidRPr="00493D08">
              <w:rPr>
                <w:color w:val="000000"/>
                <w:sz w:val="26"/>
                <w:szCs w:val="26"/>
              </w:rPr>
              <w:t xml:space="preserve">Устройство ограждения из сетчатых панелей </w:t>
            </w:r>
            <w:r>
              <w:rPr>
                <w:color w:val="000000"/>
                <w:sz w:val="26"/>
                <w:szCs w:val="26"/>
              </w:rPr>
              <w:t>(</w:t>
            </w:r>
            <w:proofErr w:type="gramStart"/>
            <w:r w:rsidRPr="00493D08">
              <w:rPr>
                <w:color w:val="000000"/>
                <w:sz w:val="26"/>
                <w:szCs w:val="26"/>
              </w:rPr>
              <w:t>плетенн</w:t>
            </w:r>
            <w:r>
              <w:rPr>
                <w:color w:val="000000"/>
                <w:sz w:val="26"/>
                <w:szCs w:val="26"/>
              </w:rPr>
              <w:t>ая</w:t>
            </w:r>
            <w:proofErr w:type="gramEnd"/>
            <w:r w:rsidRPr="00493D08">
              <w:rPr>
                <w:color w:val="000000"/>
                <w:sz w:val="26"/>
                <w:szCs w:val="26"/>
              </w:rPr>
              <w:t xml:space="preserve"> сетк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493D08">
              <w:rPr>
                <w:color w:val="000000"/>
                <w:sz w:val="26"/>
                <w:szCs w:val="26"/>
              </w:rPr>
              <w:t xml:space="preserve"> из оцинкованной </w:t>
            </w:r>
            <w:r>
              <w:rPr>
                <w:color w:val="000000"/>
                <w:sz w:val="26"/>
                <w:szCs w:val="26"/>
              </w:rPr>
              <w:t>проволоки),</w:t>
            </w:r>
            <w:r w:rsidRPr="00493D08">
              <w:rPr>
                <w:color w:val="000000"/>
                <w:sz w:val="26"/>
                <w:szCs w:val="26"/>
              </w:rPr>
              <w:t xml:space="preserve"> с установкой столбов из труб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C63B12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 w:rsidRPr="006E2B2C">
              <w:rPr>
                <w:color w:val="000000"/>
                <w:sz w:val="28"/>
                <w:szCs w:val="28"/>
              </w:rPr>
              <w:t>632</w:t>
            </w: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A76636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76636">
              <w:rPr>
                <w:b/>
                <w:color w:val="000000"/>
                <w:sz w:val="26"/>
                <w:szCs w:val="26"/>
              </w:rPr>
              <w:t>14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A76636" w:rsidRDefault="00133E50" w:rsidP="004414DF">
            <w:pPr>
              <w:rPr>
                <w:b/>
                <w:color w:val="000000"/>
                <w:sz w:val="26"/>
                <w:szCs w:val="26"/>
              </w:rPr>
            </w:pPr>
            <w:r w:rsidRPr="00A76636">
              <w:rPr>
                <w:b/>
                <w:color w:val="000000"/>
                <w:sz w:val="26"/>
                <w:szCs w:val="26"/>
              </w:rPr>
              <w:t>Система контроля управления доступом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9E742E" w:rsidRDefault="00133E50" w:rsidP="004414D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493D08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Монтаж системы контроля управления доступом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C63B12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6E2B2C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4C6193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C6193">
              <w:rPr>
                <w:b/>
                <w:color w:val="000000"/>
                <w:sz w:val="26"/>
                <w:szCs w:val="26"/>
              </w:rPr>
              <w:t>1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4C6193">
              <w:rPr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4C6193" w:rsidRDefault="00133E50" w:rsidP="004414DF">
            <w:pPr>
              <w:rPr>
                <w:b/>
                <w:color w:val="000000"/>
                <w:sz w:val="26"/>
                <w:szCs w:val="26"/>
              </w:rPr>
            </w:pPr>
            <w:r w:rsidRPr="004C6193">
              <w:rPr>
                <w:b/>
                <w:color w:val="000000"/>
                <w:sz w:val="26"/>
                <w:szCs w:val="26"/>
              </w:rPr>
              <w:t>Видеонаблюдение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4C6193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C6193"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  <w:r w:rsidRPr="009E742E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t>Монтаж системы видеонаблюдения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t>кв. м общей площади здания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t>245</w:t>
            </w:r>
          </w:p>
        </w:tc>
      </w:tr>
      <w:tr w:rsidR="00133E50" w:rsidRPr="000A45ED" w:rsidTr="004414DF">
        <w:trPr>
          <w:gridAfter w:val="2"/>
          <w:wAfter w:w="2745" w:type="dxa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A76636" w:rsidRDefault="00133E50" w:rsidP="004414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A76636" w:rsidRDefault="00133E50" w:rsidP="004414DF">
            <w:pPr>
              <w:rPr>
                <w:b/>
                <w:color w:val="000000"/>
                <w:sz w:val="26"/>
                <w:szCs w:val="26"/>
              </w:rPr>
            </w:pPr>
            <w:r w:rsidRPr="00A76636">
              <w:rPr>
                <w:b/>
                <w:color w:val="000000"/>
                <w:sz w:val="26"/>
                <w:szCs w:val="26"/>
              </w:rPr>
              <w:t>Благоустройство игровых площадок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3E50" w:rsidRPr="000A45ED" w:rsidTr="004414DF">
        <w:trPr>
          <w:gridAfter w:val="2"/>
          <w:wAfter w:w="2745" w:type="dxa"/>
          <w:trHeight w:val="63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</w:t>
            </w:r>
            <w:r w:rsidRPr="009E742E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t xml:space="preserve">Детсад на 220 мест. </w:t>
            </w:r>
            <w:proofErr w:type="gramStart"/>
            <w:r w:rsidRPr="009E742E">
              <w:rPr>
                <w:color w:val="000000"/>
                <w:sz w:val="26"/>
                <w:szCs w:val="26"/>
              </w:rPr>
              <w:t>Обустройство игровых площадок (</w:t>
            </w:r>
            <w:proofErr w:type="spellStart"/>
            <w:r w:rsidRPr="009E742E">
              <w:rPr>
                <w:color w:val="000000"/>
                <w:sz w:val="26"/>
                <w:szCs w:val="26"/>
              </w:rPr>
              <w:t>МАФы</w:t>
            </w:r>
            <w:proofErr w:type="spellEnd"/>
            <w:r w:rsidRPr="009E742E">
              <w:rPr>
                <w:color w:val="000000"/>
                <w:sz w:val="26"/>
                <w:szCs w:val="26"/>
              </w:rPr>
              <w:t>:</w:t>
            </w:r>
            <w:proofErr w:type="gramEnd"/>
            <w:r w:rsidRPr="009E742E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«</w:t>
            </w:r>
            <w:r w:rsidRPr="009E742E">
              <w:rPr>
                <w:color w:val="000000"/>
                <w:sz w:val="26"/>
                <w:szCs w:val="26"/>
              </w:rPr>
              <w:t>Городок (скамейки, разделённые декоративными скамейками</w:t>
            </w:r>
            <w:r>
              <w:rPr>
                <w:color w:val="000000"/>
                <w:sz w:val="26"/>
                <w:szCs w:val="26"/>
              </w:rPr>
              <w:t>)»</w:t>
            </w:r>
            <w:r w:rsidRPr="009E742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9E742E">
              <w:rPr>
                <w:color w:val="000000"/>
                <w:sz w:val="26"/>
                <w:szCs w:val="26"/>
              </w:rPr>
              <w:t>Качели однопролётные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9E742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9E742E">
              <w:rPr>
                <w:color w:val="000000"/>
                <w:sz w:val="26"/>
                <w:szCs w:val="26"/>
              </w:rPr>
              <w:t>Песочница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9E742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9E742E">
              <w:rPr>
                <w:color w:val="000000"/>
                <w:sz w:val="26"/>
                <w:szCs w:val="26"/>
              </w:rPr>
              <w:t xml:space="preserve">Качели </w:t>
            </w:r>
            <w:proofErr w:type="spellStart"/>
            <w:r w:rsidRPr="009E742E">
              <w:rPr>
                <w:color w:val="000000"/>
                <w:sz w:val="26"/>
                <w:szCs w:val="26"/>
              </w:rPr>
              <w:t>двухпролетные</w:t>
            </w:r>
            <w:proofErr w:type="spellEnd"/>
            <w:r w:rsidRPr="009E742E">
              <w:rPr>
                <w:color w:val="000000"/>
                <w:sz w:val="26"/>
                <w:szCs w:val="26"/>
              </w:rPr>
              <w:t xml:space="preserve"> на металлических стойках с гибкой подвеской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9E742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9E742E">
              <w:rPr>
                <w:color w:val="000000"/>
                <w:sz w:val="26"/>
                <w:szCs w:val="26"/>
              </w:rPr>
              <w:t>Барабан (крутящаяся часть с площадками)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9E742E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9E742E">
              <w:rPr>
                <w:color w:val="000000"/>
                <w:sz w:val="26"/>
                <w:szCs w:val="26"/>
              </w:rPr>
              <w:t xml:space="preserve">Урна </w:t>
            </w:r>
            <w:r w:rsidRPr="009E742E">
              <w:rPr>
                <w:color w:val="000000"/>
                <w:sz w:val="26"/>
                <w:szCs w:val="26"/>
              </w:rPr>
              <w:lastRenderedPageBreak/>
              <w:t>металлическая опрокидывающаяся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9E742E">
              <w:rPr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lastRenderedPageBreak/>
              <w:t>1 место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50" w:rsidRPr="009E742E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9E742E">
              <w:rPr>
                <w:color w:val="000000"/>
                <w:sz w:val="26"/>
                <w:szCs w:val="26"/>
              </w:rPr>
              <w:t>6480</w:t>
            </w:r>
          </w:p>
        </w:tc>
      </w:tr>
      <w:tr w:rsidR="00133E50" w:rsidRPr="000A45ED" w:rsidTr="004414DF">
        <w:trPr>
          <w:gridAfter w:val="2"/>
          <w:wAfter w:w="2745" w:type="dxa"/>
          <w:trHeight w:val="147"/>
        </w:trPr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E50" w:rsidRPr="000A45ED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0A45ED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E50" w:rsidRPr="000A45ED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0A45E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E50" w:rsidRPr="000A45ED" w:rsidRDefault="00133E50" w:rsidP="004414DF">
            <w:pPr>
              <w:rPr>
                <w:color w:val="000000"/>
                <w:sz w:val="26"/>
                <w:szCs w:val="26"/>
              </w:rPr>
            </w:pPr>
            <w:r w:rsidRPr="000A45E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33E50" w:rsidRPr="000A45ED" w:rsidRDefault="00133E50" w:rsidP="004414DF">
            <w:pPr>
              <w:jc w:val="center"/>
              <w:rPr>
                <w:color w:val="000000"/>
                <w:sz w:val="26"/>
                <w:szCs w:val="26"/>
              </w:rPr>
            </w:pPr>
            <w:r w:rsidRPr="000A45E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33E50" w:rsidRPr="002D364B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E50" w:rsidRPr="006F41E5" w:rsidTr="004414DF">
        <w:trPr>
          <w:gridBefore w:val="1"/>
          <w:gridAfter w:val="1"/>
          <w:wBefore w:w="269" w:type="dxa"/>
          <w:wAfter w:w="1684" w:type="dxa"/>
          <w:trHeight w:val="630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jc w:val="right"/>
              <w:rPr>
                <w:color w:val="000000"/>
                <w:sz w:val="26"/>
                <w:szCs w:val="26"/>
              </w:rPr>
            </w:pPr>
            <w:r w:rsidRPr="006F41E5">
              <w:rPr>
                <w:color w:val="000000"/>
                <w:sz w:val="26"/>
                <w:szCs w:val="26"/>
              </w:rPr>
              <w:t>Примечания:</w:t>
            </w:r>
          </w:p>
        </w:tc>
        <w:tc>
          <w:tcPr>
            <w:tcW w:w="79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rPr>
                <w:color w:val="000000"/>
                <w:sz w:val="26"/>
                <w:szCs w:val="26"/>
              </w:rPr>
            </w:pPr>
            <w:r w:rsidRPr="006F41E5">
              <w:rPr>
                <w:color w:val="000000"/>
                <w:sz w:val="26"/>
                <w:szCs w:val="26"/>
              </w:rPr>
              <w:t xml:space="preserve">1. При ремонте фасадов учтены работы по ремонту цоколя; работы по ремонту </w:t>
            </w:r>
            <w:proofErr w:type="spellStart"/>
            <w:r w:rsidRPr="006F41E5">
              <w:rPr>
                <w:color w:val="000000"/>
                <w:sz w:val="26"/>
                <w:szCs w:val="26"/>
              </w:rPr>
              <w:t>отмостки</w:t>
            </w:r>
            <w:proofErr w:type="spellEnd"/>
            <w:r w:rsidRPr="006F41E5">
              <w:rPr>
                <w:color w:val="000000"/>
                <w:sz w:val="26"/>
                <w:szCs w:val="26"/>
              </w:rPr>
              <w:t xml:space="preserve"> необходимо учитывать отдельно п.п.1.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6F41E5">
              <w:rPr>
                <w:color w:val="000000"/>
                <w:sz w:val="26"/>
                <w:szCs w:val="26"/>
              </w:rPr>
              <w:t>;</w:t>
            </w:r>
          </w:p>
        </w:tc>
        <w:tc>
          <w:tcPr>
            <w:tcW w:w="1684" w:type="dxa"/>
            <w:gridSpan w:val="2"/>
            <w:shd w:val="clear" w:color="auto" w:fill="auto"/>
          </w:tcPr>
          <w:p w:rsidR="00133E50" w:rsidRPr="006F41E5" w:rsidRDefault="00133E50" w:rsidP="004414DF"/>
        </w:tc>
      </w:tr>
      <w:tr w:rsidR="00133E50" w:rsidRPr="006F41E5" w:rsidTr="004414DF">
        <w:trPr>
          <w:gridBefore w:val="1"/>
          <w:wBefore w:w="269" w:type="dxa"/>
          <w:trHeight w:val="315"/>
        </w:trPr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91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п.п.1.3</w:t>
            </w:r>
            <w:r w:rsidRPr="006F41E5">
              <w:rPr>
                <w:color w:val="000000"/>
                <w:sz w:val="26"/>
                <w:szCs w:val="26"/>
              </w:rPr>
              <w:t xml:space="preserve"> применяются при </w:t>
            </w:r>
            <w:proofErr w:type="gramStart"/>
            <w:r w:rsidRPr="006F41E5">
              <w:rPr>
                <w:color w:val="000000"/>
                <w:sz w:val="26"/>
                <w:szCs w:val="26"/>
              </w:rPr>
              <w:t>выполнении</w:t>
            </w:r>
            <w:proofErr w:type="gramEnd"/>
            <w:r w:rsidRPr="006F41E5">
              <w:rPr>
                <w:color w:val="000000"/>
                <w:sz w:val="26"/>
                <w:szCs w:val="26"/>
              </w:rPr>
              <w:t xml:space="preserve"> только указанного вида работ.</w:t>
            </w:r>
          </w:p>
        </w:tc>
        <w:tc>
          <w:tcPr>
            <w:tcW w:w="1684" w:type="dxa"/>
            <w:gridSpan w:val="2"/>
          </w:tcPr>
          <w:p w:rsidR="00133E50" w:rsidRPr="006F41E5" w:rsidRDefault="00133E50" w:rsidP="004414DF"/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E50" w:rsidRDefault="00133E50" w:rsidP="004414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</w:t>
            </w:r>
          </w:p>
        </w:tc>
      </w:tr>
      <w:tr w:rsidR="00133E50" w:rsidRPr="006F41E5" w:rsidTr="004414DF">
        <w:trPr>
          <w:gridBefore w:val="1"/>
          <w:gridAfter w:val="3"/>
          <w:wBefore w:w="269" w:type="dxa"/>
          <w:wAfter w:w="3368" w:type="dxa"/>
          <w:trHeight w:val="315"/>
        </w:trPr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6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rPr>
                <w:color w:val="000000"/>
                <w:sz w:val="26"/>
                <w:szCs w:val="26"/>
              </w:rPr>
            </w:pPr>
            <w:r w:rsidRPr="006F41E5">
              <w:rPr>
                <w:color w:val="000000"/>
                <w:sz w:val="26"/>
                <w:szCs w:val="26"/>
              </w:rPr>
              <w:t>2. При ремонте  кровель учтен полный состав работ.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6F41E5" w:rsidRDefault="00133E50" w:rsidP="004414DF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133E50" w:rsidRPr="006F41E5" w:rsidTr="004414DF">
        <w:trPr>
          <w:gridBefore w:val="1"/>
          <w:gridAfter w:val="3"/>
          <w:wBefore w:w="269" w:type="dxa"/>
          <w:wAfter w:w="3368" w:type="dxa"/>
          <w:trHeight w:val="315"/>
        </w:trPr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rPr>
                <w:color w:val="000000"/>
                <w:sz w:val="26"/>
                <w:szCs w:val="26"/>
              </w:rPr>
            </w:pPr>
            <w:r w:rsidRPr="006F41E5">
              <w:rPr>
                <w:color w:val="000000"/>
                <w:sz w:val="26"/>
                <w:szCs w:val="26"/>
              </w:rPr>
              <w:t>3.* Стоимость может корректироваться по проекту.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E50" w:rsidRPr="006F41E5" w:rsidRDefault="00133E50" w:rsidP="004414DF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133E50" w:rsidRPr="006F41E5" w:rsidTr="004414DF">
        <w:trPr>
          <w:gridBefore w:val="1"/>
          <w:gridAfter w:val="3"/>
          <w:wBefore w:w="269" w:type="dxa"/>
          <w:wAfter w:w="3368" w:type="dxa"/>
          <w:trHeight w:val="645"/>
        </w:trPr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50" w:rsidRPr="006F41E5" w:rsidRDefault="00133E50" w:rsidP="004414DF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E50" w:rsidRPr="006F41E5" w:rsidRDefault="00133E50" w:rsidP="004414DF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E50" w:rsidRPr="006F41E5" w:rsidRDefault="00133E50" w:rsidP="004414DF">
            <w:pPr>
              <w:rPr>
                <w:color w:val="000000"/>
                <w:sz w:val="26"/>
                <w:szCs w:val="26"/>
              </w:rPr>
            </w:pPr>
            <w:r w:rsidRPr="006F41E5">
              <w:rPr>
                <w:color w:val="000000"/>
                <w:sz w:val="26"/>
                <w:szCs w:val="26"/>
              </w:rPr>
              <w:t xml:space="preserve">4. </w:t>
            </w:r>
            <w:proofErr w:type="spellStart"/>
            <w:r w:rsidRPr="006F41E5">
              <w:rPr>
                <w:color w:val="000000"/>
                <w:sz w:val="26"/>
                <w:szCs w:val="26"/>
              </w:rPr>
              <w:t>п.п</w:t>
            </w:r>
            <w:proofErr w:type="spellEnd"/>
            <w:r w:rsidRPr="006F41E5">
              <w:rPr>
                <w:color w:val="000000"/>
                <w:sz w:val="26"/>
                <w:szCs w:val="26"/>
              </w:rPr>
              <w:t xml:space="preserve">. 5.3 - 5.5 учитывают полный комплекс работ, </w:t>
            </w:r>
            <w:proofErr w:type="spellStart"/>
            <w:r w:rsidRPr="006F41E5">
              <w:rPr>
                <w:color w:val="000000"/>
                <w:sz w:val="26"/>
                <w:szCs w:val="26"/>
              </w:rPr>
              <w:t>п.п</w:t>
            </w:r>
            <w:proofErr w:type="spellEnd"/>
            <w:r w:rsidRPr="006F41E5">
              <w:rPr>
                <w:color w:val="000000"/>
                <w:sz w:val="26"/>
                <w:szCs w:val="26"/>
              </w:rPr>
              <w:t xml:space="preserve">. 5.6-5.9  применяются при </w:t>
            </w:r>
            <w:proofErr w:type="gramStart"/>
            <w:r w:rsidRPr="006F41E5">
              <w:rPr>
                <w:color w:val="000000"/>
                <w:sz w:val="26"/>
                <w:szCs w:val="26"/>
              </w:rPr>
              <w:t>выполнении</w:t>
            </w:r>
            <w:proofErr w:type="gramEnd"/>
            <w:r w:rsidRPr="006F41E5">
              <w:rPr>
                <w:color w:val="000000"/>
                <w:sz w:val="26"/>
                <w:szCs w:val="26"/>
              </w:rPr>
              <w:t xml:space="preserve"> только указанного вида работ.</w:t>
            </w:r>
          </w:p>
        </w:tc>
      </w:tr>
    </w:tbl>
    <w:p w:rsidR="00133E50" w:rsidRPr="000A45ED" w:rsidRDefault="00133E50" w:rsidP="00133E50">
      <w:pPr>
        <w:rPr>
          <w:sz w:val="28"/>
          <w:szCs w:val="28"/>
        </w:rPr>
      </w:pPr>
    </w:p>
    <w:p w:rsidR="00EF6E16" w:rsidRDefault="00EF6E16" w:rsidP="00087770">
      <w:pPr>
        <w:rPr>
          <w:szCs w:val="24"/>
        </w:rPr>
      </w:pPr>
    </w:p>
    <w:p w:rsidR="00087770" w:rsidRDefault="00087770" w:rsidP="00BB2E47">
      <w:pPr>
        <w:ind w:left="142"/>
        <w:rPr>
          <w:szCs w:val="24"/>
        </w:rPr>
      </w:pPr>
      <w:r w:rsidRPr="000F1B0F">
        <w:rPr>
          <w:szCs w:val="24"/>
        </w:rPr>
        <w:t>СОГЛАСОВАНО:</w:t>
      </w:r>
    </w:p>
    <w:p w:rsidR="001B444C" w:rsidRDefault="001B444C" w:rsidP="00087770">
      <w:pPr>
        <w:rPr>
          <w:szCs w:val="24"/>
        </w:rPr>
      </w:pPr>
    </w:p>
    <w:p w:rsidR="001B444C" w:rsidRDefault="001B444C" w:rsidP="00087770">
      <w:pPr>
        <w:rPr>
          <w:szCs w:val="24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  <w:gridCol w:w="5428"/>
      </w:tblGrid>
      <w:tr w:rsidR="001B444C" w:rsidTr="006E144D">
        <w:tc>
          <w:tcPr>
            <w:tcW w:w="4211" w:type="dxa"/>
          </w:tcPr>
          <w:p w:rsidR="001B444C" w:rsidRPr="006A4243" w:rsidRDefault="001B444C" w:rsidP="00087770">
            <w:pPr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 xml:space="preserve">Первый заместитель министра    </w:t>
            </w:r>
          </w:p>
        </w:tc>
        <w:tc>
          <w:tcPr>
            <w:tcW w:w="5428" w:type="dxa"/>
          </w:tcPr>
          <w:p w:rsidR="001B444C" w:rsidRPr="006A4243" w:rsidRDefault="006A4243" w:rsidP="006A4243">
            <w:pPr>
              <w:jc w:val="righ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 xml:space="preserve"> </w:t>
            </w:r>
            <w:r w:rsidR="00BF7179">
              <w:rPr>
                <w:sz w:val="28"/>
                <w:szCs w:val="28"/>
              </w:rPr>
              <w:t>А.М.</w:t>
            </w:r>
            <w:r w:rsidR="00FB5710">
              <w:rPr>
                <w:sz w:val="28"/>
                <w:szCs w:val="28"/>
              </w:rPr>
              <w:t xml:space="preserve"> </w:t>
            </w:r>
            <w:r w:rsidR="001B444C" w:rsidRPr="006A4243">
              <w:rPr>
                <w:sz w:val="28"/>
                <w:szCs w:val="28"/>
              </w:rPr>
              <w:t xml:space="preserve">Фролов     </w:t>
            </w: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Default="006E144D" w:rsidP="006E144D">
            <w:pPr>
              <w:rPr>
                <w:sz w:val="28"/>
                <w:szCs w:val="28"/>
              </w:rPr>
            </w:pPr>
          </w:p>
          <w:p w:rsidR="006E144D" w:rsidRPr="006A4243" w:rsidRDefault="006E144D" w:rsidP="006E1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Pr="006A4243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428" w:type="dxa"/>
          </w:tcPr>
          <w:p w:rsidR="006E144D" w:rsidRDefault="006E144D" w:rsidP="006E144D">
            <w:pPr>
              <w:jc w:val="righ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 xml:space="preserve"> </w:t>
            </w:r>
          </w:p>
          <w:p w:rsidR="006E144D" w:rsidRPr="006A4243" w:rsidRDefault="00971A82" w:rsidP="006E1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</w:t>
            </w:r>
            <w:r w:rsidR="00FB5710">
              <w:rPr>
                <w:sz w:val="28"/>
                <w:szCs w:val="28"/>
              </w:rPr>
              <w:t xml:space="preserve"> </w:t>
            </w:r>
            <w:proofErr w:type="spellStart"/>
            <w:r w:rsidR="006E144D">
              <w:rPr>
                <w:sz w:val="28"/>
                <w:szCs w:val="28"/>
              </w:rPr>
              <w:t>Гатиятов</w:t>
            </w:r>
            <w:proofErr w:type="spellEnd"/>
            <w:r w:rsidR="006E144D" w:rsidRPr="006A4243">
              <w:rPr>
                <w:sz w:val="28"/>
                <w:szCs w:val="28"/>
              </w:rPr>
              <w:t xml:space="preserve">  </w:t>
            </w: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Default="006E144D" w:rsidP="006E144D">
            <w:pPr>
              <w:rPr>
                <w:sz w:val="28"/>
                <w:szCs w:val="28"/>
              </w:rPr>
            </w:pPr>
          </w:p>
          <w:p w:rsidR="006E144D" w:rsidRPr="006A4243" w:rsidRDefault="006E144D" w:rsidP="006E144D">
            <w:pPr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 xml:space="preserve">Управляющий делами                  </w:t>
            </w:r>
          </w:p>
        </w:tc>
        <w:tc>
          <w:tcPr>
            <w:tcW w:w="5428" w:type="dxa"/>
          </w:tcPr>
          <w:p w:rsidR="006E144D" w:rsidRDefault="006E144D" w:rsidP="006E144D">
            <w:pPr>
              <w:jc w:val="righ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 xml:space="preserve"> </w:t>
            </w:r>
          </w:p>
          <w:p w:rsidR="006E144D" w:rsidRPr="006A4243" w:rsidRDefault="00FB5710" w:rsidP="006E14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Д.Ф</w:t>
            </w:r>
            <w:r w:rsidR="006E144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Вильдан</w:t>
            </w:r>
            <w:r w:rsidR="006E144D" w:rsidRPr="006A4243">
              <w:rPr>
                <w:sz w:val="28"/>
                <w:szCs w:val="28"/>
              </w:rPr>
              <w:t>ов</w:t>
            </w:r>
            <w:proofErr w:type="spellEnd"/>
            <w:r w:rsidR="006E144D" w:rsidRPr="006A4243">
              <w:rPr>
                <w:sz w:val="28"/>
                <w:szCs w:val="28"/>
              </w:rPr>
              <w:t xml:space="preserve">  </w:t>
            </w: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jc w:val="lef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>Начальник управления эксплуатации и реализации программ ЖКХ</w:t>
            </w: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  <w:p w:rsidR="006E144D" w:rsidRDefault="006E144D" w:rsidP="006E144D">
            <w:pPr>
              <w:jc w:val="right"/>
              <w:rPr>
                <w:sz w:val="28"/>
                <w:szCs w:val="28"/>
              </w:rPr>
            </w:pPr>
          </w:p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>И.Н.</w:t>
            </w:r>
            <w:r w:rsidR="00FB5710">
              <w:rPr>
                <w:sz w:val="28"/>
                <w:szCs w:val="28"/>
              </w:rPr>
              <w:t xml:space="preserve"> </w:t>
            </w:r>
            <w:r w:rsidRPr="006A4243">
              <w:rPr>
                <w:sz w:val="28"/>
                <w:szCs w:val="28"/>
              </w:rPr>
              <w:t>Насыров</w:t>
            </w: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>Э.Ю.</w:t>
            </w:r>
            <w:r w:rsidR="00FB5710">
              <w:rPr>
                <w:sz w:val="28"/>
                <w:szCs w:val="28"/>
              </w:rPr>
              <w:t xml:space="preserve"> </w:t>
            </w:r>
            <w:proofErr w:type="spellStart"/>
            <w:r w:rsidRPr="006A4243">
              <w:rPr>
                <w:sz w:val="28"/>
                <w:szCs w:val="28"/>
              </w:rPr>
              <w:t>Латыпова</w:t>
            </w:r>
            <w:proofErr w:type="spellEnd"/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jc w:val="lef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>Начальник отдела методологии и ценообразования в строительстве</w:t>
            </w: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  <w:p w:rsidR="002207CE" w:rsidRDefault="002207CE" w:rsidP="006E144D">
            <w:pPr>
              <w:jc w:val="right"/>
              <w:rPr>
                <w:sz w:val="28"/>
                <w:szCs w:val="28"/>
              </w:rPr>
            </w:pPr>
          </w:p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>А.Р.</w:t>
            </w:r>
            <w:r w:rsidR="00FB5710">
              <w:rPr>
                <w:sz w:val="28"/>
                <w:szCs w:val="28"/>
              </w:rPr>
              <w:t xml:space="preserve"> </w:t>
            </w:r>
            <w:proofErr w:type="spellStart"/>
            <w:r w:rsidRPr="006A4243">
              <w:rPr>
                <w:sz w:val="28"/>
                <w:szCs w:val="28"/>
              </w:rPr>
              <w:t>Вафин</w:t>
            </w:r>
            <w:proofErr w:type="spellEnd"/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jc w:val="lef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>Начальник отдела формирования и реализации программ в жилищном хозяйстве</w:t>
            </w: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  <w:p w:rsidR="006E144D" w:rsidRDefault="006E144D" w:rsidP="006E144D">
            <w:pPr>
              <w:jc w:val="right"/>
              <w:rPr>
                <w:sz w:val="28"/>
                <w:szCs w:val="28"/>
              </w:rPr>
            </w:pPr>
          </w:p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  <w:r w:rsidRPr="006A4243">
              <w:rPr>
                <w:sz w:val="28"/>
                <w:szCs w:val="28"/>
              </w:rPr>
              <w:t>М.Т.</w:t>
            </w:r>
            <w:r w:rsidR="00FB5710">
              <w:rPr>
                <w:sz w:val="28"/>
                <w:szCs w:val="28"/>
              </w:rPr>
              <w:t xml:space="preserve"> </w:t>
            </w:r>
            <w:proofErr w:type="spellStart"/>
            <w:r w:rsidRPr="006A4243">
              <w:rPr>
                <w:sz w:val="28"/>
                <w:szCs w:val="28"/>
              </w:rPr>
              <w:t>Алиакберова</w:t>
            </w:r>
            <w:proofErr w:type="spellEnd"/>
          </w:p>
        </w:tc>
      </w:tr>
      <w:tr w:rsidR="006E144D" w:rsidTr="006E144D">
        <w:tc>
          <w:tcPr>
            <w:tcW w:w="4211" w:type="dxa"/>
          </w:tcPr>
          <w:p w:rsidR="006E144D" w:rsidRPr="006A4243" w:rsidRDefault="006E144D" w:rsidP="006E144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428" w:type="dxa"/>
          </w:tcPr>
          <w:p w:rsidR="006E144D" w:rsidRPr="006A4243" w:rsidRDefault="006E144D" w:rsidP="006E144D">
            <w:pPr>
              <w:jc w:val="right"/>
              <w:rPr>
                <w:sz w:val="28"/>
                <w:szCs w:val="28"/>
              </w:rPr>
            </w:pPr>
          </w:p>
        </w:tc>
      </w:tr>
    </w:tbl>
    <w:p w:rsidR="00087770" w:rsidRDefault="00087770" w:rsidP="00087770">
      <w:pPr>
        <w:ind w:firstLine="708"/>
        <w:rPr>
          <w:szCs w:val="24"/>
        </w:rPr>
      </w:pPr>
    </w:p>
    <w:p w:rsidR="00087770" w:rsidRDefault="00087770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9D2401" w:rsidRDefault="009D2401" w:rsidP="00087770">
      <w:pPr>
        <w:rPr>
          <w:szCs w:val="24"/>
        </w:rPr>
      </w:pPr>
      <w:bookmarkStart w:id="0" w:name="_GoBack"/>
      <w:bookmarkEnd w:id="0"/>
    </w:p>
    <w:p w:rsidR="00EF6E16" w:rsidRDefault="00EF6E16" w:rsidP="00EF6E16">
      <w:pPr>
        <w:pStyle w:val="ab"/>
        <w:jc w:val="both"/>
        <w:rPr>
          <w:sz w:val="20"/>
        </w:rPr>
      </w:pPr>
      <w:r w:rsidRPr="0040624D">
        <w:rPr>
          <w:sz w:val="20"/>
        </w:rPr>
        <w:t>Исп.:</w:t>
      </w:r>
      <w:r>
        <w:rPr>
          <w:sz w:val="20"/>
        </w:rPr>
        <w:t xml:space="preserve"> </w:t>
      </w:r>
      <w:proofErr w:type="spellStart"/>
      <w:r w:rsidR="00FB5710">
        <w:rPr>
          <w:sz w:val="20"/>
        </w:rPr>
        <w:t>Лазункова</w:t>
      </w:r>
      <w:proofErr w:type="spellEnd"/>
      <w:r w:rsidR="00FB5710">
        <w:rPr>
          <w:sz w:val="20"/>
        </w:rPr>
        <w:t xml:space="preserve"> И.А</w:t>
      </w:r>
      <w:r>
        <w:rPr>
          <w:sz w:val="20"/>
        </w:rPr>
        <w:t>.</w:t>
      </w:r>
    </w:p>
    <w:p w:rsidR="002004F5" w:rsidRPr="0040624D" w:rsidRDefault="00EF6E16" w:rsidP="00EF6E16">
      <w:pPr>
        <w:pStyle w:val="ab"/>
        <w:jc w:val="both"/>
        <w:rPr>
          <w:sz w:val="20"/>
        </w:rPr>
      </w:pPr>
      <w:r>
        <w:rPr>
          <w:sz w:val="20"/>
        </w:rPr>
        <w:t>(843) 231-1</w:t>
      </w:r>
      <w:r w:rsidR="00FB5710">
        <w:rPr>
          <w:sz w:val="20"/>
        </w:rPr>
        <w:t>5</w:t>
      </w:r>
      <w:r>
        <w:rPr>
          <w:sz w:val="20"/>
        </w:rPr>
        <w:t>-</w:t>
      </w:r>
      <w:r w:rsidR="00FB5710">
        <w:rPr>
          <w:sz w:val="20"/>
        </w:rPr>
        <w:t>05</w:t>
      </w:r>
    </w:p>
    <w:sectPr w:rsidR="002004F5" w:rsidRPr="0040624D" w:rsidSect="00835F8F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F5" w:rsidRDefault="00D647F5" w:rsidP="00534F1F">
      <w:r>
        <w:separator/>
      </w:r>
    </w:p>
  </w:endnote>
  <w:endnote w:type="continuationSeparator" w:id="0">
    <w:p w:rsidR="00D647F5" w:rsidRDefault="00D647F5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F5" w:rsidRDefault="00D647F5" w:rsidP="00534F1F">
      <w:r>
        <w:separator/>
      </w:r>
    </w:p>
  </w:footnote>
  <w:footnote w:type="continuationSeparator" w:id="0">
    <w:p w:rsidR="00D647F5" w:rsidRDefault="00D647F5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143B0"/>
    <w:rsid w:val="000151F7"/>
    <w:rsid w:val="00040CB3"/>
    <w:rsid w:val="00064BBF"/>
    <w:rsid w:val="0006519E"/>
    <w:rsid w:val="00071BCB"/>
    <w:rsid w:val="00087770"/>
    <w:rsid w:val="000B48C1"/>
    <w:rsid w:val="000C407F"/>
    <w:rsid w:val="000F5968"/>
    <w:rsid w:val="001148A6"/>
    <w:rsid w:val="00115A7F"/>
    <w:rsid w:val="00133E50"/>
    <w:rsid w:val="0013479D"/>
    <w:rsid w:val="00135DE8"/>
    <w:rsid w:val="00146BB9"/>
    <w:rsid w:val="00153550"/>
    <w:rsid w:val="001766D6"/>
    <w:rsid w:val="0018793C"/>
    <w:rsid w:val="001B444C"/>
    <w:rsid w:val="001C242D"/>
    <w:rsid w:val="001C3CD3"/>
    <w:rsid w:val="002004F5"/>
    <w:rsid w:val="0021132C"/>
    <w:rsid w:val="002207CE"/>
    <w:rsid w:val="00227AF3"/>
    <w:rsid w:val="00227DE8"/>
    <w:rsid w:val="00234DB8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B28ED"/>
    <w:rsid w:val="003B6924"/>
    <w:rsid w:val="003C7AE1"/>
    <w:rsid w:val="003E0F3D"/>
    <w:rsid w:val="003E5783"/>
    <w:rsid w:val="003F1BE1"/>
    <w:rsid w:val="00404052"/>
    <w:rsid w:val="004124DC"/>
    <w:rsid w:val="00414DC8"/>
    <w:rsid w:val="00424126"/>
    <w:rsid w:val="004254B3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F4011"/>
    <w:rsid w:val="0050034D"/>
    <w:rsid w:val="0050154D"/>
    <w:rsid w:val="0050270F"/>
    <w:rsid w:val="00503651"/>
    <w:rsid w:val="00522B50"/>
    <w:rsid w:val="005308B0"/>
    <w:rsid w:val="00534F1F"/>
    <w:rsid w:val="0056757E"/>
    <w:rsid w:val="0057045E"/>
    <w:rsid w:val="005913DD"/>
    <w:rsid w:val="0059185A"/>
    <w:rsid w:val="00595F69"/>
    <w:rsid w:val="005D0CEB"/>
    <w:rsid w:val="00615EFB"/>
    <w:rsid w:val="006400CE"/>
    <w:rsid w:val="00641E5E"/>
    <w:rsid w:val="00656DB4"/>
    <w:rsid w:val="00670EF7"/>
    <w:rsid w:val="00691C87"/>
    <w:rsid w:val="006934C1"/>
    <w:rsid w:val="006948F7"/>
    <w:rsid w:val="006974C0"/>
    <w:rsid w:val="006A240F"/>
    <w:rsid w:val="006A4243"/>
    <w:rsid w:val="006E144D"/>
    <w:rsid w:val="007015C0"/>
    <w:rsid w:val="00705784"/>
    <w:rsid w:val="0070777B"/>
    <w:rsid w:val="00730C13"/>
    <w:rsid w:val="00744E82"/>
    <w:rsid w:val="00793DA8"/>
    <w:rsid w:val="007E21A8"/>
    <w:rsid w:val="00803B20"/>
    <w:rsid w:val="00807C7D"/>
    <w:rsid w:val="00835F8F"/>
    <w:rsid w:val="0086083A"/>
    <w:rsid w:val="008722FE"/>
    <w:rsid w:val="00891149"/>
    <w:rsid w:val="0089326D"/>
    <w:rsid w:val="008A03ED"/>
    <w:rsid w:val="008B0DA9"/>
    <w:rsid w:val="008B59A2"/>
    <w:rsid w:val="00912F0A"/>
    <w:rsid w:val="00917533"/>
    <w:rsid w:val="00964230"/>
    <w:rsid w:val="00971906"/>
    <w:rsid w:val="00971A82"/>
    <w:rsid w:val="00974050"/>
    <w:rsid w:val="00995F37"/>
    <w:rsid w:val="009A24FB"/>
    <w:rsid w:val="009A3DC9"/>
    <w:rsid w:val="009C7656"/>
    <w:rsid w:val="009D0074"/>
    <w:rsid w:val="009D2401"/>
    <w:rsid w:val="00A34830"/>
    <w:rsid w:val="00A81A71"/>
    <w:rsid w:val="00A825D6"/>
    <w:rsid w:val="00AB1BE1"/>
    <w:rsid w:val="00AB60CB"/>
    <w:rsid w:val="00AC628B"/>
    <w:rsid w:val="00AC7663"/>
    <w:rsid w:val="00AD0C15"/>
    <w:rsid w:val="00AD6509"/>
    <w:rsid w:val="00AD7E8C"/>
    <w:rsid w:val="00AE2AE4"/>
    <w:rsid w:val="00AE33AE"/>
    <w:rsid w:val="00AF5643"/>
    <w:rsid w:val="00B05D02"/>
    <w:rsid w:val="00B11AC2"/>
    <w:rsid w:val="00B2280A"/>
    <w:rsid w:val="00B4192A"/>
    <w:rsid w:val="00B504C6"/>
    <w:rsid w:val="00BA33B0"/>
    <w:rsid w:val="00BA7865"/>
    <w:rsid w:val="00BB2E47"/>
    <w:rsid w:val="00BC4501"/>
    <w:rsid w:val="00BE4701"/>
    <w:rsid w:val="00BF24D6"/>
    <w:rsid w:val="00BF7179"/>
    <w:rsid w:val="00C0141A"/>
    <w:rsid w:val="00C02FE3"/>
    <w:rsid w:val="00C07BFA"/>
    <w:rsid w:val="00C123F7"/>
    <w:rsid w:val="00C213F4"/>
    <w:rsid w:val="00C469D7"/>
    <w:rsid w:val="00C52CCC"/>
    <w:rsid w:val="00CF0DE1"/>
    <w:rsid w:val="00D0123B"/>
    <w:rsid w:val="00D0614C"/>
    <w:rsid w:val="00D563F0"/>
    <w:rsid w:val="00D5742E"/>
    <w:rsid w:val="00D647F5"/>
    <w:rsid w:val="00D65FDF"/>
    <w:rsid w:val="00D76894"/>
    <w:rsid w:val="00DB37F9"/>
    <w:rsid w:val="00DB3873"/>
    <w:rsid w:val="00DD3865"/>
    <w:rsid w:val="00DD76DA"/>
    <w:rsid w:val="00DE6DD7"/>
    <w:rsid w:val="00DF3A1E"/>
    <w:rsid w:val="00DF7AA1"/>
    <w:rsid w:val="00E22A77"/>
    <w:rsid w:val="00E33820"/>
    <w:rsid w:val="00EB4F3D"/>
    <w:rsid w:val="00EE3748"/>
    <w:rsid w:val="00EF2615"/>
    <w:rsid w:val="00EF6E16"/>
    <w:rsid w:val="00F33DDB"/>
    <w:rsid w:val="00F376B7"/>
    <w:rsid w:val="00F40BC4"/>
    <w:rsid w:val="00F72560"/>
    <w:rsid w:val="00F84E6E"/>
    <w:rsid w:val="00F86203"/>
    <w:rsid w:val="00FA0428"/>
    <w:rsid w:val="00FB5710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2016-03-24T13:01:00Z</cp:lastPrinted>
  <dcterms:created xsi:type="dcterms:W3CDTF">2017-03-17T10:11:00Z</dcterms:created>
  <dcterms:modified xsi:type="dcterms:W3CDTF">2017-03-17T10:11:00Z</dcterms:modified>
</cp:coreProperties>
</file>