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EF" w:rsidRPr="002E6AEF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2E6AEF">
        <w:rPr>
          <w:rFonts w:ascii="Times New Roman" w:hAnsi="Times New Roman"/>
          <w:sz w:val="28"/>
        </w:rPr>
        <w:t>Контактное лицо для направления</w:t>
      </w:r>
    </w:p>
    <w:p w:rsidR="002E6AEF" w:rsidRPr="002E6AEF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2E6AEF">
        <w:rPr>
          <w:rFonts w:ascii="Times New Roman" w:hAnsi="Times New Roman"/>
          <w:sz w:val="28"/>
        </w:rPr>
        <w:t>замечаний и предложений:</w:t>
      </w:r>
    </w:p>
    <w:p w:rsidR="002E6AEF" w:rsidRPr="002E6AEF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</w:p>
    <w:p w:rsidR="002E6AEF" w:rsidRPr="002E6AEF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2E6AEF">
        <w:rPr>
          <w:rFonts w:ascii="Times New Roman" w:hAnsi="Times New Roman"/>
          <w:sz w:val="28"/>
        </w:rPr>
        <w:t>Хусаинов Айрат Шавкатович</w:t>
      </w:r>
      <w:bookmarkStart w:id="0" w:name="_GoBack"/>
      <w:bookmarkEnd w:id="0"/>
    </w:p>
    <w:p w:rsidR="002E6AEF" w:rsidRPr="002E6AEF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2E6AEF">
        <w:rPr>
          <w:rFonts w:ascii="Times New Roman" w:hAnsi="Times New Roman"/>
          <w:sz w:val="28"/>
        </w:rPr>
        <w:t>Зам. начальника отдела инвестиционной политики и целевых программ</w:t>
      </w:r>
    </w:p>
    <w:p w:rsidR="002E6AEF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2E6AEF">
        <w:rPr>
          <w:rFonts w:ascii="Times New Roman" w:hAnsi="Times New Roman"/>
          <w:sz w:val="28"/>
        </w:rPr>
        <w:t>Телефон: +7 (843) 221-76-29</w:t>
      </w:r>
      <w:r>
        <w:rPr>
          <w:rFonts w:ascii="Times New Roman" w:hAnsi="Times New Roman"/>
          <w:sz w:val="28"/>
        </w:rPr>
        <w:t xml:space="preserve"> </w:t>
      </w:r>
    </w:p>
    <w:p w:rsidR="0089041B" w:rsidRDefault="002E6AEF" w:rsidP="002E6A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2E6AEF">
        <w:rPr>
          <w:rFonts w:ascii="Times New Roman" w:hAnsi="Times New Roman"/>
          <w:sz w:val="28"/>
        </w:rPr>
        <w:t xml:space="preserve">Email: </w:t>
      </w:r>
      <w:hyperlink r:id="rId6" w:history="1">
        <w:r w:rsidRPr="002B4A50">
          <w:rPr>
            <w:rStyle w:val="af6"/>
            <w:rFonts w:ascii="Times New Roman" w:hAnsi="Times New Roman"/>
            <w:sz w:val="28"/>
          </w:rPr>
          <w:t>Ayrat.Husainov@tatar.ru</w:t>
        </w:r>
      </w:hyperlink>
    </w:p>
    <w:p w:rsidR="002E6AEF" w:rsidRDefault="002E6AEF" w:rsidP="002E6AEF">
      <w:pPr>
        <w:widowControl w:val="0"/>
        <w:tabs>
          <w:tab w:val="left" w:pos="3800"/>
        </w:tabs>
        <w:suppressAutoHyphens w:val="0"/>
        <w:spacing w:after="0" w:line="240" w:lineRule="auto"/>
        <w:ind w:right="5783"/>
        <w:jc w:val="both"/>
        <w:rPr>
          <w:rFonts w:ascii="Times New Roman" w:hAnsi="Times New Roman"/>
          <w:spacing w:val="2"/>
          <w:sz w:val="28"/>
        </w:rPr>
      </w:pP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В целях реализации государственной программы Российской Федерации «Комплексное развит</w:t>
      </w:r>
      <w:r>
        <w:rPr>
          <w:rFonts w:ascii="Times New Roman" w:hAnsi="Times New Roman"/>
          <w:spacing w:val="2"/>
          <w:szCs w:val="28"/>
        </w:rPr>
        <w:t xml:space="preserve">ие сельских территорий», утвержденной постановлением Правительства Российской Федерации от 31 мая 2019 г. № 696 «Об утверждении государственной программы Российской </w:t>
      </w:r>
      <w:r>
        <w:rPr>
          <w:rFonts w:ascii="Times New Roman" w:hAnsi="Times New Roman"/>
          <w:spacing w:val="2"/>
          <w:szCs w:val="28"/>
        </w:rPr>
        <w:t>Федерации «Комплексное развитие сельских территорий» и о внесении изменений в некоторые акты Правительства Российской Федерации» и в соответствии с м</w:t>
      </w:r>
      <w:r>
        <w:rPr>
          <w:rFonts w:ascii="Times New Roman" w:hAnsi="Times New Roman"/>
          <w:spacing w:val="2"/>
          <w:szCs w:val="28"/>
        </w:rPr>
        <w:t>етодическими рекомендациями по критериям определения опорных населенных пунктов и прилегающих территорий, у</w:t>
      </w:r>
      <w:r>
        <w:rPr>
          <w:rFonts w:ascii="Times New Roman" w:hAnsi="Times New Roman"/>
          <w:spacing w:val="2"/>
          <w:szCs w:val="28"/>
        </w:rPr>
        <w:t>твержденными распоряжением Правительства Российской Федерации от 23 декабря 2022 г.           № 4132-р:</w:t>
      </w: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Утвердить прилагаемые:</w:t>
      </w: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Долгосрочный план социально-экономического развития г. Арск Арского муниципального района Республики Татарстан;</w:t>
      </w: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Долгосрочный план</w:t>
      </w:r>
      <w:r>
        <w:rPr>
          <w:rFonts w:ascii="Times New Roman" w:hAnsi="Times New Roman"/>
          <w:spacing w:val="2"/>
          <w:szCs w:val="28"/>
        </w:rPr>
        <w:t xml:space="preserve"> социально-экономического развития пгт. Балтаси Балтасинского муниципального района Республики Татарстан;</w:t>
      </w: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Долгосрочный план социально-экономического развития г. Буинск Буинского муниципального района Республики Татарстан;</w:t>
      </w: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Долгосрочный план социально-эконом</w:t>
      </w:r>
      <w:r>
        <w:rPr>
          <w:rFonts w:ascii="Times New Roman" w:hAnsi="Times New Roman"/>
          <w:spacing w:val="2"/>
          <w:szCs w:val="28"/>
        </w:rPr>
        <w:t>ического развития г. Кукмор Кукморского муниципального района Республики Татарстан;</w:t>
      </w:r>
    </w:p>
    <w:p w:rsidR="0089041B" w:rsidRDefault="004A7EBD">
      <w:pPr>
        <w:pStyle w:val="18"/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Cs w:val="28"/>
        </w:rPr>
        <w:t>Долгосрочный план социально-экономического развития пгт. Богатые Сабы Сабинского муниципального района Республики Татарстан.</w:t>
      </w:r>
    </w:p>
    <w:p w:rsidR="0089041B" w:rsidRDefault="0089041B">
      <w:pPr>
        <w:pStyle w:val="18"/>
        <w:spacing w:after="0" w:line="240" w:lineRule="auto"/>
        <w:ind w:firstLine="709"/>
        <w:jc w:val="both"/>
        <w:rPr>
          <w:rFonts w:ascii="Times New Roman" w:hAnsi="Times New Roman"/>
          <w:spacing w:val="2"/>
          <w:szCs w:val="28"/>
        </w:rPr>
      </w:pPr>
    </w:p>
    <w:p w:rsidR="0089041B" w:rsidRDefault="0089041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9041B" w:rsidRDefault="0089041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9041B" w:rsidRDefault="0089041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9041B" w:rsidRDefault="004A7EBD">
      <w:pPr>
        <w:widowControl w:val="0"/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</w:rPr>
        <w:t>Премьер-министр</w:t>
      </w:r>
    </w:p>
    <w:p w:rsidR="0089041B" w:rsidRDefault="004A7EBD">
      <w:pPr>
        <w:widowControl w:val="0"/>
        <w:tabs>
          <w:tab w:val="left" w:pos="9781"/>
        </w:tabs>
        <w:suppressAutoHyphens w:val="0"/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</w:t>
      </w:r>
      <w:r>
        <w:rPr>
          <w:rFonts w:ascii="Times New Roman" w:hAnsi="Times New Roman"/>
          <w:sz w:val="28"/>
        </w:rPr>
        <w:t xml:space="preserve">                                                                      А.В.Песошин</w:t>
      </w:r>
    </w:p>
    <w:p w:rsidR="002E6AEF" w:rsidRDefault="002E6AEF">
      <w:pPr>
        <w:widowControl w:val="0"/>
        <w:tabs>
          <w:tab w:val="left" w:pos="9781"/>
        </w:tabs>
        <w:suppressAutoHyphens w:val="0"/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2E6AEF" w:rsidRDefault="002E6AEF">
      <w:pPr>
        <w:widowControl w:val="0"/>
        <w:tabs>
          <w:tab w:val="left" w:pos="9781"/>
        </w:tabs>
        <w:suppressAutoHyphens w:val="0"/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2E6AEF" w:rsidRDefault="002E6AEF">
      <w:pPr>
        <w:widowControl w:val="0"/>
        <w:tabs>
          <w:tab w:val="left" w:pos="9781"/>
        </w:tabs>
        <w:suppressAutoHyphens w:val="0"/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2E6AEF" w:rsidRDefault="002E6AEF" w:rsidP="002E6AEF">
      <w:pPr>
        <w:pStyle w:val="a9"/>
        <w:rPr>
          <w:b w:val="0"/>
        </w:rPr>
      </w:pPr>
      <w:r>
        <w:rPr>
          <w:b w:val="0"/>
        </w:rPr>
        <w:t>ПОЯСНИТЕЛЬНАЯ ЗАПИСКА</w:t>
      </w:r>
    </w:p>
    <w:p w:rsidR="002E6AEF" w:rsidRDefault="002E6AEF" w:rsidP="002E6AEF">
      <w:pPr>
        <w:pStyle w:val="af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проекту распоряжения Кабинета Министров Республики Татарстан </w:t>
      </w:r>
    </w:p>
    <w:p w:rsidR="002E6AEF" w:rsidRDefault="002E6AEF" w:rsidP="002E6AEF">
      <w:pPr>
        <w:pStyle w:val="af0"/>
        <w:ind w:firstLine="1004"/>
        <w:jc w:val="center"/>
        <w:rPr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«Об утверждении </w:t>
      </w:r>
      <w:r>
        <w:rPr>
          <w:rFonts w:eastAsia="Times New Roman" w:cs="Times New Roman"/>
          <w:color w:val="000000" w:themeColor="text1"/>
          <w:spacing w:val="2"/>
          <w:sz w:val="28"/>
          <w:lang w:eastAsia="ru-RU" w:bidi="ar-SA"/>
        </w:rPr>
        <w:t>долгосрочных планов социально-экономического развития сельских агломераций</w:t>
      </w:r>
      <w:r>
        <w:rPr>
          <w:rFonts w:cs="Times New Roman"/>
          <w:sz w:val="28"/>
          <w:szCs w:val="28"/>
        </w:rPr>
        <w:t>»</w:t>
      </w:r>
    </w:p>
    <w:p w:rsidR="002E6AEF" w:rsidRDefault="002E6AEF" w:rsidP="002E6AEF">
      <w:pPr>
        <w:pStyle w:val="af5"/>
        <w:jc w:val="both"/>
        <w:rPr>
          <w:rFonts w:ascii="Times New Roman" w:hAnsi="Times New Roman" w:cs="Times New Roman"/>
          <w:sz w:val="16"/>
          <w:szCs w:val="16"/>
        </w:rPr>
      </w:pPr>
    </w:p>
    <w:p w:rsidR="002E6AEF" w:rsidRDefault="002E6AEF" w:rsidP="002E6AEF">
      <w:pPr>
        <w:pStyle w:val="af5"/>
        <w:jc w:val="both"/>
        <w:rPr>
          <w:rFonts w:ascii="Times New Roman" w:hAnsi="Times New Roman" w:cs="Times New Roman"/>
          <w:sz w:val="16"/>
          <w:szCs w:val="16"/>
        </w:rPr>
      </w:pPr>
    </w:p>
    <w:p w:rsidR="002E6AEF" w:rsidRDefault="002E6AEF" w:rsidP="002E6AEF">
      <w:pPr>
        <w:pStyle w:val="af5"/>
        <w:jc w:val="both"/>
        <w:rPr>
          <w:rFonts w:ascii="Times New Roman" w:hAnsi="Times New Roman" w:cs="Times New Roman"/>
          <w:sz w:val="16"/>
          <w:szCs w:val="16"/>
        </w:rPr>
      </w:pPr>
    </w:p>
    <w:p w:rsidR="002E6AEF" w:rsidRDefault="002E6AEF" w:rsidP="002E6AEF">
      <w:pPr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распоряжения Кабинета Министров Республики Татарстан                     «Об утверждении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 w:bidi="ar-SA"/>
        </w:rPr>
        <w:t>долгосрочных планов социально-экономического развития сельских агломераций</w:t>
      </w:r>
      <w:r>
        <w:rPr>
          <w:rFonts w:ascii="Times New Roman" w:hAnsi="Times New Roman" w:cs="Times New Roman"/>
          <w:sz w:val="28"/>
          <w:szCs w:val="28"/>
        </w:rPr>
        <w:t>» подготовлен во исполнение постановления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 и о внесении изменений в некоторые акты Правительства Российской Федерации» (далее — ГП «КРСТ»).</w:t>
      </w:r>
    </w:p>
    <w:p w:rsidR="002E6AEF" w:rsidRDefault="002E6AEF" w:rsidP="002E6AEF">
      <w:pPr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2 Правил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социально-экономического развития сельских агломераций (Приложение № 15 к ГП «КРСТ»), под «долгосрочным планом развития» понимается документ, формируемый исполнительным органом субъекта Российской Федерации и утверждаемый высшим должностным лицом субъекта или руководителем высшего исполнительного органа. Документ содержит перечень мероприятий по развитию инфраструктуры сельской агломерации для достижения целей и показателей (индикаторов) государственной программы (подпрограммы) субъекта, направленных на реализацию федерального проекта «Современный облик сельских территорий» в рамках ГП «КРСТ», а также содействует достижению целей иных государственных программ РФ, национальных целей и обеспечению национальной безопасности.</w:t>
      </w:r>
    </w:p>
    <w:p w:rsidR="002E6AEF" w:rsidRDefault="002E6AEF" w:rsidP="002E6AEF">
      <w:pPr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Минсельхозом России на 2026 год и плановый период 2027–2028 годов отобраны долгосрочные планы развития пяти муниципальных районов: Арского, Буинского, Балтасинского, Кукморского и Сабинского. Общий объем финансирования за счет средств федерального бюджета составляет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6 150 637,81 тыс.рублей.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ГП «КРСТ» заключены соглашения о предоставлении субсидий:</w:t>
      </w:r>
    </w:p>
    <w:p w:rsidR="002E6AEF" w:rsidRDefault="002E6AEF" w:rsidP="002E6AEF">
      <w:pPr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Минсельхозом России от 24.12.2025 № 082-09-2026-671, от 22.12.2025 </w:t>
      </w:r>
      <w:r>
        <w:rPr>
          <w:rFonts w:ascii="Times New Roman" w:hAnsi="Times New Roman" w:cs="Times New Roman"/>
          <w:sz w:val="28"/>
          <w:szCs w:val="28"/>
        </w:rPr>
        <w:br/>
        <w:t>№ 082-09-2026-611, от 23.12.2025 № 082-09-2026-253;</w:t>
      </w:r>
    </w:p>
    <w:p w:rsidR="002E6AEF" w:rsidRDefault="002E6AEF" w:rsidP="002E6AEF">
      <w:pPr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Росавтодором: от 19.12.2025 № 108-09-2026-009.</w:t>
      </w:r>
    </w:p>
    <w:p w:rsidR="002E6AEF" w:rsidRDefault="002E6AEF" w:rsidP="002E6AEF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Правил, в утверждаемых планах обеспечена синхронизация финансирования: суммарный размер субсидий из федерального бюджета в рамках ГП «КРСТ» не может превышать 70% общего объема средств, выделяемых на мероприятия плана. Оставшиеся 30% должны быть сформированы за счет бюджетных ассигнований из иных федеральных программ. Подтверждено, что за счет иных федеральных программ на 2026–2028 годы Министерствами обеспечено финансирование в размере 1 350 018,8 тыс.рублей.</w:t>
      </w:r>
    </w:p>
    <w:p w:rsidR="002E6AEF" w:rsidRDefault="002E6AEF" w:rsidP="002E6AEF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для обеспечения полной синхронизации мероприятий долгосрочных планов развития муниципальные районы предусмотрели объекты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2028 год, планируемые к финансированию за счет внебюджетных источников на общую сумму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1 323 650,2 тыс.рублей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2E6AEF" w:rsidRDefault="002E6AEF" w:rsidP="002E6AEF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100 650,2 тыс. рублей — капитальный ремонт моста через реку Шошма на автомобильной дороге «Балтаси–Атня» (км 0+180) в Балтасинском муниципальном районе;</w:t>
      </w:r>
    </w:p>
    <w:p w:rsidR="002E6AEF" w:rsidRDefault="002E6AEF" w:rsidP="002E6AEF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563 000,0 тыс. рублей — строительство детского сада в г.Буинск;</w:t>
      </w:r>
    </w:p>
    <w:p w:rsidR="002E6AEF" w:rsidRDefault="002E6AEF" w:rsidP="002E6AEF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257 000,0 тыс. рублей — реконструкция сетей водоотведения в г.Кукмор;</w:t>
      </w:r>
    </w:p>
    <w:p w:rsidR="002E6AEF" w:rsidRDefault="002E6AEF" w:rsidP="002E6AEF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403 000,0 тыс. рублей — капитальный ремонт МБОУ «Центр образования «ОНИКС» для одаренных детей» в пгт. Богатые Сабы.</w:t>
      </w:r>
    </w:p>
    <w:p w:rsidR="002E6AEF" w:rsidRDefault="002E6AEF" w:rsidP="002E6AEF">
      <w:pPr>
        <w:pStyle w:val="aa"/>
        <w:spacing w:before="57" w:after="57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 этом муниципальными районами в рамках подготовки к заявочным кампаниям по иным государственным программам на 2027–2028 годы запланировано включение объектов социальной и инженерной инфраструктуры опорных населенных пунктов в перечень реализуемых мероприятий. Целью данной инициативы является изменение источника финансирования: замена ранее предусмотренных внебюджетных средств на бюджетные ассигнования в рамках соответствующих государственных программ.</w:t>
      </w:r>
    </w:p>
    <w:p w:rsidR="002E6AEF" w:rsidRDefault="002E6AEF" w:rsidP="002E6AEF">
      <w:pPr>
        <w:pStyle w:val="aa"/>
        <w:spacing w:before="57" w:after="57" w:line="240" w:lineRule="auto"/>
        <w:ind w:firstLine="850"/>
        <w:jc w:val="both"/>
      </w:pPr>
      <w:r>
        <w:rPr>
          <w:rStyle w:val="af4"/>
          <w:rFonts w:ascii="Times New Roman" w:eastAsia="Times New Roman" w:hAnsi="Times New Roman" w:cs="Times New Roman"/>
          <w:szCs w:val="28"/>
          <w:lang w:eastAsia="ru-RU" w:bidi="ar-SA"/>
        </w:rPr>
        <w:t>После заключения соответствующих соглашений с федеральными органами исполнительной власти в утвержденные долгосрочные планы развития будут внесены необходимые изменения. Данные корректировки позволят актуализировать плановые показатели, обеспечить синхронизацию сроков реализации мероприятий и гарантировать полное соответствие документов фактическим условиям предоставления субсидий и иных бюджетных ассигнований.</w:t>
      </w:r>
    </w:p>
    <w:p w:rsidR="002E6AEF" w:rsidRDefault="002E6AEF" w:rsidP="002E6AEF">
      <w:pPr>
        <w:spacing w:line="240" w:lineRule="auto"/>
        <w:ind w:firstLine="850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распоряжения не повлечет выделения дополнительных средств из федерального бюджета и бюджета Республики Татарстан. </w:t>
      </w:r>
    </w:p>
    <w:p w:rsidR="002E6AEF" w:rsidRDefault="002E6AEF" w:rsidP="002E6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AEF" w:rsidRDefault="002E6AEF">
      <w:pPr>
        <w:widowControl w:val="0"/>
        <w:tabs>
          <w:tab w:val="left" w:pos="9781"/>
        </w:tabs>
        <w:suppressAutoHyphens w:val="0"/>
        <w:spacing w:after="0" w:line="240" w:lineRule="auto"/>
        <w:ind w:right="-1"/>
        <w:jc w:val="both"/>
      </w:pPr>
    </w:p>
    <w:sectPr w:rsidR="002E6AEF">
      <w:headerReference w:type="even" r:id="rId7"/>
      <w:headerReference w:type="default" r:id="rId8"/>
      <w:headerReference w:type="first" r:id="rId9"/>
      <w:pgSz w:w="11906" w:h="16838"/>
      <w:pgMar w:top="1134" w:right="755" w:bottom="1134" w:left="1338" w:header="709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BD" w:rsidRDefault="004A7EBD">
      <w:pPr>
        <w:spacing w:after="0" w:line="240" w:lineRule="auto"/>
      </w:pPr>
      <w:r>
        <w:separator/>
      </w:r>
    </w:p>
  </w:endnote>
  <w:endnote w:type="continuationSeparator" w:id="0">
    <w:p w:rsidR="004A7EBD" w:rsidRDefault="004A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BD" w:rsidRDefault="004A7EBD">
      <w:pPr>
        <w:spacing w:after="0" w:line="240" w:lineRule="auto"/>
      </w:pPr>
      <w:r>
        <w:separator/>
      </w:r>
    </w:p>
  </w:footnote>
  <w:footnote w:type="continuationSeparator" w:id="0">
    <w:p w:rsidR="004A7EBD" w:rsidRDefault="004A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1B" w:rsidRDefault="008904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497660"/>
      <w:docPartObj>
        <w:docPartGallery w:val="Page Numbers (Top of Page)"/>
        <w:docPartUnique/>
      </w:docPartObj>
    </w:sdtPr>
    <w:sdtEndPr/>
    <w:sdtContent>
      <w:p w:rsidR="0089041B" w:rsidRDefault="004A7EB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6A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9041B" w:rsidRDefault="0089041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1B" w:rsidRDefault="008904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1B"/>
    <w:rsid w:val="002E6AEF"/>
    <w:rsid w:val="004A7EBD"/>
    <w:rsid w:val="008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8F9D"/>
  <w15:docId w15:val="{A3172D8D-C84D-4CC5-A952-95C30CC9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Заголовок1"/>
    <w:qFormat/>
    <w:rPr>
      <w:rFonts w:ascii="PT Astra Serif" w:hAnsi="PT Astra Serif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Указатель1"/>
    <w:qFormat/>
    <w:rPr>
      <w:rFonts w:ascii="PT Astra Serif" w:hAnsi="PT Astra Seri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Textbody">
    <w:name w:val="Text body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3">
    <w:name w:val="Гиперссылка1"/>
    <w:qFormat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Textbodyindent">
    <w:name w:val="Text body indent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Просмотренная гиперссылка1"/>
    <w:qFormat/>
    <w:rPr>
      <w:color w:val="800000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a3">
    <w:name w:val="Текст выноски Знак"/>
    <w:basedOn w:val="a0"/>
    <w:qFormat/>
    <w:rPr>
      <w:rFonts w:ascii="Tahoma" w:hAnsi="Tahoma"/>
      <w:sz w:val="1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85363"/>
    <w:rPr>
      <w:rFonts w:cs="Mangal"/>
      <w:sz w:val="22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85363"/>
    <w:rPr>
      <w:rFonts w:cs="Mangal"/>
      <w:sz w:val="22"/>
    </w:rPr>
  </w:style>
  <w:style w:type="character" w:styleId="a8">
    <w:name w:val="Placeholder Text"/>
    <w:basedOn w:val="a0"/>
    <w:uiPriority w:val="99"/>
    <w:semiHidden/>
    <w:qFormat/>
    <w:rsid w:val="004315B9"/>
    <w:rPr>
      <w:color w:val="808080"/>
    </w:rPr>
  </w:style>
  <w:style w:type="paragraph" w:styleId="a9">
    <w:name w:val="Title"/>
    <w:next w:val="a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/>
    </w:pPr>
  </w:style>
  <w:style w:type="paragraph" w:styleId="ac">
    <w:name w:val="List"/>
    <w:basedOn w:val="aa"/>
    <w:rPr>
      <w:rFonts w:ascii="PT Astra Serif" w:hAnsi="PT Astra Serif"/>
    </w:rPr>
  </w:style>
  <w:style w:type="paragraph" w:styleId="ad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110">
    <w:name w:val="Заголовок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11110">
    <w:name w:val="Заголовок11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">
    <w:name w:val="Указатель1111"/>
    <w:basedOn w:val="a"/>
    <w:qFormat/>
    <w:pPr>
      <w:suppressLineNumbers/>
    </w:pPr>
    <w:rPr>
      <w:rFonts w:ascii="PT Astra Serif" w:hAnsi="PT Astra Serif"/>
    </w:rPr>
  </w:style>
  <w:style w:type="paragraph" w:customStyle="1" w:styleId="111110">
    <w:name w:val="Заголовок111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1">
    <w:name w:val="Указатель11111"/>
    <w:basedOn w:val="a"/>
    <w:qFormat/>
    <w:pPr>
      <w:suppressLineNumbers/>
    </w:pPr>
    <w:rPr>
      <w:rFonts w:ascii="PT Astra Serif" w:hAnsi="PT Astra Serif"/>
    </w:rPr>
  </w:style>
  <w:style w:type="paragraph" w:customStyle="1" w:styleId="1111110">
    <w:name w:val="Заголовок1111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11">
    <w:name w:val="Указатель111111"/>
    <w:basedOn w:val="a"/>
    <w:qFormat/>
    <w:pPr>
      <w:suppressLineNumbers/>
    </w:pPr>
    <w:rPr>
      <w:rFonts w:ascii="PT Astra Serif" w:hAnsi="PT Astra Serif"/>
    </w:rPr>
  </w:style>
  <w:style w:type="paragraph" w:customStyle="1" w:styleId="11111110">
    <w:name w:val="Заголовок1111111"/>
    <w:basedOn w:val="a"/>
    <w:next w:val="aa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111">
    <w:name w:val="Указатель1111111"/>
    <w:basedOn w:val="a"/>
    <w:qFormat/>
    <w:rPr>
      <w:rFonts w:ascii="PT Astra Serif" w:hAnsi="PT Astra Serif"/>
    </w:rPr>
  </w:style>
  <w:style w:type="paragraph" w:customStyle="1" w:styleId="111111110">
    <w:name w:val="Заголовок111111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1111">
    <w:name w:val="Указатель11111111"/>
    <w:basedOn w:val="a"/>
    <w:qFormat/>
    <w:pPr>
      <w:suppressLineNumbers/>
    </w:pPr>
    <w:rPr>
      <w:rFonts w:ascii="PT Astra Serif" w:hAnsi="PT Astra Serif"/>
    </w:rPr>
  </w:style>
  <w:style w:type="paragraph" w:customStyle="1" w:styleId="1111111110">
    <w:name w:val="Заголовок111111111"/>
    <w:basedOn w:val="a"/>
    <w:next w:val="aa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11111">
    <w:name w:val="Указатель111111111"/>
    <w:basedOn w:val="a"/>
    <w:qFormat/>
    <w:pPr>
      <w:suppressLineNumbers/>
    </w:pPr>
    <w:rPr>
      <w:rFonts w:ascii="PT Astra Serif" w:hAnsi="PT Astra Serif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rPr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15">
    <w:name w:val="Гиперссылка1"/>
    <w:qFormat/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">
    <w:name w:val="Верхний и нижний колонтитулы"/>
    <w:qFormat/>
    <w:pPr>
      <w:jc w:val="both"/>
    </w:pPr>
    <w:rPr>
      <w:rFonts w:ascii="XO Thames" w:hAnsi="XO Thames"/>
    </w:rPr>
  </w:style>
  <w:style w:type="paragraph" w:styleId="af0">
    <w:name w:val="Body Text Indent"/>
    <w:basedOn w:val="a"/>
    <w:pPr>
      <w:ind w:firstLine="709"/>
      <w:jc w:val="both"/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f1">
    <w:name w:val="Посещённая гиперссылка"/>
    <w:qFormat/>
    <w:rPr>
      <w:rFonts w:ascii="Calibri" w:hAnsi="Calibri"/>
      <w:color w:val="800000"/>
      <w:sz w:val="22"/>
      <w:u w:val="single"/>
    </w:rPr>
  </w:style>
  <w:style w:type="paragraph" w:styleId="af2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-">
    <w:name w:val="Интернет-ссылка"/>
    <w:qFormat/>
    <w:rPr>
      <w:rFonts w:ascii="Calibri" w:hAnsi="Calibri"/>
      <w:color w:val="000080"/>
      <w:sz w:val="22"/>
      <w:u w:val="single"/>
    </w:rPr>
  </w:style>
  <w:style w:type="paragraph" w:customStyle="1" w:styleId="17">
    <w:name w:val="Текст выноски Знак1"/>
    <w:basedOn w:val="DefaultParagraphFont1"/>
    <w:qFormat/>
    <w:rPr>
      <w:rFonts w:ascii="Tahoma" w:hAnsi="Tahoma"/>
      <w:sz w:val="16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customStyle="1" w:styleId="ConsPlusNormal2">
    <w:name w:val="ConsPlusNormal2"/>
    <w:qFormat/>
    <w:pPr>
      <w:widowControl w:val="0"/>
    </w:pPr>
    <w:rPr>
      <w:rFonts w:ascii="Times New Roman" w:hAnsi="Times New Roman" w:cs="Times New Roman"/>
      <w:sz w:val="24"/>
      <w:lang w:eastAsia="ru-RU" w:bidi="ar-SA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styleId="a5">
    <w:name w:val="header"/>
    <w:basedOn w:val="a"/>
    <w:link w:val="a4"/>
    <w:uiPriority w:val="99"/>
    <w:unhideWhenUsed/>
    <w:rsid w:val="0038536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paragraph" w:styleId="a7">
    <w:name w:val="footer"/>
    <w:basedOn w:val="a"/>
    <w:link w:val="a6"/>
    <w:uiPriority w:val="99"/>
    <w:unhideWhenUsed/>
    <w:rsid w:val="0038536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paragraph" w:customStyle="1" w:styleId="18">
    <w:name w:val="Ñòèëü1"/>
    <w:basedOn w:val="a"/>
    <w:qFormat/>
    <w:pPr>
      <w:spacing w:line="288" w:lineRule="auto"/>
    </w:pPr>
    <w:rPr>
      <w:sz w:val="28"/>
    </w:rPr>
  </w:style>
  <w:style w:type="numbering" w:customStyle="1" w:styleId="af3">
    <w:name w:val="Без списка"/>
    <w:uiPriority w:val="99"/>
    <w:semiHidden/>
    <w:unhideWhenUsed/>
    <w:qFormat/>
  </w:style>
  <w:style w:type="character" w:customStyle="1" w:styleId="ab">
    <w:name w:val="Заголовок Знак"/>
    <w:basedOn w:val="a0"/>
    <w:link w:val="a9"/>
    <w:qFormat/>
    <w:rsid w:val="002E6AEF"/>
    <w:rPr>
      <w:rFonts w:ascii="XO Thames" w:hAnsi="XO Thames"/>
      <w:b/>
      <w:caps/>
      <w:sz w:val="40"/>
    </w:rPr>
  </w:style>
  <w:style w:type="character" w:styleId="af4">
    <w:name w:val="Strong"/>
    <w:qFormat/>
    <w:rsid w:val="002E6AEF"/>
    <w:rPr>
      <w:b/>
      <w:bCs/>
    </w:rPr>
  </w:style>
  <w:style w:type="paragraph" w:styleId="af5">
    <w:name w:val="No Spacing"/>
    <w:uiPriority w:val="1"/>
    <w:qFormat/>
    <w:rsid w:val="002E6AEF"/>
    <w:rPr>
      <w:rFonts w:eastAsiaTheme="minorHAnsi" w:cstheme="minorBidi"/>
      <w:color w:val="auto"/>
      <w:sz w:val="22"/>
      <w:szCs w:val="22"/>
      <w:lang w:eastAsia="en-US" w:bidi="ar-SA"/>
    </w:rPr>
  </w:style>
  <w:style w:type="character" w:styleId="af6">
    <w:name w:val="Hyperlink"/>
    <w:basedOn w:val="a0"/>
    <w:uiPriority w:val="99"/>
    <w:rsid w:val="002E6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rat.Husainov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М.М.</dc:creator>
  <dc:description/>
  <cp:lastModifiedBy>Пользователь</cp:lastModifiedBy>
  <cp:revision>2</cp:revision>
  <cp:lastPrinted>2026-03-07T06:12:00Z</cp:lastPrinted>
  <dcterms:created xsi:type="dcterms:W3CDTF">2026-05-08T07:35:00Z</dcterms:created>
  <dcterms:modified xsi:type="dcterms:W3CDTF">2026-05-08T07:35:00Z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