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ED1" w:rsidRDefault="002D3ED1" w:rsidP="00837DE4">
      <w:pPr>
        <w:ind w:firstLine="708"/>
        <w:jc w:val="center"/>
        <w:rPr>
          <w:b/>
          <w:sz w:val="28"/>
          <w:szCs w:val="28"/>
        </w:rPr>
      </w:pPr>
    </w:p>
    <w:p w:rsidR="00837DE4" w:rsidRDefault="00837DE4" w:rsidP="00837DE4">
      <w:pPr>
        <w:ind w:firstLine="708"/>
        <w:jc w:val="center"/>
        <w:rPr>
          <w:b/>
          <w:sz w:val="28"/>
          <w:szCs w:val="28"/>
        </w:rPr>
      </w:pPr>
      <w:r w:rsidRPr="00EA24EE">
        <w:rPr>
          <w:b/>
          <w:sz w:val="28"/>
          <w:szCs w:val="28"/>
        </w:rPr>
        <w:t xml:space="preserve">О внесении изменений в Решение Совета Высокогорского муниципального района Республики Татарстан </w:t>
      </w:r>
      <w:r w:rsidR="005025DE" w:rsidRPr="005025DE">
        <w:rPr>
          <w:b/>
          <w:sz w:val="28"/>
          <w:szCs w:val="28"/>
        </w:rPr>
        <w:t xml:space="preserve">от 08 декабря 2014 года N 400 </w:t>
      </w:r>
      <w:r w:rsidRPr="00EA24EE">
        <w:rPr>
          <w:b/>
          <w:sz w:val="28"/>
          <w:szCs w:val="28"/>
        </w:rPr>
        <w:t>«</w:t>
      </w:r>
      <w:r w:rsidR="005025DE" w:rsidRPr="005025DE">
        <w:rPr>
          <w:b/>
          <w:sz w:val="28"/>
          <w:szCs w:val="28"/>
        </w:rPr>
        <w:t>О Положени</w:t>
      </w:r>
      <w:r w:rsidR="005025DE">
        <w:rPr>
          <w:b/>
          <w:sz w:val="28"/>
          <w:szCs w:val="28"/>
        </w:rPr>
        <w:t>и</w:t>
      </w:r>
      <w:r w:rsidR="005025DE" w:rsidRPr="005025DE">
        <w:rPr>
          <w:b/>
          <w:sz w:val="28"/>
          <w:szCs w:val="28"/>
        </w:rPr>
        <w:t xml:space="preserve"> о муниципальном казенном учреждении Контрольно-счетная палата муниципального</w:t>
      </w:r>
      <w:r w:rsidR="005025DE">
        <w:rPr>
          <w:b/>
          <w:sz w:val="28"/>
          <w:szCs w:val="28"/>
        </w:rPr>
        <w:t xml:space="preserve"> </w:t>
      </w:r>
      <w:r w:rsidR="005025DE" w:rsidRPr="005025DE">
        <w:rPr>
          <w:b/>
          <w:sz w:val="28"/>
          <w:szCs w:val="28"/>
        </w:rPr>
        <w:t>образования Высокогорского муниципального района</w:t>
      </w:r>
      <w:r w:rsidR="00657390" w:rsidRPr="00EA24EE">
        <w:rPr>
          <w:b/>
          <w:sz w:val="28"/>
          <w:szCs w:val="28"/>
        </w:rPr>
        <w:t>»</w:t>
      </w:r>
      <w:r w:rsidR="00657390">
        <w:rPr>
          <w:b/>
          <w:sz w:val="28"/>
          <w:szCs w:val="28"/>
        </w:rPr>
        <w:t xml:space="preserve"> </w:t>
      </w:r>
    </w:p>
    <w:p w:rsidR="00837DE4" w:rsidRPr="00853C65" w:rsidRDefault="00837DE4" w:rsidP="00837DE4">
      <w:pPr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</w:p>
    <w:p w:rsidR="00837DE4" w:rsidRPr="000C7341" w:rsidRDefault="00837DE4" w:rsidP="00837DE4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452F">
        <w:rPr>
          <w:rFonts w:ascii="Times New Roman" w:eastAsia="Times New Roman" w:hAnsi="Times New Roman"/>
          <w:sz w:val="28"/>
          <w:szCs w:val="28"/>
        </w:rPr>
        <w:t xml:space="preserve">В целях приведения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муниципальных </w:t>
      </w:r>
      <w:r w:rsidRPr="00F6452F">
        <w:rPr>
          <w:rFonts w:ascii="Times New Roman" w:eastAsia="Times New Roman" w:hAnsi="Times New Roman"/>
          <w:sz w:val="28"/>
          <w:szCs w:val="28"/>
        </w:rPr>
        <w:t>нормативно-правовых актов в соответствие с действующим законодательством</w:t>
      </w:r>
      <w:r w:rsidRPr="00B313FB">
        <w:rPr>
          <w:rFonts w:ascii="Times New Roman" w:eastAsia="Times New Roman" w:hAnsi="Times New Roman"/>
          <w:sz w:val="28"/>
          <w:szCs w:val="28"/>
        </w:rPr>
        <w:t xml:space="preserve"> </w:t>
      </w:r>
      <w:r w:rsidRPr="00F6452F">
        <w:rPr>
          <w:rFonts w:ascii="Times New Roman" w:eastAsia="Times New Roman" w:hAnsi="Times New Roman"/>
          <w:sz w:val="28"/>
          <w:szCs w:val="28"/>
        </w:rPr>
        <w:t xml:space="preserve">по результатам правового мониторинга </w:t>
      </w:r>
      <w:r w:rsidRPr="00021E8E">
        <w:rPr>
          <w:rFonts w:ascii="Times New Roman" w:eastAsia="Times New Roman" w:hAnsi="Times New Roman"/>
          <w:sz w:val="28"/>
          <w:szCs w:val="28"/>
        </w:rPr>
        <w:t xml:space="preserve">Совет </w:t>
      </w:r>
      <w:r>
        <w:rPr>
          <w:rFonts w:ascii="Times New Roman" w:eastAsia="Times New Roman" w:hAnsi="Times New Roman"/>
          <w:sz w:val="28"/>
          <w:szCs w:val="28"/>
        </w:rPr>
        <w:t xml:space="preserve">Высокогорского муниципального района </w:t>
      </w:r>
      <w:r w:rsidRPr="000C7341">
        <w:rPr>
          <w:rFonts w:ascii="Times New Roman" w:hAnsi="Times New Roman"/>
          <w:sz w:val="28"/>
          <w:szCs w:val="28"/>
        </w:rPr>
        <w:t xml:space="preserve">Республики Татарстан </w:t>
      </w:r>
      <w:r w:rsidRPr="000C7341">
        <w:rPr>
          <w:rFonts w:ascii="Times New Roman" w:eastAsia="Times New Roman" w:hAnsi="Times New Roman"/>
          <w:sz w:val="28"/>
          <w:szCs w:val="28"/>
        </w:rPr>
        <w:t>РЕШИЛ:</w:t>
      </w:r>
    </w:p>
    <w:p w:rsidR="00837DE4" w:rsidRPr="00853C65" w:rsidRDefault="00837DE4" w:rsidP="00837DE4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F5995">
        <w:rPr>
          <w:rFonts w:ascii="Times New Roman" w:eastAsia="Times New Roman" w:hAnsi="Times New Roman"/>
          <w:sz w:val="28"/>
          <w:szCs w:val="28"/>
        </w:rPr>
        <w:t xml:space="preserve">1. Внести следующие изменения в </w:t>
      </w:r>
      <w:r w:rsidR="005025DE" w:rsidRPr="005025DE">
        <w:rPr>
          <w:rFonts w:ascii="Times New Roman" w:eastAsia="Times New Roman" w:hAnsi="Times New Roman"/>
          <w:sz w:val="28"/>
          <w:szCs w:val="28"/>
        </w:rPr>
        <w:t>Положение о мун</w:t>
      </w:r>
      <w:r w:rsidR="005025DE">
        <w:rPr>
          <w:rFonts w:ascii="Times New Roman" w:eastAsia="Times New Roman" w:hAnsi="Times New Roman"/>
          <w:sz w:val="28"/>
          <w:szCs w:val="28"/>
        </w:rPr>
        <w:t>иципальном казенном учреждении «</w:t>
      </w:r>
      <w:r w:rsidR="005025DE" w:rsidRPr="005025DE">
        <w:rPr>
          <w:rFonts w:ascii="Times New Roman" w:eastAsia="Times New Roman" w:hAnsi="Times New Roman"/>
          <w:sz w:val="28"/>
          <w:szCs w:val="28"/>
        </w:rPr>
        <w:t>Контрольно-счетная палата муниципального образования Вы</w:t>
      </w:r>
      <w:r w:rsidR="005025DE">
        <w:rPr>
          <w:rFonts w:ascii="Times New Roman" w:eastAsia="Times New Roman" w:hAnsi="Times New Roman"/>
          <w:sz w:val="28"/>
          <w:szCs w:val="28"/>
        </w:rPr>
        <w:t>сокогорский муниципальный район»</w:t>
      </w:r>
      <w:r w:rsidR="005025DE" w:rsidRPr="005025DE">
        <w:rPr>
          <w:rFonts w:ascii="Times New Roman" w:eastAsia="Times New Roman" w:hAnsi="Times New Roman"/>
          <w:sz w:val="28"/>
          <w:szCs w:val="28"/>
        </w:rPr>
        <w:t xml:space="preserve"> Республики Татарстан</w:t>
      </w:r>
      <w:r w:rsidR="00EA24EE">
        <w:rPr>
          <w:rFonts w:ascii="Times New Roman" w:eastAsia="Times New Roman" w:hAnsi="Times New Roman"/>
          <w:sz w:val="28"/>
          <w:szCs w:val="28"/>
        </w:rPr>
        <w:t xml:space="preserve"> (приложение</w:t>
      </w:r>
      <w:r w:rsidR="005025DE">
        <w:rPr>
          <w:rFonts w:ascii="Times New Roman" w:eastAsia="Times New Roman" w:hAnsi="Times New Roman"/>
          <w:sz w:val="28"/>
          <w:szCs w:val="28"/>
        </w:rPr>
        <w:t xml:space="preserve"> №1</w:t>
      </w:r>
      <w:r w:rsidR="00EA24EE">
        <w:rPr>
          <w:rFonts w:ascii="Times New Roman" w:eastAsia="Times New Roman" w:hAnsi="Times New Roman"/>
          <w:sz w:val="28"/>
          <w:szCs w:val="28"/>
        </w:rPr>
        <w:t>)</w:t>
      </w:r>
      <w:r w:rsidR="00FD3524">
        <w:rPr>
          <w:rFonts w:ascii="Times New Roman" w:eastAsia="Times New Roman" w:hAnsi="Times New Roman"/>
          <w:sz w:val="28"/>
          <w:szCs w:val="28"/>
        </w:rPr>
        <w:t xml:space="preserve">, утвержденное </w:t>
      </w:r>
      <w:r w:rsidRPr="00021E8E">
        <w:rPr>
          <w:rFonts w:ascii="Times New Roman" w:eastAsia="Times New Roman" w:hAnsi="Times New Roman"/>
          <w:sz w:val="28"/>
          <w:szCs w:val="28"/>
        </w:rPr>
        <w:t>Решение</w:t>
      </w:r>
      <w:r w:rsidR="00FD3524">
        <w:rPr>
          <w:rFonts w:ascii="Times New Roman" w:eastAsia="Times New Roman" w:hAnsi="Times New Roman"/>
          <w:sz w:val="28"/>
          <w:szCs w:val="28"/>
        </w:rPr>
        <w:t>м</w:t>
      </w:r>
      <w:r w:rsidRPr="00021E8E">
        <w:rPr>
          <w:rFonts w:ascii="Times New Roman" w:eastAsia="Times New Roman" w:hAnsi="Times New Roman"/>
          <w:sz w:val="28"/>
          <w:szCs w:val="28"/>
        </w:rPr>
        <w:t xml:space="preserve"> Совета </w:t>
      </w:r>
      <w:r w:rsidRPr="000C7341">
        <w:rPr>
          <w:rFonts w:ascii="Times New Roman" w:eastAsia="Times New Roman" w:hAnsi="Times New Roman"/>
          <w:sz w:val="28"/>
          <w:szCs w:val="28"/>
        </w:rPr>
        <w:t xml:space="preserve">Высокогорского муниципального района Республики </w:t>
      </w:r>
      <w:r w:rsidRPr="00EA24EE">
        <w:rPr>
          <w:rFonts w:ascii="Times New Roman" w:eastAsia="Times New Roman" w:hAnsi="Times New Roman"/>
          <w:sz w:val="28"/>
          <w:szCs w:val="28"/>
        </w:rPr>
        <w:t xml:space="preserve">Татарстан </w:t>
      </w:r>
      <w:r w:rsidR="005025DE" w:rsidRPr="005025DE">
        <w:rPr>
          <w:rFonts w:ascii="Times New Roman" w:hAnsi="Times New Roman"/>
          <w:sz w:val="28"/>
          <w:szCs w:val="28"/>
        </w:rPr>
        <w:t xml:space="preserve">от 08 декабря 2014 года N 400 </w:t>
      </w:r>
      <w:r w:rsidR="00C702E4" w:rsidRPr="00EA24EE">
        <w:rPr>
          <w:rFonts w:ascii="Times New Roman" w:eastAsia="Times New Roman" w:hAnsi="Times New Roman"/>
          <w:sz w:val="28"/>
          <w:szCs w:val="28"/>
        </w:rPr>
        <w:t>«</w:t>
      </w:r>
      <w:r w:rsidR="005025DE" w:rsidRPr="005025DE">
        <w:rPr>
          <w:rFonts w:ascii="Times New Roman" w:eastAsia="Times New Roman" w:hAnsi="Times New Roman"/>
          <w:sz w:val="28"/>
          <w:szCs w:val="28"/>
        </w:rPr>
        <w:t>О Положении о муниципальном казенном учреждении Контрольно-счетная палата муниципального образования Высокогорского муниципального района</w:t>
      </w:r>
      <w:r w:rsidR="00C702E4" w:rsidRPr="00C702E4">
        <w:rPr>
          <w:rFonts w:ascii="Times New Roman" w:eastAsia="Times New Roman" w:hAnsi="Times New Roman"/>
          <w:sz w:val="28"/>
          <w:szCs w:val="28"/>
        </w:rPr>
        <w:t>»</w:t>
      </w:r>
      <w:r w:rsidRPr="00853C65">
        <w:rPr>
          <w:rFonts w:ascii="Times New Roman" w:eastAsia="Times New Roman" w:hAnsi="Times New Roman"/>
          <w:color w:val="000000" w:themeColor="text1"/>
          <w:sz w:val="28"/>
          <w:szCs w:val="28"/>
        </w:rPr>
        <w:t>:</w:t>
      </w:r>
    </w:p>
    <w:p w:rsidR="008E70E1" w:rsidRDefault="00837DE4" w:rsidP="005025DE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C6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1.1. </w:t>
      </w:r>
      <w:r w:rsidR="005025D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статье 3 </w:t>
      </w:r>
      <w:r w:rsidR="00FE6A72">
        <w:rPr>
          <w:rFonts w:ascii="Times New Roman" w:eastAsia="Times New Roman" w:hAnsi="Times New Roman"/>
          <w:color w:val="000000" w:themeColor="text1"/>
          <w:sz w:val="28"/>
          <w:szCs w:val="28"/>
        </w:rPr>
        <w:t>после слова «</w:t>
      </w:r>
      <w:r w:rsidR="005025DE" w:rsidRPr="005025DE">
        <w:rPr>
          <w:rFonts w:ascii="Times New Roman" w:eastAsia="Times New Roman" w:hAnsi="Times New Roman"/>
          <w:color w:val="000000" w:themeColor="text1"/>
          <w:sz w:val="28"/>
          <w:szCs w:val="28"/>
        </w:rPr>
        <w:t>независимости</w:t>
      </w:r>
      <w:r w:rsidR="00FE6A72">
        <w:rPr>
          <w:rFonts w:ascii="Times New Roman" w:eastAsia="Times New Roman" w:hAnsi="Times New Roman"/>
          <w:color w:val="000000" w:themeColor="text1"/>
          <w:sz w:val="28"/>
          <w:szCs w:val="28"/>
        </w:rPr>
        <w:t>» дополнить словом «, открытости»</w:t>
      </w:r>
      <w:r w:rsidR="005025D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</w:t>
      </w:r>
    </w:p>
    <w:p w:rsidR="001C214B" w:rsidRDefault="00EA24EE" w:rsidP="00FD3524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1.2. </w:t>
      </w:r>
      <w:r w:rsidR="005025DE" w:rsidRPr="005025DE">
        <w:rPr>
          <w:rFonts w:ascii="Times New Roman" w:hAnsi="Times New Roman"/>
          <w:color w:val="000000" w:themeColor="text1"/>
          <w:sz w:val="28"/>
          <w:szCs w:val="28"/>
        </w:rPr>
        <w:t>Пункт 1 статьи 6</w:t>
      </w:r>
      <w:r w:rsidR="001C214B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5025DE" w:rsidRPr="005025DE" w:rsidRDefault="001C214B" w:rsidP="005025DE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025DE">
        <w:rPr>
          <w:rFonts w:ascii="Times New Roman" w:hAnsi="Times New Roman"/>
          <w:color w:val="000000" w:themeColor="text1"/>
          <w:sz w:val="28"/>
          <w:szCs w:val="28"/>
        </w:rPr>
        <w:t>1. На должность председателя К</w:t>
      </w:r>
      <w:r w:rsidR="005025DE" w:rsidRPr="005025DE">
        <w:rPr>
          <w:rFonts w:ascii="Times New Roman" w:hAnsi="Times New Roman"/>
          <w:color w:val="000000" w:themeColor="text1"/>
          <w:sz w:val="28"/>
          <w:szCs w:val="28"/>
        </w:rPr>
        <w:t>онтрольно-счетно</w:t>
      </w:r>
      <w:r w:rsidR="005025DE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5025DE" w:rsidRPr="005025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025DE">
        <w:rPr>
          <w:rFonts w:ascii="Times New Roman" w:hAnsi="Times New Roman"/>
          <w:color w:val="000000" w:themeColor="text1"/>
          <w:sz w:val="28"/>
          <w:szCs w:val="28"/>
        </w:rPr>
        <w:t>палаты</w:t>
      </w:r>
      <w:r w:rsidR="005025DE" w:rsidRPr="005025DE">
        <w:rPr>
          <w:rFonts w:ascii="Times New Roman" w:hAnsi="Times New Roman"/>
          <w:color w:val="000000" w:themeColor="text1"/>
          <w:sz w:val="28"/>
          <w:szCs w:val="28"/>
        </w:rPr>
        <w:t xml:space="preserve"> назначаются граждане Российской Федерации, соответствующие следующим квалификационным требованиям:</w:t>
      </w:r>
    </w:p>
    <w:p w:rsidR="005025DE" w:rsidRPr="005025DE" w:rsidRDefault="005025DE" w:rsidP="005025DE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25DE">
        <w:rPr>
          <w:rFonts w:ascii="Times New Roman" w:hAnsi="Times New Roman"/>
          <w:color w:val="000000" w:themeColor="text1"/>
          <w:sz w:val="28"/>
          <w:szCs w:val="28"/>
        </w:rPr>
        <w:t>1) наличие высшего образования;</w:t>
      </w:r>
    </w:p>
    <w:p w:rsidR="005025DE" w:rsidRPr="005025DE" w:rsidRDefault="005025DE" w:rsidP="005025DE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25DE">
        <w:rPr>
          <w:rFonts w:ascii="Times New Roman" w:hAnsi="Times New Roman"/>
          <w:color w:val="000000" w:themeColor="text1"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1C214B" w:rsidRDefault="005025DE" w:rsidP="005025DE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25DE">
        <w:rPr>
          <w:rFonts w:ascii="Times New Roman" w:hAnsi="Times New Roman"/>
          <w:color w:val="000000" w:themeColor="text1"/>
          <w:sz w:val="28"/>
          <w:szCs w:val="28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</w:t>
      </w:r>
      <w:r w:rsidRPr="005025DE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правоотношения, законодательства 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</w:t>
      </w:r>
      <w:r>
        <w:rPr>
          <w:rFonts w:ascii="Times New Roman" w:hAnsi="Times New Roman"/>
          <w:color w:val="000000" w:themeColor="text1"/>
          <w:sz w:val="28"/>
          <w:szCs w:val="28"/>
        </w:rPr>
        <w:t>й палатой Российской Федерации.»</w:t>
      </w:r>
    </w:p>
    <w:p w:rsidR="00835ED5" w:rsidRPr="001C214B" w:rsidRDefault="001C214B" w:rsidP="00835ED5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1.3. </w:t>
      </w:r>
      <w:r w:rsidR="002C192F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A32FBA" w:rsidRPr="005025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2FB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32FBA" w:rsidRPr="005025DE">
        <w:rPr>
          <w:rFonts w:ascii="Times New Roman" w:hAnsi="Times New Roman"/>
          <w:color w:val="000000" w:themeColor="text1"/>
          <w:sz w:val="28"/>
          <w:szCs w:val="28"/>
        </w:rPr>
        <w:t xml:space="preserve"> статьи </w:t>
      </w:r>
      <w:r w:rsidR="00A32FBA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A32FBA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E6A72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Контрольно-счетная палата осуществляет следующие полномочия: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1) организация и осуществление контроля за законностью и эффективностью использования средств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а также иных средств в случаях, предусмотренных законодательством Российской Федерации;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2) экспертиза проектов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проверка и анализ обоснованности его показателей;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3) внешняя проверка годового отчета об исполнении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 и имущества, находящегося в собственности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7) экспертиза проектов муниципальных правовых актов в части, касающейся расходных обязательств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lastRenderedPageBreak/>
        <w:t>экспертиза проектов муниципальных правовых актов, приводящих к изменению доходов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а также муниципальных программ (проектов муниципальных программ);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8) анализ и мониторинг бюджетного процесса в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</w:t>
      </w:r>
      <w:r>
        <w:rPr>
          <w:rFonts w:ascii="Times New Roman" w:hAnsi="Times New Roman"/>
          <w:color w:val="000000" w:themeColor="text1"/>
          <w:sz w:val="28"/>
          <w:szCs w:val="28"/>
        </w:rPr>
        <w:t>м муниципальном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9) проведение оперативного анализа исполнения и контроля за организацией исполнения бюджета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в текущем финансовом году, ежеквартальное представление информации о ходе исполнения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, о результатах проведенных контрольных и экспертно-аналитических мероприятий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Совет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 и главе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11) оценка реализуемости, рисков и результатов достижения целей социально-экономического развития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, предусмотренных документами стратегического планирования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, в пределах компетенции контрольно-счетного органа муниципального образования;</w:t>
      </w:r>
    </w:p>
    <w:p w:rsidR="002C192F" w:rsidRP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2C192F" w:rsidRDefault="002C192F" w:rsidP="002C192F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192F">
        <w:rPr>
          <w:rFonts w:ascii="Times New Roman" w:hAnsi="Times New Roman"/>
          <w:color w:val="000000" w:themeColor="text1"/>
          <w:sz w:val="28"/>
          <w:szCs w:val="28"/>
        </w:rPr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 xml:space="preserve"> и нормативными правовыми актами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Совета </w:t>
      </w:r>
      <w:r>
        <w:rPr>
          <w:rFonts w:ascii="Times New Roman" w:hAnsi="Times New Roman"/>
          <w:color w:val="000000" w:themeColor="text1"/>
          <w:sz w:val="28"/>
          <w:szCs w:val="28"/>
        </w:rPr>
        <w:t>Высокогорского муниципального района</w:t>
      </w:r>
      <w:r w:rsidRPr="002C192F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FF51F5" w:rsidRPr="00FF51F5" w:rsidRDefault="00FF51F5" w:rsidP="00FF51F5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1.4.  Подпункт 2 пункта 2 статьи 8 изложить в новой редакции:</w:t>
      </w:r>
    </w:p>
    <w:p w:rsidR="00FF51F5" w:rsidRDefault="00FF51F5" w:rsidP="00FF51F5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F51F5">
        <w:rPr>
          <w:rFonts w:ascii="Times New Roman" w:hAnsi="Times New Roman"/>
          <w:color w:val="000000" w:themeColor="text1"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FF51F5" w:rsidRPr="00FF51F5" w:rsidRDefault="00FF51F5" w:rsidP="00FF51F5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1.5. </w:t>
      </w:r>
      <w:r w:rsidR="00BC553B">
        <w:rPr>
          <w:rFonts w:ascii="Times New Roman" w:hAnsi="Times New Roman"/>
          <w:color w:val="000000" w:themeColor="text1"/>
          <w:sz w:val="28"/>
          <w:szCs w:val="28"/>
        </w:rPr>
        <w:t>В п</w:t>
      </w:r>
      <w:r>
        <w:rPr>
          <w:rFonts w:ascii="Times New Roman" w:hAnsi="Times New Roman"/>
          <w:color w:val="000000" w:themeColor="text1"/>
          <w:sz w:val="28"/>
          <w:szCs w:val="28"/>
        </w:rPr>
        <w:t>ункт</w:t>
      </w:r>
      <w:r w:rsidR="00BC553B"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 статьи 17 </w:t>
      </w:r>
      <w:r w:rsidR="00BC553B">
        <w:rPr>
          <w:rFonts w:ascii="Times New Roman" w:hAnsi="Times New Roman"/>
          <w:color w:val="000000" w:themeColor="text1"/>
          <w:sz w:val="28"/>
          <w:szCs w:val="28"/>
        </w:rPr>
        <w:t>слова «</w:t>
      </w:r>
      <w:r w:rsidRPr="00FF51F5">
        <w:rPr>
          <w:rFonts w:ascii="Times New Roman" w:hAnsi="Times New Roman"/>
          <w:color w:val="000000" w:themeColor="text1"/>
          <w:sz w:val="28"/>
          <w:szCs w:val="28"/>
        </w:rPr>
        <w:t>их рассмотрения и</w:t>
      </w:r>
      <w:r w:rsidR="00BC553B">
        <w:rPr>
          <w:rFonts w:ascii="Times New Roman" w:hAnsi="Times New Roman"/>
          <w:color w:val="000000" w:themeColor="text1"/>
          <w:sz w:val="28"/>
          <w:szCs w:val="28"/>
        </w:rPr>
        <w:t xml:space="preserve">» исключить, после слова «выявленных» дополнить словами «бюджетных и иных». </w:t>
      </w:r>
    </w:p>
    <w:p w:rsidR="00BC553B" w:rsidRPr="00FE6A72" w:rsidRDefault="00BC553B" w:rsidP="00837DE4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1.6.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пункте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статьи 17 </w:t>
      </w:r>
      <w:r w:rsidRPr="00BC553B">
        <w:rPr>
          <w:rFonts w:ascii="Times New Roman" w:eastAsia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лова «</w:t>
      </w:r>
      <w:r w:rsidRPr="00BC553B">
        <w:rPr>
          <w:rFonts w:ascii="Times New Roman" w:eastAsia="Times New Roman" w:hAnsi="Times New Roman"/>
          <w:color w:val="000000" w:themeColor="text1"/>
          <w:sz w:val="28"/>
          <w:szCs w:val="28"/>
        </w:rPr>
        <w:t>в течение одного месяца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со дня получения представления» заменить словами «</w:t>
      </w:r>
      <w:r w:rsidRPr="00BC553B">
        <w:rPr>
          <w:rFonts w:ascii="Times New Roman" w:eastAsia="Times New Roman" w:hAnsi="Times New Roman"/>
          <w:color w:val="000000" w:themeColor="text1"/>
          <w:sz w:val="28"/>
          <w:szCs w:val="28"/>
        </w:rPr>
        <w:t>в указанный в представлении срок или, если срок не указан, в течение 30 дней со дня его получения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», слово «</w:t>
      </w:r>
      <w:r w:rsidRPr="00BC553B">
        <w:rPr>
          <w:rFonts w:ascii="Times New Roman" w:eastAsia="Times New Roman" w:hAnsi="Times New Roman"/>
          <w:color w:val="000000" w:themeColor="text1"/>
          <w:sz w:val="28"/>
          <w:szCs w:val="28"/>
        </w:rPr>
        <w:t>рассмотрения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 заменить словом «</w:t>
      </w:r>
      <w:r w:rsidRPr="00FE6A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выполнения». </w:t>
      </w:r>
    </w:p>
    <w:p w:rsidR="00BC553B" w:rsidRPr="00FE6A72" w:rsidRDefault="00BC553B" w:rsidP="00BC553B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E6A72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1.7. П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ункт 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 статьи 17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 дополнить предложением следующего содержания: «Срок выполнения предписания может быть продлен по решению контрольно-счетного органа, но не более одного раза.»</w:t>
      </w:r>
      <w:r w:rsidR="00FE6A72"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E6A72" w:rsidRPr="00FE6A72" w:rsidRDefault="00FE6A72" w:rsidP="00FE6A72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1.8. </w:t>
      </w:r>
      <w:r w:rsidRPr="00FE6A72">
        <w:rPr>
          <w:rFonts w:ascii="Times New Roman" w:eastAsia="Times New Roman" w:hAnsi="Times New Roman"/>
          <w:color w:val="000000" w:themeColor="text1"/>
          <w:sz w:val="28"/>
          <w:szCs w:val="28"/>
        </w:rPr>
        <w:t>П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ункт 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 статьи 17</w:t>
      </w:r>
      <w:r w:rsidRPr="00FE6A72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FE6A72" w:rsidRPr="00FE6A72" w:rsidRDefault="00FE6A72" w:rsidP="00FE6A72">
      <w:pPr>
        <w:pStyle w:val="ab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E6A72">
        <w:rPr>
          <w:rFonts w:ascii="Times New Roman" w:hAnsi="Times New Roman"/>
          <w:color w:val="000000" w:themeColor="text1"/>
          <w:sz w:val="28"/>
          <w:szCs w:val="28"/>
        </w:rPr>
        <w:t>«8) 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Федерации».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837DE4" w:rsidRDefault="00837DE4" w:rsidP="00837DE4">
      <w:pPr>
        <w:pStyle w:val="ab"/>
        <w:spacing w:line="276" w:lineRule="auto"/>
        <w:ind w:firstLine="708"/>
        <w:jc w:val="both"/>
        <w:rPr>
          <w:rStyle w:val="a8"/>
          <w:rFonts w:ascii="Times New Roman" w:eastAsia="Times New Roman" w:hAnsi="Times New Roman"/>
          <w:sz w:val="28"/>
          <w:szCs w:val="28"/>
        </w:rPr>
      </w:pPr>
      <w:r w:rsidRPr="00853C6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Pr="00853C65">
        <w:rPr>
          <w:rFonts w:ascii="Times New Roman" w:eastAsia="Times New Roman" w:hAnsi="Times New Roman"/>
          <w:color w:val="000000" w:themeColor="text1"/>
          <w:sz w:val="28"/>
          <w:szCs w:val="28"/>
        </w:rPr>
        <w:t>бнародовать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B313FB">
        <w:rPr>
          <w:rFonts w:ascii="Times New Roman" w:eastAsia="Times New Roman" w:hAnsi="Times New Roman"/>
          <w:sz w:val="28"/>
          <w:szCs w:val="28"/>
        </w:rPr>
        <w:t xml:space="preserve">настоящее </w:t>
      </w:r>
      <w:r>
        <w:rPr>
          <w:rFonts w:ascii="Times New Roman" w:eastAsia="Times New Roman" w:hAnsi="Times New Roman"/>
          <w:sz w:val="28"/>
          <w:szCs w:val="28"/>
        </w:rPr>
        <w:t>решение</w:t>
      </w:r>
      <w:r w:rsidRPr="00B313FB">
        <w:rPr>
          <w:rFonts w:ascii="Times New Roman" w:eastAsia="Times New Roman" w:hAnsi="Times New Roman"/>
          <w:sz w:val="28"/>
          <w:szCs w:val="28"/>
        </w:rPr>
        <w:t xml:space="preserve">, разместив на официальном сайте Высокогорского муниципального района в сети Интернет по веб-адресу: </w:t>
      </w:r>
      <w:hyperlink r:id="rId7" w:tooltip="http://vysokaya-gora.tatarstan.ru/" w:history="1">
        <w:r w:rsidRPr="00B313FB">
          <w:rPr>
            <w:rStyle w:val="a8"/>
            <w:rFonts w:ascii="Times New Roman" w:eastAsia="Times New Roman" w:hAnsi="Times New Roman"/>
            <w:sz w:val="28"/>
            <w:szCs w:val="28"/>
          </w:rPr>
          <w:t>http://vysokaya-gora.tatarstan.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ru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</w:rPr>
          <w:t>/</w:t>
        </w:r>
      </w:hyperlink>
      <w:r w:rsidRPr="00B313FB">
        <w:rPr>
          <w:rFonts w:ascii="Times New Roman" w:eastAsia="Times New Roman" w:hAnsi="Times New Roman"/>
          <w:sz w:val="28"/>
          <w:szCs w:val="28"/>
        </w:rPr>
        <w:t xml:space="preserve">  </w:t>
      </w:r>
      <w:r w:rsidRPr="00B313FB">
        <w:rPr>
          <w:rFonts w:ascii="Times New Roman" w:eastAsia="Times New Roman" w:hAnsi="Times New Roman"/>
          <w:sz w:val="28"/>
          <w:szCs w:val="28"/>
          <w:lang w:val="tt-RU"/>
        </w:rPr>
        <w:t xml:space="preserve">и </w:t>
      </w:r>
      <w:r w:rsidRPr="00B313FB">
        <w:rPr>
          <w:rFonts w:ascii="Times New Roman" w:eastAsia="Times New Roman" w:hAnsi="Times New Roman"/>
          <w:sz w:val="28"/>
          <w:szCs w:val="28"/>
        </w:rPr>
        <w:t xml:space="preserve"> на официальном п</w:t>
      </w:r>
      <w:r w:rsidRPr="00B313FB">
        <w:rPr>
          <w:rFonts w:ascii="Times New Roman" w:eastAsia="Times New Roman" w:hAnsi="Times New Roman"/>
          <w:sz w:val="28"/>
          <w:szCs w:val="28"/>
          <w:lang w:val="tt-RU"/>
        </w:rPr>
        <w:t>о</w:t>
      </w:r>
      <w:proofErr w:type="spellStart"/>
      <w:r w:rsidRPr="00B313FB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B313FB">
        <w:rPr>
          <w:rFonts w:ascii="Times New Roman" w:eastAsia="Times New Roman" w:hAnsi="Times New Roman"/>
          <w:sz w:val="28"/>
          <w:szCs w:val="28"/>
          <w:lang w:val="tt-RU"/>
        </w:rPr>
        <w:t>а</w:t>
      </w:r>
      <w:proofErr w:type="spellStart"/>
      <w:r w:rsidRPr="00B313FB">
        <w:rPr>
          <w:rFonts w:ascii="Times New Roman" w:eastAsia="Times New Roman" w:hAnsi="Times New Roman"/>
          <w:sz w:val="28"/>
          <w:szCs w:val="28"/>
        </w:rPr>
        <w:t>ле</w:t>
      </w:r>
      <w:proofErr w:type="spellEnd"/>
      <w:r w:rsidRPr="00B313FB">
        <w:rPr>
          <w:rFonts w:ascii="Times New Roman" w:eastAsia="Times New Roman" w:hAnsi="Times New Roman"/>
          <w:sz w:val="28"/>
          <w:szCs w:val="28"/>
        </w:rPr>
        <w:t xml:space="preserve"> правовой информации Республики Татарстан: </w:t>
      </w:r>
      <w:hyperlink r:id="rId8" w:tooltip="http://pravo.tatarstan.ru" w:history="1">
        <w:r w:rsidRPr="00B313FB">
          <w:rPr>
            <w:rStyle w:val="a8"/>
            <w:rFonts w:ascii="Times New Roman" w:eastAsia="Times New Roman" w:hAnsi="Times New Roman"/>
            <w:sz w:val="28"/>
            <w:szCs w:val="28"/>
          </w:rPr>
          <w:t>http: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  <w:lang w:val="tt-RU"/>
          </w:rPr>
          <w:t>//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</w:rPr>
          <w:t>pravo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  <w:lang w:val="tt-RU"/>
          </w:rPr>
          <w:t>.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t</w:t>
        </w:r>
        <w:r w:rsidRPr="00B313FB">
          <w:rPr>
            <w:rStyle w:val="a8"/>
            <w:rFonts w:ascii="Times New Roman" w:eastAsia="Times New Roman" w:hAnsi="Times New Roman"/>
            <w:sz w:val="28"/>
            <w:szCs w:val="28"/>
          </w:rPr>
          <w:t>atarstan.</w:t>
        </w:r>
        <w:proofErr w:type="spellStart"/>
        <w:r w:rsidRPr="00B313FB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B313FB">
        <w:rPr>
          <w:rStyle w:val="a8"/>
          <w:rFonts w:ascii="Times New Roman" w:eastAsia="Times New Roman" w:hAnsi="Times New Roman"/>
          <w:sz w:val="28"/>
          <w:szCs w:val="28"/>
        </w:rPr>
        <w:t>.</w:t>
      </w:r>
    </w:p>
    <w:p w:rsidR="00837DE4" w:rsidRPr="00B313FB" w:rsidRDefault="00837DE4" w:rsidP="00837DE4">
      <w:pPr>
        <w:pStyle w:val="ab"/>
        <w:spacing w:line="276" w:lineRule="auto"/>
        <w:ind w:firstLine="708"/>
        <w:jc w:val="both"/>
        <w:rPr>
          <w:sz w:val="28"/>
          <w:szCs w:val="28"/>
        </w:rPr>
      </w:pPr>
    </w:p>
    <w:p w:rsidR="002D3ED1" w:rsidRDefault="002D3ED1" w:rsidP="00837DE4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Совета,</w:t>
      </w:r>
    </w:p>
    <w:p w:rsidR="00C702E4" w:rsidRDefault="00837DE4" w:rsidP="00203295">
      <w:pPr>
        <w:rPr>
          <w:sz w:val="28"/>
          <w:szCs w:val="28"/>
        </w:rPr>
      </w:pPr>
      <w:r w:rsidRPr="00021E8E">
        <w:rPr>
          <w:sz w:val="28"/>
          <w:szCs w:val="28"/>
        </w:rPr>
        <w:t xml:space="preserve">Глава </w:t>
      </w:r>
      <w:r w:rsidR="002D3ED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                                               </w:t>
      </w:r>
      <w:r w:rsidRPr="00021E8E">
        <w:rPr>
          <w:sz w:val="28"/>
          <w:szCs w:val="28"/>
        </w:rPr>
        <w:t xml:space="preserve">  </w:t>
      </w:r>
      <w:r w:rsidR="002D3ED1">
        <w:rPr>
          <w:sz w:val="28"/>
          <w:szCs w:val="28"/>
        </w:rPr>
        <w:t xml:space="preserve">Р.Ф. </w:t>
      </w:r>
      <w:proofErr w:type="spellStart"/>
      <w:r w:rsidR="002D3ED1">
        <w:rPr>
          <w:sz w:val="28"/>
          <w:szCs w:val="28"/>
        </w:rPr>
        <w:t>Хисамутдинов</w:t>
      </w:r>
      <w:proofErr w:type="spellEnd"/>
    </w:p>
    <w:p w:rsidR="00EA24EE" w:rsidRDefault="00EA24EE" w:rsidP="00203295">
      <w:pPr>
        <w:rPr>
          <w:sz w:val="28"/>
          <w:szCs w:val="28"/>
        </w:rPr>
      </w:pPr>
    </w:p>
    <w:p w:rsidR="00EA24EE" w:rsidRDefault="00EA24EE" w:rsidP="00203295">
      <w:pPr>
        <w:rPr>
          <w:sz w:val="28"/>
          <w:szCs w:val="28"/>
        </w:rPr>
      </w:pPr>
    </w:p>
    <w:sectPr w:rsidR="00EA24EE" w:rsidSect="002032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44" w:right="566" w:bottom="567" w:left="1701" w:header="11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AD0" w:rsidRDefault="00A66AD0" w:rsidP="00E512EF">
      <w:r>
        <w:separator/>
      </w:r>
    </w:p>
  </w:endnote>
  <w:endnote w:type="continuationSeparator" w:id="0">
    <w:p w:rsidR="00A66AD0" w:rsidRDefault="00A66AD0" w:rsidP="00E5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F6A" w:rsidRDefault="00BB2F6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F6A" w:rsidRDefault="00BB2F6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F6A" w:rsidRDefault="00BB2F6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AD0" w:rsidRDefault="00A66AD0" w:rsidP="00E512EF">
      <w:r>
        <w:separator/>
      </w:r>
    </w:p>
  </w:footnote>
  <w:footnote w:type="continuationSeparator" w:id="0">
    <w:p w:rsidR="00A66AD0" w:rsidRDefault="00A66AD0" w:rsidP="00E5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F6A" w:rsidRDefault="00BB2F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F6A" w:rsidRDefault="00BB2F6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4"/>
      <w:tblW w:w="9639" w:type="dxa"/>
      <w:tblLayout w:type="fixed"/>
      <w:tblLook w:val="04A0" w:firstRow="1" w:lastRow="0" w:firstColumn="1" w:lastColumn="0" w:noHBand="0" w:noVBand="1"/>
    </w:tblPr>
    <w:tblGrid>
      <w:gridCol w:w="4378"/>
      <w:gridCol w:w="12"/>
      <w:gridCol w:w="1136"/>
      <w:gridCol w:w="4113"/>
    </w:tblGrid>
    <w:tr w:rsidR="00550DDC" w:rsidTr="002E0DD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</w:tcPr>
        <w:p w:rsidR="00C07182" w:rsidRPr="004C0DBC" w:rsidRDefault="00DD6616" w:rsidP="004C0DBC">
          <w:pPr>
            <w:spacing w:line="300" w:lineRule="exact"/>
            <w:contextualSpacing/>
            <w:jc w:val="center"/>
            <w:rPr>
              <w:b w:val="0"/>
              <w:sz w:val="28"/>
              <w:szCs w:val="28"/>
            </w:rPr>
          </w:pPr>
          <w:r>
            <w:rPr>
              <w:b w:val="0"/>
              <w:sz w:val="28"/>
              <w:szCs w:val="28"/>
            </w:rPr>
            <w:t>СОВЕТ</w:t>
          </w:r>
          <w:r w:rsidR="00550DDC" w:rsidRPr="00C07182">
            <w:rPr>
              <w:b w:val="0"/>
              <w:sz w:val="28"/>
              <w:szCs w:val="28"/>
            </w:rPr>
            <w:t xml:space="preserve"> ВЫСОКОГОРСКОГО МУНИЦИПАЛЬНОГО РАЙОНА РЕСПУБЛИКИ ТАТАРСТАН</w:t>
          </w:r>
        </w:p>
      </w:tc>
      <w:tc>
        <w:tcPr>
          <w:tcW w:w="1148" w:type="dxa"/>
          <w:gridSpan w:val="2"/>
          <w:vMerge w:val="restart"/>
          <w:tcMar>
            <w:left w:w="0" w:type="dxa"/>
            <w:right w:w="0" w:type="dxa"/>
          </w:tcMar>
        </w:tcPr>
        <w:p w:rsidR="00550DDC" w:rsidRDefault="00B26D10" w:rsidP="00B26D10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>
                <wp:extent cx="720000" cy="849600"/>
                <wp:effectExtent l="0" t="0" r="4445" b="8255"/>
                <wp:docPr id="28" name="Рисунок 28" descr="vysokogor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vysokogor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52" r="-452"/>
                        <a:stretch/>
                      </pic:blipFill>
                      <pic:spPr bwMode="auto">
                        <a:xfrm>
                          <a:off x="0" y="0"/>
                          <a:ext cx="720000" cy="84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3" w:type="dxa"/>
        </w:tcPr>
        <w:p w:rsidR="00C1404C" w:rsidRPr="004C0DBC" w:rsidRDefault="00550DDC" w:rsidP="00DD6616">
          <w:pPr>
            <w:spacing w:line="300" w:lineRule="exact"/>
            <w:ind w:left="-111" w:right="-106"/>
            <w:contextualSpacing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sz w:val="28"/>
              <w:szCs w:val="28"/>
            </w:rPr>
          </w:pPr>
          <w:r w:rsidRPr="00C07182">
            <w:rPr>
              <w:b w:val="0"/>
              <w:sz w:val="28"/>
              <w:szCs w:val="28"/>
            </w:rPr>
            <w:t>ТАТАРСТАН</w:t>
          </w:r>
          <w:r w:rsidR="00E55598">
            <w:rPr>
              <w:b w:val="0"/>
              <w:sz w:val="28"/>
              <w:szCs w:val="28"/>
              <w:lang w:val="en-US"/>
            </w:rPr>
            <w:t> </w:t>
          </w:r>
          <w:r w:rsidRPr="00C07182">
            <w:rPr>
              <w:b w:val="0"/>
              <w:sz w:val="28"/>
              <w:szCs w:val="28"/>
            </w:rPr>
            <w:t xml:space="preserve">РЕСПУБЛИКАСЫ БИЕКТАУ МУНИЦИПАЛЬ РАЙОН </w:t>
          </w:r>
          <w:r w:rsidR="00DD6616">
            <w:rPr>
              <w:b w:val="0"/>
              <w:sz w:val="28"/>
              <w:szCs w:val="28"/>
            </w:rPr>
            <w:t>СОВЕТЫ</w:t>
          </w:r>
        </w:p>
      </w:tc>
    </w:tr>
    <w:tr w:rsidR="00C1404C" w:rsidTr="002E0DD2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jc w:val="center"/>
            <w:rPr>
              <w:sz w:val="20"/>
              <w:szCs w:val="20"/>
            </w:rPr>
          </w:pPr>
          <w:r w:rsidRPr="00C07182">
            <w:rPr>
              <w:b w:val="0"/>
              <w:sz w:val="20"/>
              <w:szCs w:val="20"/>
            </w:rPr>
            <w:t>Кооперативная ул., 5, пос. ж/д станции</w:t>
          </w:r>
          <w:r w:rsidR="004C0DBC">
            <w:rPr>
              <w:b w:val="0"/>
              <w:sz w:val="20"/>
              <w:szCs w:val="20"/>
            </w:rPr>
            <w:br/>
          </w:r>
          <w:r w:rsidRPr="00C07182">
            <w:rPr>
              <w:b w:val="0"/>
              <w:sz w:val="20"/>
              <w:szCs w:val="20"/>
            </w:rPr>
            <w:t>Высокая Гора, Высокогорский район, Республика Татарстан, 422700</w:t>
          </w:r>
        </w:p>
      </w:tc>
      <w:tc>
        <w:tcPr>
          <w:tcW w:w="1148" w:type="dxa"/>
          <w:gridSpan w:val="2"/>
          <w:vMerge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sz w:val="20"/>
              <w:szCs w:val="20"/>
            </w:rPr>
          </w:pPr>
        </w:p>
      </w:tc>
      <w:tc>
        <w:tcPr>
          <w:tcW w:w="4113" w:type="dxa"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ind w:left="-102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sz w:val="20"/>
              <w:szCs w:val="20"/>
            </w:rPr>
          </w:pPr>
          <w:r w:rsidRPr="00C07182">
            <w:rPr>
              <w:sz w:val="20"/>
              <w:szCs w:val="20"/>
            </w:rPr>
            <w:t xml:space="preserve">Кооперативная </w:t>
          </w:r>
          <w:proofErr w:type="spellStart"/>
          <w:r w:rsidRPr="00C07182">
            <w:rPr>
              <w:sz w:val="20"/>
              <w:szCs w:val="20"/>
            </w:rPr>
            <w:t>ур</w:t>
          </w:r>
          <w:proofErr w:type="spellEnd"/>
          <w:r w:rsidRPr="00C07182">
            <w:rPr>
              <w:sz w:val="20"/>
              <w:szCs w:val="20"/>
            </w:rPr>
            <w:t xml:space="preserve">, 5. Биектау т/ю </w:t>
          </w:r>
          <w:r w:rsidR="00B26D10" w:rsidRPr="00C07182">
            <w:rPr>
              <w:sz w:val="20"/>
              <w:szCs w:val="20"/>
            </w:rPr>
            <w:br/>
          </w:r>
          <w:proofErr w:type="spellStart"/>
          <w:r w:rsidRPr="00C07182">
            <w:rPr>
              <w:sz w:val="20"/>
              <w:szCs w:val="20"/>
            </w:rPr>
            <w:t>станциясе</w:t>
          </w:r>
          <w:proofErr w:type="spellEnd"/>
          <w:r w:rsidRPr="00C07182">
            <w:rPr>
              <w:sz w:val="20"/>
              <w:szCs w:val="20"/>
            </w:rPr>
            <w:t xml:space="preserve"> </w:t>
          </w:r>
          <w:proofErr w:type="spellStart"/>
          <w:r w:rsidRPr="00C07182">
            <w:rPr>
              <w:sz w:val="20"/>
              <w:szCs w:val="20"/>
            </w:rPr>
            <w:t>поселогы</w:t>
          </w:r>
          <w:proofErr w:type="spellEnd"/>
          <w:r w:rsidRPr="00C07182">
            <w:rPr>
              <w:sz w:val="20"/>
              <w:szCs w:val="20"/>
            </w:rPr>
            <w:t xml:space="preserve">, Биектау районы, </w:t>
          </w:r>
          <w:r w:rsidR="00B26D10" w:rsidRPr="00C07182">
            <w:rPr>
              <w:sz w:val="20"/>
              <w:szCs w:val="20"/>
            </w:rPr>
            <w:br/>
          </w:r>
          <w:r w:rsidRPr="00C07182">
            <w:rPr>
              <w:sz w:val="20"/>
              <w:szCs w:val="20"/>
            </w:rPr>
            <w:t xml:space="preserve">Татарстан </w:t>
          </w:r>
          <w:proofErr w:type="spellStart"/>
          <w:r w:rsidRPr="00C07182">
            <w:rPr>
              <w:sz w:val="20"/>
              <w:szCs w:val="20"/>
            </w:rPr>
            <w:t>Республикасы</w:t>
          </w:r>
          <w:proofErr w:type="spellEnd"/>
          <w:r w:rsidRPr="00C07182">
            <w:rPr>
              <w:sz w:val="20"/>
              <w:szCs w:val="20"/>
            </w:rPr>
            <w:t>, 422700</w:t>
          </w:r>
        </w:p>
      </w:tc>
    </w:tr>
    <w:tr w:rsidR="00550DDC" w:rsidRPr="004C0DBC" w:rsidTr="002E0DD2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639" w:type="dxa"/>
          <w:gridSpan w:val="4"/>
        </w:tcPr>
        <w:p w:rsidR="004C0DBC" w:rsidRDefault="00B26D10" w:rsidP="004C0DBC">
          <w:pPr>
            <w:spacing w:before="120" w:line="220" w:lineRule="exact"/>
            <w:ind w:left="142" w:right="-1"/>
            <w:jc w:val="center"/>
            <w:rPr>
              <w:rFonts w:eastAsia="Palatino Linotype"/>
              <w:b w:val="0"/>
              <w:sz w:val="20"/>
              <w:szCs w:val="20"/>
              <w:lang w:val="en-US" w:bidi="en-US"/>
            </w:rPr>
          </w:pPr>
          <w:r w:rsidRPr="00C07182">
            <w:rPr>
              <w:rFonts w:eastAsia="Palatino Linotype"/>
              <w:b w:val="0"/>
              <w:sz w:val="20"/>
              <w:szCs w:val="20"/>
            </w:rPr>
            <w:t>Тел</w:t>
          </w:r>
          <w:r w:rsidRPr="00C07182">
            <w:rPr>
              <w:rFonts w:eastAsia="Palatino Linotype"/>
              <w:b w:val="0"/>
              <w:sz w:val="20"/>
              <w:szCs w:val="20"/>
              <w:lang w:val="en-US"/>
            </w:rPr>
            <w:t>.: +7 (84365) 2-30-6</w:t>
          </w:r>
          <w:r w:rsidR="00C1404C" w:rsidRPr="00C07182">
            <w:rPr>
              <w:rFonts w:eastAsia="Palatino Linotype"/>
              <w:b w:val="0"/>
              <w:sz w:val="20"/>
              <w:szCs w:val="20"/>
              <w:lang w:val="en-US"/>
            </w:rPr>
            <w:t>1</w:t>
          </w:r>
          <w:r w:rsidR="00550DDC" w:rsidRPr="00C07182">
            <w:rPr>
              <w:rFonts w:eastAsia="Palatino Linotype"/>
              <w:b w:val="0"/>
              <w:sz w:val="20"/>
              <w:szCs w:val="20"/>
              <w:lang w:val="en-US"/>
            </w:rPr>
            <w:t xml:space="preserve">, </w:t>
          </w:r>
          <w:r w:rsidR="00550DDC" w:rsidRPr="00C07182">
            <w:rPr>
              <w:rFonts w:eastAsia="Palatino Linotype"/>
              <w:b w:val="0"/>
              <w:sz w:val="20"/>
              <w:szCs w:val="20"/>
              <w:lang w:val="en-US" w:bidi="en-US"/>
            </w:rPr>
            <w:t xml:space="preserve">e-mail: </w:t>
          </w:r>
          <w:hyperlink r:id="rId2" w:history="1">
            <w:r w:rsidR="00550DDC" w:rsidRPr="00C07182">
              <w:rPr>
                <w:rFonts w:eastAsia="Palatino Linotype"/>
                <w:b w:val="0"/>
                <w:sz w:val="20"/>
                <w:szCs w:val="20"/>
                <w:lang w:val="en-US" w:bidi="en-US"/>
              </w:rPr>
              <w:t>biektau@tatar.ru</w:t>
            </w:r>
          </w:hyperlink>
          <w:r w:rsidR="00550DDC" w:rsidRPr="00C07182">
            <w:rPr>
              <w:rFonts w:eastAsia="Palatino Linotype"/>
              <w:b w:val="0"/>
              <w:sz w:val="20"/>
              <w:szCs w:val="20"/>
              <w:lang w:val="en-US" w:bidi="en-US"/>
            </w:rPr>
            <w:t>, www.vysokaya-gora.tatarstan.ru</w:t>
          </w:r>
        </w:p>
        <w:p w:rsidR="00E454CA" w:rsidRPr="00E454CA" w:rsidRDefault="00E454CA" w:rsidP="0044760D">
          <w:pPr>
            <w:spacing w:line="220" w:lineRule="exact"/>
            <w:ind w:left="37"/>
            <w:jc w:val="center"/>
            <w:rPr>
              <w:rFonts w:eastAsia="Palatino Linotype"/>
              <w:b w:val="0"/>
              <w:sz w:val="20"/>
              <w:szCs w:val="20"/>
              <w:lang w:bidi="en-US"/>
            </w:rPr>
          </w:pPr>
          <w:r>
            <w:rPr>
              <w:rFonts w:eastAsia="Palatino Linotype"/>
              <w:b w:val="0"/>
              <w:sz w:val="20"/>
              <w:szCs w:val="20"/>
              <w:lang w:bidi="en-US"/>
            </w:rPr>
            <w:t>___________</w:t>
          </w:r>
          <w:r w:rsidR="00F81973">
            <w:rPr>
              <w:rFonts w:eastAsia="Palatino Linotype"/>
              <w:b w:val="0"/>
              <w:sz w:val="20"/>
              <w:szCs w:val="20"/>
              <w:lang w:val="en-US" w:bidi="en-US"/>
            </w:rPr>
            <w:t>_</w:t>
          </w:r>
          <w:r>
            <w:rPr>
              <w:rFonts w:eastAsia="Palatino Linotype"/>
              <w:b w:val="0"/>
              <w:sz w:val="20"/>
              <w:szCs w:val="20"/>
              <w:lang w:bidi="en-US"/>
            </w:rPr>
            <w:t>_________________________________________________________________________________</w:t>
          </w:r>
        </w:p>
      </w:tc>
    </w:tr>
    <w:tr w:rsidR="00E454CA" w:rsidRPr="004C0DBC" w:rsidTr="002E0DD2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  <w:shd w:val="clear" w:color="auto" w:fill="FFFFFF" w:themeFill="background1"/>
        </w:tcPr>
        <w:p w:rsidR="00E454CA" w:rsidRPr="00E454CA" w:rsidRDefault="00E454CA" w:rsidP="00E454CA">
          <w:pPr>
            <w:ind w:left="22"/>
            <w:jc w:val="center"/>
            <w:rPr>
              <w:sz w:val="16"/>
              <w:szCs w:val="28"/>
            </w:rPr>
          </w:pPr>
        </w:p>
        <w:p w:rsidR="00E454CA" w:rsidRPr="00E0035E" w:rsidRDefault="00DD6616" w:rsidP="00E454CA">
          <w:pPr>
            <w:ind w:left="22"/>
            <w:jc w:val="center"/>
          </w:pPr>
          <w:r>
            <w:rPr>
              <w:sz w:val="28"/>
              <w:szCs w:val="28"/>
              <w:lang w:val="tt-RU"/>
            </w:rPr>
            <w:t>РЕШЕНИЕ</w:t>
          </w:r>
        </w:p>
      </w:tc>
      <w:tc>
        <w:tcPr>
          <w:tcW w:w="1136" w:type="dxa"/>
          <w:shd w:val="clear" w:color="auto" w:fill="FFFFFF" w:themeFill="background1"/>
        </w:tcPr>
        <w:p w:rsidR="00E454CA" w:rsidRPr="004C0DBC" w:rsidRDefault="00E454CA" w:rsidP="00E454CA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4113" w:type="dxa"/>
          <w:shd w:val="clear" w:color="auto" w:fill="FFFFFF" w:themeFill="background1"/>
        </w:tcPr>
        <w:p w:rsidR="00E454CA" w:rsidRPr="00E454CA" w:rsidRDefault="00E454CA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spacing w:val="50"/>
              <w:sz w:val="16"/>
              <w:szCs w:val="28"/>
            </w:rPr>
          </w:pPr>
        </w:p>
        <w:p w:rsidR="00E454CA" w:rsidRPr="00E0035E" w:rsidRDefault="00DD6616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</w:rPr>
          </w:pPr>
          <w:r>
            <w:rPr>
              <w:b/>
              <w:sz w:val="28"/>
              <w:szCs w:val="28"/>
            </w:rPr>
            <w:t>КАРАР</w:t>
          </w:r>
        </w:p>
      </w:tc>
    </w:tr>
    <w:tr w:rsidR="00E454CA" w:rsidRPr="004C0DBC" w:rsidTr="002E0DD2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</w:tcPr>
        <w:p w:rsidR="00E454CA" w:rsidRPr="00E454CA" w:rsidRDefault="00E454CA" w:rsidP="00BB2F6A">
          <w:pPr>
            <w:ind w:left="22"/>
            <w:jc w:val="center"/>
            <w:rPr>
              <w:b w:val="0"/>
            </w:rPr>
          </w:pPr>
          <w:r w:rsidRPr="00E454CA">
            <w:rPr>
              <w:b w:val="0"/>
              <w:sz w:val="28"/>
              <w:szCs w:val="28"/>
            </w:rPr>
            <w:t>__</w:t>
          </w:r>
          <w:r w:rsidR="00993612">
            <w:rPr>
              <w:b w:val="0"/>
              <w:sz w:val="28"/>
              <w:szCs w:val="28"/>
            </w:rPr>
            <w:t>___________________</w:t>
          </w:r>
          <w:r w:rsidRPr="00E454CA">
            <w:rPr>
              <w:b w:val="0"/>
              <w:sz w:val="28"/>
              <w:szCs w:val="28"/>
            </w:rPr>
            <w:t>________</w:t>
          </w:r>
        </w:p>
      </w:tc>
      <w:tc>
        <w:tcPr>
          <w:tcW w:w="1136" w:type="dxa"/>
        </w:tcPr>
        <w:p w:rsidR="00E454CA" w:rsidRPr="004C0DBC" w:rsidRDefault="00E454CA" w:rsidP="00E454CA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4113" w:type="dxa"/>
        </w:tcPr>
        <w:p w:rsidR="00E454CA" w:rsidRPr="004C0DBC" w:rsidRDefault="00E454CA" w:rsidP="00E454CA">
          <w:pPr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  <w:r w:rsidRPr="004C0DBC">
            <w:rPr>
              <w:sz w:val="28"/>
              <w:szCs w:val="28"/>
            </w:rPr>
            <w:t>№ ______</w:t>
          </w:r>
        </w:p>
      </w:tc>
    </w:tr>
  </w:tbl>
  <w:p w:rsidR="00E454CA" w:rsidRPr="00B26D10" w:rsidRDefault="00E454CA" w:rsidP="00E454CA">
    <w:pPr>
      <w:spacing w:line="360" w:lineRule="auto"/>
      <w:contextualSpacing/>
      <w:jc w:val="both"/>
      <w:rPr>
        <w:rFonts w:eastAsia="Palatino Linotype"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F3"/>
    <w:rsid w:val="0006018F"/>
    <w:rsid w:val="0008204D"/>
    <w:rsid w:val="000B0FA6"/>
    <w:rsid w:val="000D2B7B"/>
    <w:rsid w:val="001C214B"/>
    <w:rsid w:val="001D0503"/>
    <w:rsid w:val="001E1B40"/>
    <w:rsid w:val="001E4727"/>
    <w:rsid w:val="00203295"/>
    <w:rsid w:val="00203B24"/>
    <w:rsid w:val="00215CD4"/>
    <w:rsid w:val="00251DFB"/>
    <w:rsid w:val="002C192F"/>
    <w:rsid w:val="002D3ED1"/>
    <w:rsid w:val="002E0DD2"/>
    <w:rsid w:val="003540A2"/>
    <w:rsid w:val="003E3BC6"/>
    <w:rsid w:val="003F7CAB"/>
    <w:rsid w:val="0044760D"/>
    <w:rsid w:val="004509BD"/>
    <w:rsid w:val="004C0DBC"/>
    <w:rsid w:val="004F4207"/>
    <w:rsid w:val="005025DE"/>
    <w:rsid w:val="00536F5A"/>
    <w:rsid w:val="00550DDC"/>
    <w:rsid w:val="005E20A8"/>
    <w:rsid w:val="006121EC"/>
    <w:rsid w:val="006229F3"/>
    <w:rsid w:val="006372BF"/>
    <w:rsid w:val="00657390"/>
    <w:rsid w:val="006D762A"/>
    <w:rsid w:val="006F533B"/>
    <w:rsid w:val="007E217B"/>
    <w:rsid w:val="008135E9"/>
    <w:rsid w:val="00835ED5"/>
    <w:rsid w:val="00837DE4"/>
    <w:rsid w:val="008427A8"/>
    <w:rsid w:val="0086353E"/>
    <w:rsid w:val="00870AD6"/>
    <w:rsid w:val="008D0D3C"/>
    <w:rsid w:val="008E70E1"/>
    <w:rsid w:val="00936FAB"/>
    <w:rsid w:val="00967D64"/>
    <w:rsid w:val="00993612"/>
    <w:rsid w:val="009A1C18"/>
    <w:rsid w:val="009A326B"/>
    <w:rsid w:val="009C2714"/>
    <w:rsid w:val="009D02B0"/>
    <w:rsid w:val="00A32FBA"/>
    <w:rsid w:val="00A35E06"/>
    <w:rsid w:val="00A44989"/>
    <w:rsid w:val="00A66AD0"/>
    <w:rsid w:val="00AA4DA5"/>
    <w:rsid w:val="00AC31DB"/>
    <w:rsid w:val="00B0483D"/>
    <w:rsid w:val="00B26D10"/>
    <w:rsid w:val="00B77474"/>
    <w:rsid w:val="00BB2F6A"/>
    <w:rsid w:val="00BC553B"/>
    <w:rsid w:val="00BC5CD2"/>
    <w:rsid w:val="00C07182"/>
    <w:rsid w:val="00C1404C"/>
    <w:rsid w:val="00C330F9"/>
    <w:rsid w:val="00C702E4"/>
    <w:rsid w:val="00C82FFE"/>
    <w:rsid w:val="00C94394"/>
    <w:rsid w:val="00CB272C"/>
    <w:rsid w:val="00CC328C"/>
    <w:rsid w:val="00CE163C"/>
    <w:rsid w:val="00D04D05"/>
    <w:rsid w:val="00D67615"/>
    <w:rsid w:val="00D77ADA"/>
    <w:rsid w:val="00DA453A"/>
    <w:rsid w:val="00DC67F2"/>
    <w:rsid w:val="00DD15AB"/>
    <w:rsid w:val="00DD6616"/>
    <w:rsid w:val="00DD6C96"/>
    <w:rsid w:val="00E0035E"/>
    <w:rsid w:val="00E4460A"/>
    <w:rsid w:val="00E454CA"/>
    <w:rsid w:val="00E512EF"/>
    <w:rsid w:val="00E55598"/>
    <w:rsid w:val="00E703CB"/>
    <w:rsid w:val="00EA24EE"/>
    <w:rsid w:val="00EE79DA"/>
    <w:rsid w:val="00F73EA0"/>
    <w:rsid w:val="00F7622D"/>
    <w:rsid w:val="00F81973"/>
    <w:rsid w:val="00FD3524"/>
    <w:rsid w:val="00FE6A72"/>
    <w:rsid w:val="00FF51F5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31B87"/>
  <w15:chartTrackingRefBased/>
  <w15:docId w15:val="{5908976F-436F-44AD-8494-6334275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37DE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E512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E512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512EF"/>
  </w:style>
  <w:style w:type="paragraph" w:styleId="a6">
    <w:name w:val="footer"/>
    <w:basedOn w:val="a"/>
    <w:link w:val="a7"/>
    <w:uiPriority w:val="99"/>
    <w:unhideWhenUsed/>
    <w:rsid w:val="00E512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512EF"/>
  </w:style>
  <w:style w:type="character" w:styleId="a8">
    <w:name w:val="Hyperlink"/>
    <w:basedOn w:val="a0"/>
    <w:uiPriority w:val="99"/>
    <w:unhideWhenUsed/>
    <w:rsid w:val="00E512EF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E512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12E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23" w:lineRule="exact"/>
      <w:jc w:val="both"/>
    </w:pPr>
    <w:rPr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C0D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DBC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37DE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FD35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rsid w:val="00FD35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vysokaya-gora.tatarstan.ru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biektau@tatar.ru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BC964-5DDF-4518-BDD5-E32B8F64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SlashSysAdmPC</dc:creator>
  <cp:keywords/>
  <dc:description/>
  <cp:lastModifiedBy>TazievII</cp:lastModifiedBy>
  <cp:revision>14</cp:revision>
  <cp:lastPrinted>2023-12-30T07:29:00Z</cp:lastPrinted>
  <dcterms:created xsi:type="dcterms:W3CDTF">2024-02-02T12:00:00Z</dcterms:created>
  <dcterms:modified xsi:type="dcterms:W3CDTF">2026-06-18T13:22:00Z</dcterms:modified>
</cp:coreProperties>
</file>