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3056890</wp:posOffset>
            </wp:positionH>
            <wp:positionV relativeFrom="paragraph">
              <wp:posOffset>-119380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60396A">
      <w:pPr>
        <w:pStyle w:val="30"/>
        <w:shd w:val="clear" w:color="auto" w:fill="auto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A435E7" w:rsidRDefault="00A435E7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:rsidR="00A435E7" w:rsidRPr="00A932C6" w:rsidRDefault="00A435E7" w:rsidP="0060396A">
      <w:pPr>
        <w:pStyle w:val="20"/>
        <w:tabs>
          <w:tab w:val="left" w:pos="5467"/>
        </w:tabs>
        <w:spacing w:line="240" w:lineRule="exact"/>
        <w:ind w:left="-142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10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  <w:proofErr w:type="gramStart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МУНИЦИПАЛЕ</w:t>
      </w:r>
      <w:proofErr w:type="gramEnd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213682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lastRenderedPageBreak/>
        <w:t>Кооперативная ул</w:t>
      </w:r>
      <w:r w:rsidR="00213682">
        <w:rPr>
          <w:rFonts w:ascii="Cambria" w:eastAsia="Yu Gothic UI Semilight" w:hAnsi="Cambria" w:cs="Calibri"/>
          <w:color w:val="auto"/>
        </w:rPr>
        <w:t>., 5</w:t>
      </w:r>
      <w:r w:rsidRPr="00213682">
        <w:rPr>
          <w:rFonts w:ascii="Cambria" w:eastAsia="Yu Gothic UI Semilight" w:hAnsi="Cambria" w:cs="Calibri"/>
          <w:color w:val="auto"/>
        </w:rPr>
        <w:t xml:space="preserve">, </w:t>
      </w:r>
      <w:proofErr w:type="gramStart"/>
      <w:r w:rsidRPr="00213682">
        <w:rPr>
          <w:rFonts w:ascii="Cambria" w:eastAsia="Yu Gothic UI Semilight" w:hAnsi="Cambria" w:cs="Calibri"/>
          <w:color w:val="auto"/>
        </w:rPr>
        <w:t>пос. ж</w:t>
      </w:r>
      <w:proofErr w:type="gramEnd"/>
      <w:r w:rsidRPr="00213682">
        <w:rPr>
          <w:rFonts w:ascii="Cambria" w:eastAsia="Yu Gothic UI Semilight" w:hAnsi="Cambria" w:cs="Calibri"/>
          <w:color w:val="auto"/>
        </w:rPr>
        <w:t>/д станция Высокая Гора,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Кооперативная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ур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., 5, Биектау т/ю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станциясе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поселогы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</w:t>
      </w:r>
    </w:p>
    <w:p w:rsidR="00562CA4" w:rsidRPr="00213682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>Высокогорский район, Республика Татарстан, 422700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Биектау районы, Татарстан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Республикасы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1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362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3E6C48">
        <w:rPr>
          <w:rFonts w:ascii="Times New Roman" w:hAnsi="Times New Roman" w:cs="Times New Roman"/>
          <w:b/>
          <w:color w:val="auto"/>
          <w:sz w:val="28"/>
          <w:szCs w:val="28"/>
        </w:rPr>
        <w:t>от  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3E6C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№ ______</w:t>
      </w:r>
    </w:p>
    <w:p w:rsidR="00FA12D5" w:rsidRDefault="00FA12D5" w:rsidP="00FA12D5">
      <w:pPr>
        <w:widowControl/>
        <w:spacing w:after="200"/>
        <w:ind w:right="4252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подготовке населения Высокогорского </w:t>
      </w:r>
    </w:p>
    <w:p w:rsidR="003E6C48" w:rsidRPr="003E6C48" w:rsidRDefault="003E6C48" w:rsidP="003E6C48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муниципального района в области защиты </w:t>
      </w:r>
    </w:p>
    <w:p w:rsidR="003E6C48" w:rsidRPr="003E6C48" w:rsidRDefault="003E6C48" w:rsidP="003E6C48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от чрезвычайных ситуаций </w:t>
      </w:r>
      <w:proofErr w:type="gramStart"/>
      <w:r w:rsidRPr="003E6C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природного</w:t>
      </w:r>
      <w:proofErr w:type="gramEnd"/>
      <w:r w:rsidRPr="003E6C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3E6C48" w:rsidRPr="003E6C48" w:rsidRDefault="003E6C48" w:rsidP="003E6C4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 техногенного характера</w:t>
      </w:r>
    </w:p>
    <w:p w:rsidR="003E6C48" w:rsidRPr="003E6C48" w:rsidRDefault="003E6C48" w:rsidP="003E6C4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№547 «О подготовке населения в области защиты от чрезвычайных ситуаций природного и техногенного и техногенного характера», Уставом Высокогорского муниципального района и в целях совершенствования организации подготовки населения Высокогорского муниципального района к действиям и способам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защиты в чрезвычайных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ситуациях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природного и техногенного характера</w:t>
      </w:r>
    </w:p>
    <w:p w:rsidR="003E6C48" w:rsidRP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ПОСТАНОВЛЯЮ:</w:t>
      </w:r>
    </w:p>
    <w:p w:rsidR="003E6C48" w:rsidRPr="003E6C48" w:rsidRDefault="003E6C48" w:rsidP="003E6C48">
      <w:pPr>
        <w:widowControl/>
        <w:numPr>
          <w:ilvl w:val="0"/>
          <w:numId w:val="32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прилагаемый порядок подготовки населения Высокогорского муниципального района к действиям и способам защиты в чрезвычайных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ситуациях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E6C48" w:rsidRPr="003E6C48" w:rsidRDefault="003E6C48" w:rsidP="003E6C48">
      <w:pPr>
        <w:widowControl/>
        <w:numPr>
          <w:ilvl w:val="0"/>
          <w:numId w:val="32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населения в Высокогорском муниципальном районе к действиям и способам защиты в чрезвычайных ситуациях природного и техногенного характера организовать в рамках единой системы подготовки населения в области гражданской обороны и защиты населения от чрезвычайных ситуаций и осуществить по соответствующим группам в организациях, не зависимо от форм собственности, в образовательных учреждениях, а также по месту жительства.</w:t>
      </w:r>
      <w:proofErr w:type="gramEnd"/>
    </w:p>
    <w:p w:rsidR="003E6C48" w:rsidRPr="003E6C48" w:rsidRDefault="003E6C48" w:rsidP="003E6C48">
      <w:pPr>
        <w:widowControl/>
        <w:numPr>
          <w:ilvl w:val="0"/>
          <w:numId w:val="32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Методическое руководство, координацию и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подготовкой населения возложить на начальника Высокогорского пожарно-спасательного гарнизона Калимуллина А.Ф.</w:t>
      </w:r>
    </w:p>
    <w:p w:rsidR="003E6C48" w:rsidRPr="003E6C48" w:rsidRDefault="003E6C48" w:rsidP="003E6C48">
      <w:pPr>
        <w:widowControl/>
        <w:numPr>
          <w:ilvl w:val="0"/>
          <w:numId w:val="32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Средствам массовой информации, Высокогорскому пожарно-спасательному гарнизону и организациям предложить обеспечить пропаганду знаний в области защиты и действий в чрезвычайных ситуаций.</w:t>
      </w:r>
    </w:p>
    <w:p w:rsidR="003E6C48" w:rsidRPr="003E6C48" w:rsidRDefault="003E6C48" w:rsidP="003E6C48">
      <w:pPr>
        <w:widowControl/>
        <w:numPr>
          <w:ilvl w:val="0"/>
          <w:numId w:val="32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исполнения настоящего постановления оставляю за собой.</w:t>
      </w:r>
    </w:p>
    <w:p w:rsidR="003E6C48" w:rsidRP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Руководитель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исполнительного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комитета </w:t>
      </w:r>
    </w:p>
    <w:p w:rsid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Высокогорского муниципального района                                  И.Ф. Хуснутдинов </w:t>
      </w:r>
    </w:p>
    <w:p w:rsid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ind w:left="5664"/>
        <w:jc w:val="both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lastRenderedPageBreak/>
        <w:t xml:space="preserve">Приложение </w:t>
      </w:r>
    </w:p>
    <w:p w:rsidR="003E6C48" w:rsidRPr="003E6C48" w:rsidRDefault="003E6C48" w:rsidP="003E6C48">
      <w:pPr>
        <w:widowControl/>
        <w:ind w:left="5664"/>
        <w:jc w:val="both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утверждено</w:t>
      </w:r>
    </w:p>
    <w:p w:rsidR="003E6C48" w:rsidRPr="003E6C48" w:rsidRDefault="003E6C48" w:rsidP="003E6C48">
      <w:pPr>
        <w:widowControl/>
        <w:ind w:left="5664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постановлением  </w:t>
      </w:r>
      <w:proofErr w:type="gramStart"/>
      <w:r w:rsidRPr="003E6C4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исполнительного</w:t>
      </w:r>
      <w:proofErr w:type="gramEnd"/>
      <w:r w:rsidRPr="003E6C4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комитета Высокогорского </w:t>
      </w:r>
    </w:p>
    <w:p w:rsidR="003E6C48" w:rsidRPr="003E6C48" w:rsidRDefault="003E6C48" w:rsidP="003E6C48">
      <w:pPr>
        <w:widowControl/>
        <w:ind w:left="5664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муниципального района </w:t>
      </w:r>
    </w:p>
    <w:p w:rsidR="003E6C48" w:rsidRPr="003E6C48" w:rsidRDefault="003E6C48" w:rsidP="003E6C48">
      <w:pPr>
        <w:widowControl/>
        <w:ind w:left="5664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от «___» ______ 2017 № _______</w:t>
      </w:r>
    </w:p>
    <w:p w:rsidR="003E6C48" w:rsidRPr="003E6C48" w:rsidRDefault="003E6C48" w:rsidP="003E6C4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</w:t>
      </w:r>
    </w:p>
    <w:p w:rsidR="003E6C48" w:rsidRPr="003E6C48" w:rsidRDefault="003E6C48" w:rsidP="003E6C4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подготовки населения Высокогорского муниципального района </w:t>
      </w:r>
    </w:p>
    <w:p w:rsidR="003E6C48" w:rsidRPr="003E6C48" w:rsidRDefault="003E6C48" w:rsidP="003E6C4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действиям и способам защиты в чрезвычайных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ситуациях</w:t>
      </w:r>
      <w:proofErr w:type="gramEnd"/>
    </w:p>
    <w:p w:rsidR="003E6C48" w:rsidRPr="003E6C48" w:rsidRDefault="003E6C48" w:rsidP="003E6C4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Настоящий порядок определяет основные задачи, формы и методы подготовки населения Высокогорского муниципального района способам защиты и действиям в чрезвычайных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ситуациях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чрезвычайные ситуации).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Подготовка к действиям и способам защиты в чрезвычайных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ситуациях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подлежат: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население, занятое в сфере производства и обслуживания – работающее население;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население, не занятое в сфере производства и обслуживания – неработающее  население;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лица, </w:t>
      </w:r>
      <w:proofErr w:type="spell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обслуживающиеся</w:t>
      </w:r>
      <w:proofErr w:type="spell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муниципальных общеобразовательных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учреждениях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учреждениях начального, среднего, высшего профессионального образования – обучающиеся;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руководители органов местного самоуправления и организаций независимо от форм собственности; 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председатели комиссий по предупреждению и ликвидации чрезвычайных ситуаций и обеспечению пожарной безопасности Высокогорского муниципального района и организаций.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Основными задачами подготовки способам защиты и действиям в чрезвычайных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ситуациях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являются: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обучение всех групп населения правилам поведения и основным способам защиты и действиям в чрезвычайных ситуациях, приёмам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обучение (переподготовка) руководителей всех уровней управления действиям по защите населения в чрезвычайных ситуациях;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выработка у руководителей и специалистов органов местного самоуправления  и организаций навыков по подготовке управлению силами и средствами, входящими в районное звено территориальной подсистемы единой государственной  системы предупреждения чрезвычайных ситуаций (далее – районное звено);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практическое усвоение работниками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составе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сил районного звена РСЧС своих обязанностей при действиях в чрезвычайных ситуациях.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Подготовка работающего населения осуществляется путём проведения занятий по месту работы и самостоятельного изучения действий в чрезвычайных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ситуациях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согласно рекомендуемым программам  с последующим закреплением полученных знаний на учениях и тренировках.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Подготовку неработающего населения осуществлять на учебно-консультативных пунктах путём проведения бесед,  лекций, просмотра учебных фильмов, привлечения на учения и тренировки по месту жительства, а также путём </w:t>
      </w: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самостоятельного изучения пособий и памяток, прослушивания радиопередач и просмотра телепрограмм.</w:t>
      </w:r>
      <w:proofErr w:type="gramEnd"/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Обучения рабочих и служащих, а также населения не занятого в сфере производства и обслуживания, осуществлять по программе, утвержденной Министерством по делам гражданской обороны, чрезвычайным ситуациям и ликвидации последствий стихийных бедствий Российской Федерации.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руководителей и специалистов в области защиты от чрезвычайных ситуаций осуществлять: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руководителей, председателей комиссий по чрезвычайным ситуациям и командно-начальствующего состава аварийно-спасательных формирований и организаций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филиале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учебно-методического центра по гражданской обороне и чрезвычайным ситуациям Республики Татарстан г. Казани (далее – УМЦ);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работников организаций, входящих в состав аварийно-спасательных специализированных формирований постоянной готовности – в учебных заведениях повышения квалификации переподготовки, учебно-тренировочных центрах;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преподавателей дисциплины «Безопасность жизнедеятельности» и преподавателей – организаторов «Основы безопасности жизнедеятельности» в УМЦ.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проверки подготовленности населения в области защиты от чрезвычайных ситуаций проводить командно-штабные, тактико-специальные, комплексные учения и тренировки.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Командно-штабные учения продолжительностью до трёх суток проводить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органах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местного самоуправления один раз в три года.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Командно-штабные или штабные тренировки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проводить один раз в год продолжительностью до одних суток.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Тактико-специальные учения продолжительностью до 8 часов проводить с аварийно-спасательными формированиями на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предприятиях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учреждениях и организациях один раз в три года, а с формированиями повышенной готовности – один раз в год.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Комплексные учения продолжительностью до двух суток проводить один раз в три года в муниципальном образовании и организациях, имеющих опасные производственные объекты, а также в </w:t>
      </w:r>
      <w:proofErr w:type="spell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лечебно</w:t>
      </w:r>
      <w:proofErr w:type="spell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профилактических учреждениях, имеющих более 600 койко-мест.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других организациях один раз в три года проводить объектовые тренировки продолжительностью до 8 часов.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Тематику комплексных, командно-штабных, тактико-специальных учений определить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соответствии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организационными указаниями и планами, с учётом местных условий. Тематику объектовых тренировок определяют руководители предприятий, учреждений и организаций. Учения и тренировки проводить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условиях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максимально приближённых к чрезвычайным ситуациям, характерным для района и организаций.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Тренировки с учащимися муниципальных образовательных учреждений проводить ежегодно.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Граждане, привлекаемые на учения и тренировки в области защиты от чрезвычайных ситуаций, имеют право: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информирование о риске, которому они могу подвергаться в ходе учения и тренировок;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получение компенсации за ущерб, причинённый их здоровью в ходе учения и тренировок;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на сохранение средней заработной платы по месту работы на период участия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учениях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тренировках за счёт средств организаций, планирующих и проводящих учения и тренировки.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Высокогорский гарнизон пожарной охраны: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планирует подготовку населения, рабочих и служащих на подведомственной территории, в организациях на предстоящий учебный год;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согласовывает планы подготовки объектов экономики;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представляет планы подготовки руководителю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исполнительного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комитета Высокогорского муниципального района на утверждение в сроки, определяемые вышестоящим органом.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Руководители предприятий и организаций района: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утверждают планы подготовки работников в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соответствии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требованиями постановления Правительства Российской Федерации от 04.09.2003г. №547 «О порядке подготовки населения в области защиты от чрезвычайных ситуаций» и настоящего постановления, организуют их выполнение;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обеспечивают своевременное и полное выполнение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планов подготовки руководящего состава гражданской обороны организаций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УМЦ;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своевременно с Высокогорским гарнизоном пожарной охраны оказывают практическую помощь подведомственным объектам в подготовке и проведении комплексных учений и объектовых тренировок;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своевременно вносят необходимые изменения и уточнения в программы подготовки различных категорий населения;</w:t>
      </w:r>
    </w:p>
    <w:p w:rsidR="003E6C48" w:rsidRPr="003E6C48" w:rsidRDefault="003E6C48" w:rsidP="003E6C48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осуществляют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подготовкой населения в области защиты от чрезвычайных ситуаций в соответствии с законодательством Российской Федерации.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 «Отдел образования исполнительного комитета Высокогорского муниципального района»: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организует подготовку учащихся общеобразовательных учреждений по программе курса «Основы безопасности жизнедеятельности»;</w:t>
      </w:r>
    </w:p>
    <w:p w:rsidR="003E6C48" w:rsidRPr="003E6C48" w:rsidRDefault="003E6C48" w:rsidP="003E6C48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обеспечивает полную укомплектованность образовательных учреждений преподавателями-организаторами обеспечения безопасности жизнедеятельности в соответствии с квалификационными характеристиками по должности и в количестве, обеспечивающем проведение занятий по «Основам безопасности жизнедеятельности» во всех классах.</w:t>
      </w:r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Финансирование подготовки председателя комиссии по предупреждению и ликвидации чрезвычайных ситуаций и обеспечению пожарной безопасности Высокогорского муниципального района, структурных работников, уполномоченных решать задачи в области гражданской обороны и предупреждения чрезвычайных ситуаций, районного звена территориальной подсистемы РСЧС, неработающего населения, а также проведение органами местного самоуправления учений и тренировок осуществлять за счёт средств бюджета Высокогорского муниципального района.</w:t>
      </w:r>
      <w:proofErr w:type="gramEnd"/>
    </w:p>
    <w:p w:rsidR="003E6C48" w:rsidRPr="003E6C48" w:rsidRDefault="003E6C48" w:rsidP="003E6C48">
      <w:pPr>
        <w:widowControl/>
        <w:numPr>
          <w:ilvl w:val="0"/>
          <w:numId w:val="33"/>
        </w:numPr>
        <w:spacing w:line="278" w:lineRule="exact"/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работников организаций в области защиты от чрезвычайных ситуаций, подготовку и аттестацию нештатных аварийно-спасательных формирований, а также проведение организациями учений и тренировок осуществлять за счёт финансовых средств организаций.</w:t>
      </w:r>
    </w:p>
    <w:p w:rsidR="003E6C48" w:rsidRPr="003E6C48" w:rsidRDefault="003E6C48" w:rsidP="003E6C48">
      <w:pPr>
        <w:widowControl/>
        <w:spacing w:line="278" w:lineRule="exact"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spacing w:line="278" w:lineRule="exact"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spacing w:line="278" w:lineRule="exact"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E6C48" w:rsidRPr="003E6C48" w:rsidRDefault="003E6C48" w:rsidP="003E6C48">
      <w:pPr>
        <w:widowControl/>
        <w:spacing w:line="278" w:lineRule="exact"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C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</w:p>
    <w:p w:rsidR="00FA12D5" w:rsidRDefault="00FA12D5" w:rsidP="00FA12D5">
      <w:pPr>
        <w:widowControl/>
        <w:spacing w:after="200"/>
        <w:ind w:right="4252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sectPr w:rsidR="00FA12D5" w:rsidSect="003620B4">
      <w:type w:val="continuous"/>
      <w:pgSz w:w="11900" w:h="16840"/>
      <w:pgMar w:top="1134" w:right="567" w:bottom="142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C3" w:rsidRDefault="00AF68C3">
      <w:r>
        <w:separator/>
      </w:r>
    </w:p>
  </w:endnote>
  <w:endnote w:type="continuationSeparator" w:id="0">
    <w:p w:rsidR="00AF68C3" w:rsidRDefault="00AF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C3" w:rsidRDefault="00AF68C3"/>
  </w:footnote>
  <w:footnote w:type="continuationSeparator" w:id="0">
    <w:p w:rsidR="00AF68C3" w:rsidRDefault="00AF68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48" w:rsidRDefault="003E6C48">
    <w:pPr>
      <w:pStyle w:val="a4"/>
    </w:pPr>
  </w:p>
  <w:p w:rsidR="003E6C48" w:rsidRDefault="003E6C48">
    <w:pPr>
      <w:pStyle w:val="a4"/>
    </w:pPr>
  </w:p>
  <w:p w:rsidR="003E6C48" w:rsidRDefault="003E6C48" w:rsidP="003E6C48">
    <w:pPr>
      <w:pStyle w:val="a4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B03"/>
    <w:multiLevelType w:val="hybridMultilevel"/>
    <w:tmpl w:val="2CA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A38"/>
    <w:multiLevelType w:val="hybridMultilevel"/>
    <w:tmpl w:val="5144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2171"/>
    <w:multiLevelType w:val="hybridMultilevel"/>
    <w:tmpl w:val="9A5C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1B0D"/>
    <w:multiLevelType w:val="hybridMultilevel"/>
    <w:tmpl w:val="F5EC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EBB"/>
    <w:multiLevelType w:val="hybridMultilevel"/>
    <w:tmpl w:val="0BF62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E1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08462E"/>
    <w:multiLevelType w:val="hybridMultilevel"/>
    <w:tmpl w:val="27A0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16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2763AC4"/>
    <w:multiLevelType w:val="hybridMultilevel"/>
    <w:tmpl w:val="B56A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96A84"/>
    <w:multiLevelType w:val="hybridMultilevel"/>
    <w:tmpl w:val="25CA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829"/>
    <w:multiLevelType w:val="hybridMultilevel"/>
    <w:tmpl w:val="43743D56"/>
    <w:lvl w:ilvl="0" w:tplc="CBBCA53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92B5E"/>
    <w:multiLevelType w:val="multilevel"/>
    <w:tmpl w:val="BB0EA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31139D"/>
    <w:multiLevelType w:val="hybridMultilevel"/>
    <w:tmpl w:val="D2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45B9"/>
    <w:multiLevelType w:val="hybridMultilevel"/>
    <w:tmpl w:val="5EFA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701A1"/>
    <w:multiLevelType w:val="hybridMultilevel"/>
    <w:tmpl w:val="622E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871B5"/>
    <w:multiLevelType w:val="hybridMultilevel"/>
    <w:tmpl w:val="F7787A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8C4AD1"/>
    <w:multiLevelType w:val="hybridMultilevel"/>
    <w:tmpl w:val="954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E3D5B"/>
    <w:multiLevelType w:val="hybridMultilevel"/>
    <w:tmpl w:val="49DAA0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721C0"/>
    <w:multiLevelType w:val="hybridMultilevel"/>
    <w:tmpl w:val="0BDA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83C01"/>
    <w:multiLevelType w:val="hybridMultilevel"/>
    <w:tmpl w:val="5E14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76295"/>
    <w:multiLevelType w:val="hybridMultilevel"/>
    <w:tmpl w:val="69A203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71518"/>
    <w:multiLevelType w:val="hybridMultilevel"/>
    <w:tmpl w:val="E586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A61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B5344B"/>
    <w:multiLevelType w:val="hybridMultilevel"/>
    <w:tmpl w:val="A14094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89747B9"/>
    <w:multiLevelType w:val="multilevel"/>
    <w:tmpl w:val="FC8C26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C1A7E93"/>
    <w:multiLevelType w:val="hybridMultilevel"/>
    <w:tmpl w:val="68EE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8362F"/>
    <w:multiLevelType w:val="hybridMultilevel"/>
    <w:tmpl w:val="B412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F5882"/>
    <w:multiLevelType w:val="hybridMultilevel"/>
    <w:tmpl w:val="29A0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36E03"/>
    <w:multiLevelType w:val="hybridMultilevel"/>
    <w:tmpl w:val="5E96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146EF9"/>
    <w:multiLevelType w:val="hybridMultilevel"/>
    <w:tmpl w:val="2AF2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C461B"/>
    <w:multiLevelType w:val="hybridMultilevel"/>
    <w:tmpl w:val="75B2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D1B29"/>
    <w:multiLevelType w:val="hybridMultilevel"/>
    <w:tmpl w:val="3AFE8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12"/>
    <w:lvlOverride w:ilvl="0">
      <w:startOverride w:val="2"/>
    </w:lvlOverride>
  </w:num>
  <w:num w:numId="5">
    <w:abstractNumId w:val="5"/>
  </w:num>
  <w:num w:numId="6">
    <w:abstractNumId w:val="7"/>
  </w:num>
  <w:num w:numId="7">
    <w:abstractNumId w:val="29"/>
  </w:num>
  <w:num w:numId="8">
    <w:abstractNumId w:val="4"/>
  </w:num>
  <w:num w:numId="9">
    <w:abstractNumId w:val="32"/>
  </w:num>
  <w:num w:numId="10">
    <w:abstractNumId w:val="21"/>
  </w:num>
  <w:num w:numId="11">
    <w:abstractNumId w:val="25"/>
  </w:num>
  <w:num w:numId="12">
    <w:abstractNumId w:val="1"/>
  </w:num>
  <w:num w:numId="13">
    <w:abstractNumId w:val="30"/>
  </w:num>
  <w:num w:numId="14">
    <w:abstractNumId w:val="3"/>
  </w:num>
  <w:num w:numId="15">
    <w:abstractNumId w:val="9"/>
  </w:num>
  <w:num w:numId="16">
    <w:abstractNumId w:val="27"/>
  </w:num>
  <w:num w:numId="17">
    <w:abstractNumId w:val="20"/>
  </w:num>
  <w:num w:numId="18">
    <w:abstractNumId w:val="15"/>
  </w:num>
  <w:num w:numId="19">
    <w:abstractNumId w:val="6"/>
  </w:num>
  <w:num w:numId="20">
    <w:abstractNumId w:val="31"/>
  </w:num>
  <w:num w:numId="21">
    <w:abstractNumId w:val="13"/>
  </w:num>
  <w:num w:numId="22">
    <w:abstractNumId w:val="22"/>
  </w:num>
  <w:num w:numId="23">
    <w:abstractNumId w:val="14"/>
  </w:num>
  <w:num w:numId="24">
    <w:abstractNumId w:val="28"/>
  </w:num>
  <w:num w:numId="25">
    <w:abstractNumId w:val="19"/>
  </w:num>
  <w:num w:numId="26">
    <w:abstractNumId w:val="11"/>
  </w:num>
  <w:num w:numId="27">
    <w:abstractNumId w:val="0"/>
  </w:num>
  <w:num w:numId="28">
    <w:abstractNumId w:val="24"/>
  </w:num>
  <w:num w:numId="29">
    <w:abstractNumId w:val="16"/>
  </w:num>
  <w:num w:numId="30">
    <w:abstractNumId w:val="8"/>
  </w:num>
  <w:num w:numId="31">
    <w:abstractNumId w:val="18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929DD"/>
    <w:rsid w:val="00213682"/>
    <w:rsid w:val="00213D45"/>
    <w:rsid w:val="00235874"/>
    <w:rsid w:val="002A18CD"/>
    <w:rsid w:val="00333FFB"/>
    <w:rsid w:val="003620B4"/>
    <w:rsid w:val="003E6C48"/>
    <w:rsid w:val="00551881"/>
    <w:rsid w:val="00562CA4"/>
    <w:rsid w:val="005C4EB7"/>
    <w:rsid w:val="0060396A"/>
    <w:rsid w:val="00645A92"/>
    <w:rsid w:val="00645BDA"/>
    <w:rsid w:val="007356DD"/>
    <w:rsid w:val="00772CF4"/>
    <w:rsid w:val="00776320"/>
    <w:rsid w:val="008252BD"/>
    <w:rsid w:val="00934D5F"/>
    <w:rsid w:val="009B36D9"/>
    <w:rsid w:val="00A435E7"/>
    <w:rsid w:val="00A932C6"/>
    <w:rsid w:val="00AF68C3"/>
    <w:rsid w:val="00B363D5"/>
    <w:rsid w:val="00BD2ED8"/>
    <w:rsid w:val="00C7184A"/>
    <w:rsid w:val="00C8677E"/>
    <w:rsid w:val="00EA71CE"/>
    <w:rsid w:val="00EF769F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Azat Shakirov</cp:lastModifiedBy>
  <cp:revision>2</cp:revision>
  <cp:lastPrinted>2017-01-11T11:19:00Z</cp:lastPrinted>
  <dcterms:created xsi:type="dcterms:W3CDTF">2017-06-01T14:43:00Z</dcterms:created>
  <dcterms:modified xsi:type="dcterms:W3CDTF">2017-06-01T14:43:00Z</dcterms:modified>
</cp:coreProperties>
</file>