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CA" w:rsidRDefault="00B15BCA" w:rsidP="00D67ED4">
      <w:pPr>
        <w:pStyle w:val="ConsPlusTitlePage"/>
      </w:pPr>
    </w:p>
    <w:p w:rsidR="000D2F6A" w:rsidRPr="004D2338" w:rsidRDefault="000D2F6A" w:rsidP="000D2F6A">
      <w:pPr>
        <w:pStyle w:val="ConsPlusTitle"/>
        <w:jc w:val="right"/>
        <w:rPr>
          <w:b w:val="0"/>
        </w:rPr>
      </w:pPr>
      <w:r w:rsidRPr="004D2338">
        <w:rPr>
          <w:b w:val="0"/>
        </w:rPr>
        <w:t>ПРОЕКТ</w:t>
      </w:r>
    </w:p>
    <w:p w:rsidR="000D2F6A" w:rsidRPr="004D2338" w:rsidRDefault="000D2F6A" w:rsidP="000D2F6A">
      <w:pPr>
        <w:pStyle w:val="ConsPlusTitle"/>
        <w:jc w:val="center"/>
        <w:rPr>
          <w:b w:val="0"/>
        </w:rPr>
      </w:pPr>
    </w:p>
    <w:p w:rsidR="000D2F6A" w:rsidRPr="004D2338" w:rsidRDefault="000D2F6A" w:rsidP="000D2F6A">
      <w:pPr>
        <w:pStyle w:val="ConsPlusTitle"/>
        <w:jc w:val="center"/>
        <w:rPr>
          <w:b w:val="0"/>
        </w:rPr>
      </w:pPr>
      <w:r w:rsidRPr="004D2338">
        <w:rPr>
          <w:b w:val="0"/>
        </w:rPr>
        <w:t>КАБИНЕТ МИНИСТРОВ РЕСПУБЛИКИ ТАТАРСТАН</w:t>
      </w:r>
    </w:p>
    <w:p w:rsidR="000D2F6A" w:rsidRPr="004D2338" w:rsidRDefault="000D2F6A" w:rsidP="000D2F6A">
      <w:pPr>
        <w:pStyle w:val="ConsPlusTitle"/>
        <w:jc w:val="center"/>
        <w:rPr>
          <w:b w:val="0"/>
        </w:rPr>
      </w:pPr>
    </w:p>
    <w:p w:rsidR="000D2F6A" w:rsidRPr="004D2338" w:rsidRDefault="000D2F6A" w:rsidP="000D2F6A">
      <w:pPr>
        <w:pStyle w:val="ConsPlusTitle"/>
        <w:jc w:val="center"/>
        <w:rPr>
          <w:b w:val="0"/>
        </w:rPr>
      </w:pPr>
      <w:r w:rsidRPr="004D2338">
        <w:rPr>
          <w:b w:val="0"/>
        </w:rPr>
        <w:t>ПОСТАНОВЛЕНИЕ</w:t>
      </w:r>
    </w:p>
    <w:p w:rsidR="000D2F6A" w:rsidRPr="004D2338" w:rsidRDefault="000D2F6A" w:rsidP="000D2F6A">
      <w:pPr>
        <w:pStyle w:val="ConsPlusTitle"/>
        <w:jc w:val="right"/>
        <w:rPr>
          <w:b w:val="0"/>
        </w:rPr>
      </w:pPr>
      <w:r w:rsidRPr="004D2338">
        <w:rPr>
          <w:b w:val="0"/>
        </w:rPr>
        <w:t xml:space="preserve">№ </w:t>
      </w:r>
      <w:r>
        <w:rPr>
          <w:b w:val="0"/>
        </w:rPr>
        <w:t>______</w:t>
      </w:r>
    </w:p>
    <w:p w:rsidR="000D2F6A" w:rsidRPr="004D2338" w:rsidRDefault="000D2F6A" w:rsidP="000D2F6A">
      <w:pPr>
        <w:pStyle w:val="ConsPlusTitle"/>
        <w:rPr>
          <w:b w:val="0"/>
        </w:rPr>
      </w:pPr>
      <w:r w:rsidRPr="004D2338">
        <w:rPr>
          <w:b w:val="0"/>
        </w:rPr>
        <w:t>от ______201__ г.</w:t>
      </w:r>
    </w:p>
    <w:p w:rsidR="000D2F6A" w:rsidRDefault="000D2F6A" w:rsidP="000D2F6A">
      <w:pPr>
        <w:pStyle w:val="1"/>
        <w:spacing w:line="240" w:lineRule="auto"/>
        <w:ind w:left="4253" w:right="5103"/>
        <w:jc w:val="both"/>
      </w:pPr>
    </w:p>
    <w:p w:rsidR="000D2F6A" w:rsidRDefault="000D2F6A" w:rsidP="000D2F6A">
      <w:pPr>
        <w:pStyle w:val="ConsPlusNormal"/>
        <w:ind w:right="5528" w:firstLine="540"/>
        <w:jc w:val="both"/>
        <w:rPr>
          <w:szCs w:val="28"/>
        </w:rPr>
      </w:pPr>
    </w:p>
    <w:p w:rsidR="000D2F6A" w:rsidRDefault="000D2F6A" w:rsidP="000D2F6A">
      <w:pPr>
        <w:pStyle w:val="ConsPlusNormal"/>
        <w:ind w:right="4820"/>
        <w:jc w:val="both"/>
      </w:pPr>
      <w:proofErr w:type="gramStart"/>
      <w:r w:rsidRPr="004367F5">
        <w:rPr>
          <w:szCs w:val="28"/>
        </w:rPr>
        <w:t>О</w:t>
      </w:r>
      <w:r>
        <w:rPr>
          <w:szCs w:val="28"/>
        </w:rPr>
        <w:t xml:space="preserve">б утверждении </w:t>
      </w:r>
      <w:r w:rsidRPr="004367F5">
        <w:rPr>
          <w:szCs w:val="28"/>
        </w:rPr>
        <w:t xml:space="preserve"> </w:t>
      </w:r>
      <w:r w:rsidRPr="002363ED">
        <w:t>Порядк</w:t>
      </w:r>
      <w:r>
        <w:t>а</w:t>
      </w:r>
      <w:r w:rsidRPr="002363ED">
        <w:t xml:space="preserve"> </w:t>
      </w:r>
      <w:r>
        <w:t>осуществления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</w:r>
      <w:proofErr w:type="gramEnd"/>
    </w:p>
    <w:p w:rsidR="000D2F6A" w:rsidRPr="004367F5" w:rsidRDefault="000D2F6A" w:rsidP="000D2F6A">
      <w:pPr>
        <w:pStyle w:val="1"/>
        <w:spacing w:line="240" w:lineRule="auto"/>
        <w:ind w:right="4820"/>
        <w:jc w:val="both"/>
        <w:rPr>
          <w:szCs w:val="28"/>
        </w:rPr>
      </w:pPr>
    </w:p>
    <w:p w:rsidR="000D2F6A" w:rsidRDefault="000D2F6A">
      <w:pPr>
        <w:pStyle w:val="ConsPlusNormal"/>
        <w:ind w:firstLine="540"/>
        <w:jc w:val="both"/>
      </w:pPr>
    </w:p>
    <w:p w:rsidR="000D2F6A" w:rsidRDefault="000D2F6A">
      <w:pPr>
        <w:pStyle w:val="ConsPlusNormal"/>
        <w:ind w:firstLine="540"/>
        <w:jc w:val="both"/>
      </w:pPr>
    </w:p>
    <w:p w:rsidR="000D2F6A" w:rsidRDefault="000D2F6A">
      <w:pPr>
        <w:pStyle w:val="ConsPlusNormal"/>
        <w:ind w:firstLine="540"/>
        <w:jc w:val="both"/>
      </w:pPr>
    </w:p>
    <w:p w:rsidR="00D67ED4" w:rsidRPr="002363ED" w:rsidRDefault="00D67ED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r w:rsidRPr="002363ED">
        <w:t xml:space="preserve">Федеральным законом от 26 декабря 2008 года N 294-ФЗ </w:t>
      </w:r>
      <w:r w:rsidR="002363ED">
        <w:t>«</w:t>
      </w:r>
      <w:r w:rsidRPr="002363ED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363ED">
        <w:t>»</w:t>
      </w:r>
      <w:r w:rsidRPr="002363ED">
        <w:t xml:space="preserve">, </w:t>
      </w:r>
      <w:r w:rsidR="002363ED" w:rsidRPr="00E524F3">
        <w:rPr>
          <w:color w:val="000000"/>
          <w:szCs w:val="28"/>
        </w:rPr>
        <w:t xml:space="preserve">Законом Российской Федерации от 19 апреля 1991 года № 1032-1 «О занятости населения в Российской Федерации» </w:t>
      </w:r>
      <w:r w:rsidRPr="002363ED">
        <w:t>Кабинет Министров Республики Татарстан ПОСТАНОВЛЯЕТ:</w:t>
      </w:r>
      <w:proofErr w:type="gramEnd"/>
    </w:p>
    <w:p w:rsidR="00D67ED4" w:rsidRPr="002363ED" w:rsidRDefault="00D67ED4">
      <w:pPr>
        <w:pStyle w:val="ConsPlusNormal"/>
        <w:jc w:val="both"/>
      </w:pPr>
    </w:p>
    <w:p w:rsidR="00114953" w:rsidRDefault="00D67ED4">
      <w:pPr>
        <w:pStyle w:val="ConsPlusNormal"/>
        <w:ind w:firstLine="540"/>
        <w:jc w:val="both"/>
      </w:pPr>
      <w:r w:rsidRPr="002363ED">
        <w:t xml:space="preserve">1. </w:t>
      </w:r>
      <w:proofErr w:type="gramStart"/>
      <w:r w:rsidRPr="002363ED">
        <w:t xml:space="preserve">Утвердить прилагаемый Порядок </w:t>
      </w:r>
      <w:r w:rsidR="00867257">
        <w:t xml:space="preserve">осуществления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</w:t>
      </w:r>
      <w:r w:rsidR="00114953">
        <w:t>протоколов.</w:t>
      </w:r>
      <w:proofErr w:type="gramEnd"/>
    </w:p>
    <w:p w:rsidR="00D67ED4" w:rsidRDefault="00D67ED4">
      <w:pPr>
        <w:pStyle w:val="ConsPlusNormal"/>
        <w:ind w:firstLine="540"/>
        <w:jc w:val="both"/>
      </w:pPr>
      <w:r w:rsidRPr="002363ED">
        <w:t xml:space="preserve">2. </w:t>
      </w:r>
      <w:proofErr w:type="gramStart"/>
      <w:r w:rsidRPr="002363ED">
        <w:t>Установить, что органом государственной власти Республики Татарстан, уполномоченным на осуществление</w:t>
      </w:r>
      <w:r w:rsidR="00FC7C4A" w:rsidRPr="00FC7C4A">
        <w:t xml:space="preserve"> </w:t>
      </w:r>
      <w:r w:rsidR="00FC7C4A">
        <w:t>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протоколов.</w:t>
      </w:r>
      <w:r w:rsidRPr="002363ED">
        <w:t>, является Министерство</w:t>
      </w:r>
      <w:r>
        <w:t xml:space="preserve"> труда, занятости и социальной защиты Республики Татарстан.</w:t>
      </w:r>
      <w:proofErr w:type="gramEnd"/>
    </w:p>
    <w:p w:rsidR="00FD4C99" w:rsidRDefault="00FD4C99" w:rsidP="00FD4C99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Управление социального развития Аппарата Кабинета Министров Республики Татарстан.</w:t>
      </w:r>
    </w:p>
    <w:p w:rsidR="00FD4C99" w:rsidRDefault="00FD4C99" w:rsidP="00FC7C4A">
      <w:pPr>
        <w:widowControl w:val="0"/>
        <w:autoSpaceDE w:val="0"/>
        <w:autoSpaceDN w:val="0"/>
        <w:adjustRightInd w:val="0"/>
        <w:ind w:firstLine="540"/>
      </w:pPr>
    </w:p>
    <w:p w:rsidR="00FC7C4A" w:rsidRDefault="00FC7C4A">
      <w:pPr>
        <w:pStyle w:val="ConsPlusNormal"/>
        <w:jc w:val="right"/>
      </w:pPr>
    </w:p>
    <w:p w:rsidR="00F92C66" w:rsidRDefault="00F92C66">
      <w:pPr>
        <w:pStyle w:val="ConsPlusNormal"/>
        <w:jc w:val="right"/>
      </w:pPr>
    </w:p>
    <w:p w:rsidR="00D67ED4" w:rsidRDefault="00D67ED4" w:rsidP="002B3604">
      <w:pPr>
        <w:pStyle w:val="ConsPlusNormal"/>
      </w:pPr>
      <w:r>
        <w:t>Премьер-министр</w:t>
      </w:r>
      <w:r w:rsidR="002B3604">
        <w:t xml:space="preserve"> </w:t>
      </w:r>
    </w:p>
    <w:p w:rsidR="00D67ED4" w:rsidRDefault="00D67ED4" w:rsidP="002B3604">
      <w:pPr>
        <w:pStyle w:val="ConsPlusNormal"/>
      </w:pPr>
      <w:r>
        <w:t>Республики Татарстан</w:t>
      </w:r>
      <w:r w:rsidR="00037518">
        <w:t xml:space="preserve">                                                                                  А.В. </w:t>
      </w:r>
      <w:proofErr w:type="spellStart"/>
      <w:r w:rsidR="00037518">
        <w:t>Песошин</w:t>
      </w:r>
      <w:proofErr w:type="spellEnd"/>
    </w:p>
    <w:p w:rsidR="00D67ED4" w:rsidRDefault="00D67ED4">
      <w:pPr>
        <w:pStyle w:val="ConsPlusNormal"/>
        <w:jc w:val="both"/>
      </w:pPr>
    </w:p>
    <w:p w:rsidR="00D67ED4" w:rsidRDefault="00D67ED4">
      <w:pPr>
        <w:pStyle w:val="ConsPlusNormal"/>
        <w:jc w:val="both"/>
      </w:pPr>
    </w:p>
    <w:p w:rsidR="00475002" w:rsidRPr="00E524F3" w:rsidRDefault="00475002" w:rsidP="00475002">
      <w:pPr>
        <w:ind w:left="5812" w:firstLine="6"/>
        <w:jc w:val="left"/>
        <w:rPr>
          <w:rFonts w:eastAsia="Calibri"/>
          <w:color w:val="000000"/>
        </w:rPr>
      </w:pPr>
      <w:proofErr w:type="gramStart"/>
      <w:r w:rsidRPr="00E524F3">
        <w:rPr>
          <w:rFonts w:eastAsia="Calibri"/>
          <w:color w:val="000000"/>
        </w:rPr>
        <w:t>Утвержден</w:t>
      </w:r>
      <w:proofErr w:type="gramEnd"/>
    </w:p>
    <w:p w:rsidR="00475002" w:rsidRPr="00E524F3" w:rsidRDefault="00475002" w:rsidP="00475002">
      <w:pPr>
        <w:ind w:left="5812" w:firstLine="6"/>
        <w:jc w:val="lef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постановлением Кабинета Министров Республики Татарстан </w:t>
      </w:r>
    </w:p>
    <w:p w:rsidR="00475002" w:rsidRPr="00E524F3" w:rsidRDefault="00475002" w:rsidP="00475002">
      <w:pPr>
        <w:ind w:left="5812" w:firstLine="6"/>
        <w:jc w:val="left"/>
        <w:rPr>
          <w:rFonts w:eastAsia="Calibri"/>
          <w:color w:val="000000"/>
        </w:rPr>
      </w:pPr>
      <w:r w:rsidRPr="00E524F3">
        <w:rPr>
          <w:rFonts w:eastAsia="Calibri"/>
          <w:color w:val="000000"/>
        </w:rPr>
        <w:t>от ________</w:t>
      </w:r>
      <w:r>
        <w:rPr>
          <w:rFonts w:eastAsia="Calibri"/>
          <w:color w:val="000000"/>
        </w:rPr>
        <w:t>201</w:t>
      </w:r>
      <w:r>
        <w:rPr>
          <w:color w:val="000000"/>
        </w:rPr>
        <w:t xml:space="preserve">7 г. </w:t>
      </w:r>
      <w:r w:rsidRPr="00E524F3">
        <w:rPr>
          <w:rFonts w:eastAsia="Calibri"/>
          <w:color w:val="000000"/>
        </w:rPr>
        <w:t xml:space="preserve"> № ________</w:t>
      </w:r>
    </w:p>
    <w:p w:rsidR="00D67ED4" w:rsidRDefault="00D67ED4" w:rsidP="00475002">
      <w:pPr>
        <w:pStyle w:val="ConsPlusNormal"/>
      </w:pPr>
    </w:p>
    <w:p w:rsidR="00D67ED4" w:rsidRDefault="00D67ED4">
      <w:pPr>
        <w:pStyle w:val="ConsPlusNormal"/>
        <w:jc w:val="both"/>
      </w:pPr>
    </w:p>
    <w:p w:rsidR="00475002" w:rsidRDefault="00475002">
      <w:pPr>
        <w:pStyle w:val="ConsPlusTitle"/>
        <w:jc w:val="center"/>
      </w:pPr>
      <w:bookmarkStart w:id="0" w:name="P31"/>
      <w:bookmarkEnd w:id="0"/>
    </w:p>
    <w:p w:rsidR="00D67ED4" w:rsidRDefault="00D67ED4">
      <w:pPr>
        <w:pStyle w:val="ConsPlusTitle"/>
        <w:jc w:val="center"/>
      </w:pPr>
      <w:r>
        <w:t>ПОРЯДОК</w:t>
      </w:r>
    </w:p>
    <w:p w:rsidR="00472D54" w:rsidRDefault="00D67ED4">
      <w:pPr>
        <w:pStyle w:val="ConsPlusTitle"/>
        <w:jc w:val="center"/>
      </w:pPr>
      <w:proofErr w:type="gramStart"/>
      <w:r>
        <w:t xml:space="preserve">ОРГАНИЗАЦИИ ОСУЩЕСТВЛЕНИЯ </w:t>
      </w:r>
      <w:r w:rsidR="00472D54">
        <w:t>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</w:r>
      <w:proofErr w:type="gramEnd"/>
    </w:p>
    <w:p w:rsidR="00D67ED4" w:rsidRDefault="00D67ED4">
      <w:pPr>
        <w:pStyle w:val="ConsPlusNormal"/>
        <w:jc w:val="both"/>
      </w:pPr>
    </w:p>
    <w:p w:rsidR="00D67ED4" w:rsidRDefault="00D67ED4">
      <w:pPr>
        <w:pStyle w:val="ConsPlusNormal"/>
        <w:jc w:val="center"/>
      </w:pPr>
      <w:r>
        <w:t>I. Общие положения</w:t>
      </w:r>
    </w:p>
    <w:p w:rsidR="00D67ED4" w:rsidRDefault="00D67ED4">
      <w:pPr>
        <w:pStyle w:val="ConsPlusNormal"/>
        <w:jc w:val="both"/>
      </w:pPr>
    </w:p>
    <w:p w:rsidR="00D67ED4" w:rsidRDefault="00D67ED4" w:rsidP="000A1EF7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 осу</w:t>
      </w:r>
      <w:r w:rsidR="00472D54">
        <w:t>ществления 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</w:r>
      <w:r>
        <w:t xml:space="preserve"> (далее - Порядок) разработан в соответствии с </w:t>
      </w:r>
      <w:r w:rsidR="003869F8" w:rsidRPr="00E524F3">
        <w:rPr>
          <w:color w:val="000000"/>
          <w:szCs w:val="28"/>
        </w:rPr>
        <w:t xml:space="preserve">Законом Российской Федерации от 19 апреля 1991 года № 1032-1 «О занятости населения в Российской Федерации» </w:t>
      </w:r>
      <w:r w:rsidR="003869F8">
        <w:rPr>
          <w:color w:val="000000"/>
          <w:szCs w:val="28"/>
        </w:rPr>
        <w:t xml:space="preserve">и </w:t>
      </w:r>
      <w:r w:rsidR="003869F8" w:rsidRPr="00E524F3">
        <w:rPr>
          <w:color w:val="000000"/>
          <w:szCs w:val="28"/>
        </w:rPr>
        <w:t>Федеральным законом</w:t>
      </w:r>
      <w:r w:rsidR="003869F8">
        <w:rPr>
          <w:color w:val="000000"/>
          <w:szCs w:val="28"/>
        </w:rPr>
        <w:t xml:space="preserve"> </w:t>
      </w:r>
      <w:r w:rsidR="003869F8" w:rsidRPr="00E524F3">
        <w:rPr>
          <w:color w:val="000000"/>
          <w:szCs w:val="28"/>
        </w:rPr>
        <w:t>от 26 декабря 2008 года № 294-ФЗ «О защите прав</w:t>
      </w:r>
      <w:proofErr w:type="gramEnd"/>
      <w:r w:rsidR="003869F8" w:rsidRPr="00E524F3">
        <w:rPr>
          <w:color w:val="000000"/>
          <w:szCs w:val="28"/>
        </w:rPr>
        <w:t xml:space="preserve">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t xml:space="preserve">и регламентирует организацию осуществления </w:t>
      </w:r>
      <w:r w:rsidR="00C16F89">
        <w:t>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</w:r>
      <w:r>
        <w:t>.</w:t>
      </w:r>
    </w:p>
    <w:p w:rsidR="00D67ED4" w:rsidRDefault="00D67ED4" w:rsidP="000A1EF7">
      <w:pPr>
        <w:pStyle w:val="ConsPlusNormal"/>
        <w:ind w:firstLine="540"/>
        <w:jc w:val="both"/>
      </w:pPr>
      <w:r>
        <w:t xml:space="preserve">1.1. </w:t>
      </w:r>
      <w:proofErr w:type="gramStart"/>
      <w:r>
        <w:t>Все понятия, используемые в настоящем Порядке, применяются в том же значении, что и в Федеральн</w:t>
      </w:r>
      <w:r w:rsidR="00465095">
        <w:t>ом</w:t>
      </w:r>
      <w:r>
        <w:t xml:space="preserve"> закон</w:t>
      </w:r>
      <w:r w:rsidR="00465095">
        <w:t>е</w:t>
      </w:r>
      <w:r>
        <w:t xml:space="preserve"> от 26 декабря 2008 года </w:t>
      </w:r>
      <w:r w:rsidR="00C16F89">
        <w:t xml:space="preserve">№ 294-ФЗ </w:t>
      </w:r>
      <w:r>
        <w:t xml:space="preserve"> </w:t>
      </w:r>
      <w:r w:rsidR="00C16F89">
        <w:t>«</w:t>
      </w:r>
      <w:r>
        <w:t>О защите юридических лиц и индивидуальных предпринимателей при осуществлении государственного контроля (надзора) и муниципального контрол</w:t>
      </w:r>
      <w:r w:rsidR="00465095">
        <w:t xml:space="preserve">я и </w:t>
      </w:r>
      <w:r w:rsidR="00495353">
        <w:t xml:space="preserve">в </w:t>
      </w:r>
      <w:r w:rsidR="00465095" w:rsidRPr="00E524F3">
        <w:rPr>
          <w:color w:val="000000"/>
          <w:szCs w:val="28"/>
        </w:rPr>
        <w:t>Закон</w:t>
      </w:r>
      <w:r w:rsidR="00495353">
        <w:rPr>
          <w:color w:val="000000"/>
          <w:szCs w:val="28"/>
        </w:rPr>
        <w:t>е</w:t>
      </w:r>
      <w:r w:rsidR="00465095" w:rsidRPr="00E524F3">
        <w:rPr>
          <w:color w:val="000000"/>
          <w:szCs w:val="28"/>
        </w:rPr>
        <w:t xml:space="preserve"> Российской Федерации от 19 апреля 1991 года № 1032-1 «О занятости населения в Российской Федерации»</w:t>
      </w:r>
      <w:r>
        <w:t>.</w:t>
      </w:r>
      <w:proofErr w:type="gramEnd"/>
    </w:p>
    <w:p w:rsidR="001E5D7A" w:rsidRDefault="00D67ED4" w:rsidP="000A1EF7">
      <w:pPr>
        <w:pStyle w:val="ConsPlusNormal"/>
        <w:ind w:firstLine="540"/>
        <w:jc w:val="both"/>
      </w:pPr>
      <w:r w:rsidRPr="004F5EFD">
        <w:t xml:space="preserve">2. </w:t>
      </w:r>
      <w:proofErr w:type="gramStart"/>
      <w:r w:rsidR="001E5D7A">
        <w:t xml:space="preserve">Целью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является предупреждение, выявление и пресечение нарушений юридическими лицами независимо от их организационно-правовой формы и (или) индивидуальными предпринимателями требований, установленных законодательством в </w:t>
      </w:r>
      <w:r w:rsidR="00925A49" w:rsidRPr="00E524F3">
        <w:rPr>
          <w:szCs w:val="28"/>
        </w:rPr>
        <w:t xml:space="preserve"> области занятости населения</w:t>
      </w:r>
      <w:r w:rsidR="00925A49">
        <w:rPr>
          <w:szCs w:val="28"/>
        </w:rPr>
        <w:t xml:space="preserve"> </w:t>
      </w:r>
      <w:r w:rsidR="00925A49" w:rsidRPr="00E524F3">
        <w:rPr>
          <w:szCs w:val="28"/>
        </w:rPr>
        <w:t>и квотирования рабочих мест для приема на работу инвалидов</w:t>
      </w:r>
      <w:r w:rsidR="00925A49">
        <w:rPr>
          <w:szCs w:val="28"/>
        </w:rPr>
        <w:t>.</w:t>
      </w:r>
      <w:proofErr w:type="gramEnd"/>
    </w:p>
    <w:p w:rsidR="00D67ED4" w:rsidRDefault="00D67ED4" w:rsidP="000A1EF7">
      <w:pPr>
        <w:pStyle w:val="ConsPlusNormal"/>
        <w:ind w:firstLine="540"/>
        <w:jc w:val="both"/>
      </w:pPr>
      <w:r>
        <w:t xml:space="preserve">3. </w:t>
      </w:r>
      <w:proofErr w:type="gramStart"/>
      <w:r w:rsidR="00EE4A0F">
        <w:t xml:space="preserve">Надзор и контроль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</w:t>
      </w:r>
      <w:r>
        <w:t xml:space="preserve">осуществляется Министерством труда, занятости и социальной защиты Республики Татарстан (далее - </w:t>
      </w:r>
      <w:r>
        <w:lastRenderedPageBreak/>
        <w:t>уполномоченный орган).</w:t>
      </w:r>
      <w:proofErr w:type="gramEnd"/>
    </w:p>
    <w:p w:rsidR="00D67ED4" w:rsidRDefault="00D67ED4" w:rsidP="000A1EF7">
      <w:pPr>
        <w:pStyle w:val="ConsPlusNormal"/>
        <w:ind w:firstLine="540"/>
        <w:jc w:val="both"/>
      </w:pPr>
      <w:r>
        <w:t xml:space="preserve">4. К полномочиям уполномоченного органа в </w:t>
      </w:r>
      <w:proofErr w:type="gramStart"/>
      <w:r>
        <w:t>рамках</w:t>
      </w:r>
      <w:proofErr w:type="gramEnd"/>
      <w:r>
        <w:t xml:space="preserve"> </w:t>
      </w:r>
      <w:r w:rsidR="00EE4A0F">
        <w:t xml:space="preserve">надзора  и </w:t>
      </w:r>
      <w:r>
        <w:t xml:space="preserve"> контроля  относятся:</w:t>
      </w:r>
    </w:p>
    <w:p w:rsidR="00EE4A0F" w:rsidRDefault="00D67ED4" w:rsidP="000A1EF7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Организация и осуществление </w:t>
      </w:r>
      <w:r w:rsidR="00EE4A0F">
        <w:t>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протоколов;</w:t>
      </w:r>
      <w:proofErr w:type="gramEnd"/>
    </w:p>
    <w:p w:rsidR="00EE4A0F" w:rsidRDefault="00D67ED4" w:rsidP="000A1EF7">
      <w:pPr>
        <w:pStyle w:val="ConsPlusNormal"/>
        <w:ind w:firstLine="540"/>
        <w:jc w:val="both"/>
      </w:pPr>
      <w:r>
        <w:t xml:space="preserve">4.2. </w:t>
      </w:r>
      <w:proofErr w:type="gramStart"/>
      <w:r>
        <w:t xml:space="preserve">Реализация единой государственной политики в области защиты прав юридических лиц, индивидуальных предпринимателей и соблюдение законодательства Российской Федерации в области защиты прав юридических лиц, индивидуальных предпринимателей при осуществлении </w:t>
      </w:r>
      <w:r w:rsidR="00EE4A0F">
        <w:t>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протоколов;</w:t>
      </w:r>
      <w:proofErr w:type="gramEnd"/>
    </w:p>
    <w:p w:rsidR="00EE4A0F" w:rsidRDefault="00D67ED4" w:rsidP="000A1EF7">
      <w:pPr>
        <w:pStyle w:val="ConsPlusNormal"/>
        <w:ind w:firstLine="540"/>
        <w:jc w:val="both"/>
      </w:pPr>
      <w:r>
        <w:t xml:space="preserve">4.3. </w:t>
      </w:r>
      <w:proofErr w:type="gramStart"/>
      <w:r>
        <w:t xml:space="preserve">Разработка и принятие административных регламентов осуществления </w:t>
      </w:r>
      <w:r w:rsidR="00EE4A0F">
        <w:t>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протоколов;</w:t>
      </w:r>
      <w:proofErr w:type="gramEnd"/>
    </w:p>
    <w:p w:rsidR="00D67ED4" w:rsidRDefault="00D67ED4" w:rsidP="000A1EF7">
      <w:pPr>
        <w:pStyle w:val="ConsPlusNormal"/>
        <w:ind w:firstLine="540"/>
        <w:jc w:val="both"/>
      </w:pPr>
      <w:r>
        <w:t>4.</w:t>
      </w:r>
      <w:r w:rsidR="00CA4DA6">
        <w:t>4</w:t>
      </w:r>
      <w:r>
        <w:t xml:space="preserve">. Определение перечня должностных лиц, уполномоченных на проведение мероприятий по осуществлению </w:t>
      </w:r>
      <w:r w:rsidR="00CA4DA6">
        <w:t>надзора и контроля за приемом на работу инвалидов в пределах установленной квоты</w:t>
      </w:r>
      <w:r>
        <w:t>, и их полномочий;</w:t>
      </w:r>
    </w:p>
    <w:p w:rsidR="00D67ED4" w:rsidRDefault="00D67ED4" w:rsidP="000A1EF7">
      <w:pPr>
        <w:pStyle w:val="ConsPlusNormal"/>
        <w:ind w:firstLine="540"/>
        <w:jc w:val="both"/>
      </w:pPr>
      <w:r>
        <w:t>4.</w:t>
      </w:r>
      <w:r w:rsidR="00CA4DA6">
        <w:t>5</w:t>
      </w:r>
      <w:r>
        <w:t>. Осуществление иных предусмотренных федеральными законами, законами и иными нормативными правовыми актами Республики Татарстан полномочий.</w:t>
      </w:r>
    </w:p>
    <w:p w:rsidR="00D67ED4" w:rsidRDefault="00D67ED4" w:rsidP="000A1EF7">
      <w:pPr>
        <w:pStyle w:val="ConsPlusNormal"/>
        <w:jc w:val="both"/>
      </w:pPr>
    </w:p>
    <w:p w:rsidR="00CB1E4A" w:rsidRDefault="00D67ED4" w:rsidP="000A1EF7">
      <w:pPr>
        <w:pStyle w:val="ConsPlusNormal"/>
        <w:jc w:val="center"/>
      </w:pPr>
      <w:r>
        <w:t xml:space="preserve">II. Требования к организации </w:t>
      </w:r>
      <w:r w:rsidR="00CB1E4A">
        <w:t xml:space="preserve">осуществления  надзора и контроля за приемом на работу инвалидов в </w:t>
      </w:r>
      <w:proofErr w:type="gramStart"/>
      <w:r w:rsidR="00CB1E4A">
        <w:t>пределах</w:t>
      </w:r>
      <w:proofErr w:type="gramEnd"/>
      <w:r w:rsidR="00CB1E4A">
        <w:t xml:space="preserve"> установленной квоты </w:t>
      </w:r>
    </w:p>
    <w:p w:rsidR="00CB1E4A" w:rsidRDefault="00CB1E4A" w:rsidP="000A1EF7">
      <w:pPr>
        <w:pStyle w:val="ConsPlusNormal"/>
        <w:jc w:val="center"/>
      </w:pPr>
    </w:p>
    <w:p w:rsidR="00D67ED4" w:rsidRDefault="00AF0E64" w:rsidP="000A1EF7">
      <w:pPr>
        <w:pStyle w:val="ConsPlusNormal"/>
        <w:ind w:firstLine="540"/>
        <w:jc w:val="both"/>
      </w:pPr>
      <w:r>
        <w:t>5</w:t>
      </w:r>
      <w:r w:rsidR="00D67ED4">
        <w:t xml:space="preserve">. </w:t>
      </w:r>
      <w:proofErr w:type="gramStart"/>
      <w:r w:rsidR="00CB1E4A">
        <w:t xml:space="preserve">Надзор и контроль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</w:t>
      </w:r>
      <w:r w:rsidR="00D67ED4">
        <w:t xml:space="preserve">осуществляется посредством организации и проведения плановых (документарных и (или) выездных) и внеплановых (документарных и (или) выездных) проверок </w:t>
      </w:r>
      <w:r w:rsidR="00F54036">
        <w:t>работодателей</w:t>
      </w:r>
      <w:r w:rsidR="00D67ED4">
        <w:t xml:space="preserve"> в соответствии с положениями Федерального </w:t>
      </w:r>
      <w:hyperlink r:id="rId5" w:history="1">
        <w:r w:rsidR="00D67ED4" w:rsidRPr="00331062">
          <w:rPr>
            <w:color w:val="000000" w:themeColor="text1"/>
          </w:rPr>
          <w:t>закона</w:t>
        </w:r>
      </w:hyperlink>
      <w:r w:rsidR="00D67ED4" w:rsidRPr="00331062">
        <w:rPr>
          <w:color w:val="000000" w:themeColor="text1"/>
        </w:rPr>
        <w:t xml:space="preserve"> от</w:t>
      </w:r>
      <w:r w:rsidR="00D67ED4">
        <w:t xml:space="preserve"> 26 декабря 2008 года </w:t>
      </w:r>
      <w:r w:rsidR="00AD23C6">
        <w:t>№</w:t>
      </w:r>
      <w:r w:rsidR="00D67ED4">
        <w:t xml:space="preserve"> 294-ФЗ </w:t>
      </w:r>
      <w:r w:rsidR="002443E2">
        <w:t>«</w:t>
      </w:r>
      <w:r w:rsidR="00D67ED4">
        <w:t>О защите прав юридических лиц и</w:t>
      </w:r>
      <w:proofErr w:type="gramEnd"/>
      <w:r w:rsidR="00D67ED4">
        <w:t xml:space="preserve"> индивидуальных предпринимателей при осуществлении государственного контроля (надзора) и муниципального контроля</w:t>
      </w:r>
      <w:r w:rsidR="002443E2">
        <w:t>»</w:t>
      </w:r>
      <w:r w:rsidR="00D67ED4">
        <w:t>.</w:t>
      </w:r>
    </w:p>
    <w:p w:rsidR="00F54036" w:rsidRDefault="00AF0E64" w:rsidP="000A1EF7">
      <w:pPr>
        <w:pStyle w:val="ConsPlusNormal"/>
        <w:ind w:firstLine="540"/>
        <w:jc w:val="both"/>
        <w:rPr>
          <w:szCs w:val="28"/>
        </w:rPr>
      </w:pPr>
      <w:r>
        <w:t>6</w:t>
      </w:r>
      <w:r w:rsidR="00D67ED4">
        <w:t xml:space="preserve">. </w:t>
      </w:r>
      <w:proofErr w:type="gramStart"/>
      <w:r w:rsidR="00F54036" w:rsidRPr="00E524F3">
        <w:rPr>
          <w:szCs w:val="28"/>
        </w:rPr>
        <w:t>Объектами надзора и контроля являются юридические лица независимо от организационно-правовых форм и форм собственности, индивидуальные предприниматели, осуществляющие свою деятельность на территории Республики Татарстан, среднесписочная численность работников которых составляет не менее 35 человек и которым установлена квота для приема на работу инвалидов в соответствии</w:t>
      </w:r>
      <w:r w:rsidR="00AD23C6">
        <w:rPr>
          <w:szCs w:val="28"/>
        </w:rPr>
        <w:t xml:space="preserve"> </w:t>
      </w:r>
      <w:r w:rsidR="00F54036" w:rsidRPr="00E524F3">
        <w:rPr>
          <w:szCs w:val="28"/>
        </w:rPr>
        <w:t>с законодательством Российской Федерации и законодательством Республики Татарстан (далее соответственно - юридические лица, индивидуальные предприниматели</w:t>
      </w:r>
      <w:r w:rsidR="002443E2">
        <w:rPr>
          <w:szCs w:val="28"/>
        </w:rPr>
        <w:t>)</w:t>
      </w:r>
      <w:r w:rsidR="00F54036" w:rsidRPr="00E524F3">
        <w:rPr>
          <w:szCs w:val="28"/>
        </w:rPr>
        <w:t>, за исключением органов</w:t>
      </w:r>
      <w:proofErr w:type="gramEnd"/>
      <w:r w:rsidR="00F54036" w:rsidRPr="00E524F3">
        <w:rPr>
          <w:szCs w:val="28"/>
        </w:rPr>
        <w:t xml:space="preserve"> государственной власти и органов местного самоуправления, общественных объединений инвалидов и образованных ими организаций, в том числе хозяйственных товариществ и обществ, уставный (складочный) капитал которых состоит из вклада общественного объединения </w:t>
      </w:r>
      <w:r w:rsidR="00F54036" w:rsidRPr="00E524F3">
        <w:rPr>
          <w:szCs w:val="28"/>
        </w:rPr>
        <w:lastRenderedPageBreak/>
        <w:t>инвалидов, а также организаций, в отношении которых в установленном законодательством порядке принято решение об их ликвидации</w:t>
      </w:r>
      <w:r w:rsidR="00F54036">
        <w:rPr>
          <w:szCs w:val="28"/>
        </w:rPr>
        <w:t>.</w:t>
      </w:r>
    </w:p>
    <w:p w:rsidR="00B27A41" w:rsidRDefault="00B27A41" w:rsidP="000A1EF7">
      <w:pPr>
        <w:tabs>
          <w:tab w:val="left" w:pos="2410"/>
        </w:tabs>
        <w:ind w:firstLine="709"/>
        <w:rPr>
          <w:color w:val="000000" w:themeColor="text1"/>
        </w:rPr>
      </w:pPr>
      <w:r>
        <w:t xml:space="preserve">7. </w:t>
      </w:r>
      <w:proofErr w:type="gramStart"/>
      <w:r w:rsidRPr="00E524F3">
        <w:t>Предметом надзора и контроля является соблюдение работодателями требований, установленных законодательством</w:t>
      </w:r>
      <w:r>
        <w:t xml:space="preserve"> </w:t>
      </w:r>
      <w:r w:rsidRPr="00E524F3">
        <w:t>Российской Федерации</w:t>
      </w:r>
      <w:r>
        <w:t xml:space="preserve"> </w:t>
      </w:r>
      <w:r w:rsidRPr="00E524F3">
        <w:t>по исполнению обязанности по приему на работу инвалидов в пределах установленной квоты,</w:t>
      </w:r>
      <w:r>
        <w:t xml:space="preserve"> </w:t>
      </w:r>
      <w:r w:rsidRPr="00E524F3">
        <w:rPr>
          <w:color w:val="000000" w:themeColor="text1"/>
        </w:rPr>
        <w:t xml:space="preserve">а также выполнение предписаний должностного лица </w:t>
      </w:r>
      <w:r>
        <w:t>уполномоченного органа</w:t>
      </w:r>
      <w:r w:rsidRPr="00E524F3">
        <w:rPr>
          <w:color w:val="000000" w:themeColor="text1"/>
        </w:rPr>
        <w:t>, проведение мероприятий по предотвращению причинения вреда жизни и здоровью граждан, по ликвидации последствий причинения такого вреда.</w:t>
      </w:r>
      <w:proofErr w:type="gramEnd"/>
    </w:p>
    <w:p w:rsidR="003E525A" w:rsidRPr="00E524F3" w:rsidRDefault="00B27A41" w:rsidP="000A1EF7">
      <w:pPr>
        <w:widowControl w:val="0"/>
        <w:autoSpaceDE w:val="0"/>
        <w:autoSpaceDN w:val="0"/>
        <w:adjustRightInd w:val="0"/>
        <w:ind w:firstLine="709"/>
      </w:pPr>
      <w:r>
        <w:t>8</w:t>
      </w:r>
      <w:r w:rsidR="003E525A">
        <w:t xml:space="preserve">. </w:t>
      </w:r>
      <w:proofErr w:type="gramStart"/>
      <w:r w:rsidR="003E525A" w:rsidRPr="00E524F3">
        <w:t>Результатом исполнения государственной функции является выявление наличия или отсутствия нарушений юридическим лицом, индивидуальным предпринимателем</w:t>
      </w:r>
      <w:r w:rsidR="003E525A">
        <w:t xml:space="preserve"> </w:t>
      </w:r>
      <w:r w:rsidR="003E525A" w:rsidRPr="00E524F3">
        <w:t>законодательства в области занятости населения и квотирования рабочих мест для приема на работу инвалидов.</w:t>
      </w:r>
      <w:proofErr w:type="gramEnd"/>
    </w:p>
    <w:p w:rsidR="00F64531" w:rsidRPr="00E524F3" w:rsidRDefault="00F64531" w:rsidP="000A1EF7">
      <w:pPr>
        <w:autoSpaceDE w:val="0"/>
        <w:autoSpaceDN w:val="0"/>
        <w:adjustRightInd w:val="0"/>
        <w:ind w:firstLine="709"/>
      </w:pPr>
      <w:r>
        <w:t>9</w:t>
      </w:r>
      <w:r w:rsidRPr="00E524F3">
        <w:t>.</w:t>
      </w:r>
      <w:r w:rsidR="006047CF">
        <w:t xml:space="preserve"> </w:t>
      </w:r>
      <w:r w:rsidRPr="00E524F3">
        <w:t>Основанием для проведения внеплановой проверки является:</w:t>
      </w:r>
    </w:p>
    <w:p w:rsidR="00F64531" w:rsidRPr="00E524F3" w:rsidRDefault="006047CF" w:rsidP="000A1EF7">
      <w:pPr>
        <w:widowControl w:val="0"/>
        <w:autoSpaceDE w:val="0"/>
        <w:autoSpaceDN w:val="0"/>
        <w:adjustRightInd w:val="0"/>
        <w:ind w:firstLine="709"/>
      </w:pPr>
      <w:r>
        <w:t>9.</w:t>
      </w:r>
      <w:r w:rsidR="00F64531" w:rsidRPr="00E524F3">
        <w:t>1</w:t>
      </w:r>
      <w:r>
        <w:t>.</w:t>
      </w:r>
      <w:r w:rsidR="00F64531" w:rsidRPr="00E524F3">
        <w:t xml:space="preserve">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требований;</w:t>
      </w:r>
    </w:p>
    <w:p w:rsidR="00F64531" w:rsidRPr="00E524F3" w:rsidRDefault="006047CF" w:rsidP="000A1EF7">
      <w:pPr>
        <w:autoSpaceDE w:val="0"/>
        <w:autoSpaceDN w:val="0"/>
        <w:adjustRightInd w:val="0"/>
        <w:ind w:firstLine="709"/>
      </w:pPr>
      <w:proofErr w:type="gramStart"/>
      <w:r>
        <w:t>9.2.</w:t>
      </w:r>
      <w:r w:rsidR="00F64531" w:rsidRPr="00E524F3">
        <w:t xml:space="preserve"> мотивированное представление должностного лица </w:t>
      </w:r>
      <w:r w:rsidR="000952C6">
        <w:t>уполномоченного органа</w:t>
      </w:r>
      <w:r w:rsidR="00F64531" w:rsidRPr="00E524F3">
        <w:t xml:space="preserve"> по результатам рассмотрения или предварительной проверки поступивших в </w:t>
      </w:r>
      <w:r w:rsidR="000952C6">
        <w:t>уполномоченный орган</w:t>
      </w:r>
      <w:r w:rsidR="000952C6" w:rsidRPr="00E524F3">
        <w:t xml:space="preserve"> </w:t>
      </w:r>
      <w:r w:rsidR="00F64531" w:rsidRPr="00E524F3">
        <w:t>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  <w:proofErr w:type="gramEnd"/>
    </w:p>
    <w:p w:rsidR="00F64531" w:rsidRPr="00E524F3" w:rsidRDefault="00F64531" w:rsidP="000A1EF7">
      <w:pPr>
        <w:pStyle w:val="ConsPlusNormal"/>
        <w:ind w:firstLine="709"/>
        <w:jc w:val="both"/>
        <w:rPr>
          <w:color w:val="000000" w:themeColor="text1"/>
          <w:szCs w:val="28"/>
        </w:rPr>
      </w:pPr>
      <w:proofErr w:type="gramStart"/>
      <w:r w:rsidRPr="00E524F3">
        <w:rPr>
          <w:color w:val="000000" w:themeColor="text1"/>
          <w:szCs w:val="28"/>
        </w:rPr>
        <w:t xml:space="preserve"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</w:t>
      </w:r>
      <w:r w:rsidRPr="00E524F3">
        <w:rPr>
          <w:szCs w:val="28"/>
        </w:rPr>
        <w:t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</w:t>
      </w:r>
      <w:r w:rsidRPr="00E524F3">
        <w:rPr>
          <w:color w:val="000000" w:themeColor="text1"/>
          <w:szCs w:val="28"/>
        </w:rPr>
        <w:t xml:space="preserve"> безопасности</w:t>
      </w:r>
      <w:proofErr w:type="gramEnd"/>
      <w:r w:rsidRPr="00E524F3">
        <w:rPr>
          <w:color w:val="000000" w:themeColor="text1"/>
          <w:szCs w:val="28"/>
        </w:rPr>
        <w:t xml:space="preserve"> государства, а также угрозы чрезвычайных ситуаций природного и техногенного характера;</w:t>
      </w:r>
    </w:p>
    <w:p w:rsidR="00F64531" w:rsidRPr="00E524F3" w:rsidRDefault="00F64531" w:rsidP="000A1EF7">
      <w:pPr>
        <w:pStyle w:val="ConsPlusNormal"/>
        <w:ind w:firstLine="709"/>
        <w:jc w:val="both"/>
        <w:rPr>
          <w:color w:val="000000" w:themeColor="text1"/>
          <w:szCs w:val="28"/>
        </w:rPr>
      </w:pPr>
      <w:proofErr w:type="gramStart"/>
      <w:r w:rsidRPr="00E524F3">
        <w:rPr>
          <w:color w:val="000000" w:themeColor="text1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</w:t>
      </w:r>
      <w:r w:rsidRPr="00E524F3">
        <w:rPr>
          <w:szCs w:val="28"/>
        </w:rPr>
        <w:t>ым</w:t>
      </w:r>
      <w:r w:rsidRPr="00E524F3">
        <w:rPr>
          <w:color w:val="000000" w:themeColor="text1"/>
          <w:szCs w:val="28"/>
        </w:rPr>
        <w:t xml:space="preserve"> предмет</w:t>
      </w:r>
      <w:r w:rsidRPr="00E524F3">
        <w:rPr>
          <w:szCs w:val="28"/>
        </w:rPr>
        <w:t>ам</w:t>
      </w:r>
      <w:r w:rsidRPr="00E524F3">
        <w:rPr>
          <w:color w:val="000000" w:themeColor="text1"/>
          <w:szCs w:val="28"/>
        </w:rPr>
        <w:t xml:space="preserve"> и музейн</w:t>
      </w:r>
      <w:r w:rsidRPr="00E524F3">
        <w:rPr>
          <w:szCs w:val="28"/>
        </w:rPr>
        <w:t>ым</w:t>
      </w:r>
      <w:r w:rsidRPr="00E524F3">
        <w:rPr>
          <w:color w:val="000000" w:themeColor="text1"/>
          <w:szCs w:val="28"/>
        </w:rPr>
        <w:t xml:space="preserve"> коллекци</w:t>
      </w:r>
      <w:r w:rsidRPr="00E524F3">
        <w:rPr>
          <w:szCs w:val="28"/>
        </w:rPr>
        <w:t>ям</w:t>
      </w:r>
      <w:r w:rsidRPr="00E524F3">
        <w:rPr>
          <w:color w:val="000000" w:themeColor="text1"/>
          <w:szCs w:val="28"/>
        </w:rPr>
        <w:t>, включенн</w:t>
      </w:r>
      <w:r w:rsidRPr="00E524F3">
        <w:rPr>
          <w:szCs w:val="28"/>
        </w:rPr>
        <w:t>ым</w:t>
      </w:r>
      <w:r w:rsidRPr="00E524F3">
        <w:rPr>
          <w:color w:val="000000" w:themeColor="text1"/>
          <w:szCs w:val="28"/>
        </w:rPr>
        <w:t xml:space="preserve"> в состав Музейного фонда Российской Федерации, особо ценн</w:t>
      </w:r>
      <w:r w:rsidRPr="00E524F3">
        <w:rPr>
          <w:szCs w:val="28"/>
        </w:rPr>
        <w:t>ым</w:t>
      </w:r>
      <w:r w:rsidRPr="00E524F3">
        <w:rPr>
          <w:color w:val="000000" w:themeColor="text1"/>
          <w:szCs w:val="28"/>
        </w:rPr>
        <w:t>, в том числе уникальн</w:t>
      </w:r>
      <w:r w:rsidRPr="00E524F3">
        <w:rPr>
          <w:szCs w:val="28"/>
        </w:rPr>
        <w:t>ым</w:t>
      </w:r>
      <w:r w:rsidRPr="00E524F3">
        <w:rPr>
          <w:color w:val="000000" w:themeColor="text1"/>
          <w:szCs w:val="28"/>
        </w:rPr>
        <w:t>, документ</w:t>
      </w:r>
      <w:r w:rsidRPr="00E524F3">
        <w:rPr>
          <w:szCs w:val="28"/>
        </w:rPr>
        <w:t>ам</w:t>
      </w:r>
      <w:r w:rsidRPr="00E524F3">
        <w:rPr>
          <w:color w:val="000000" w:themeColor="text1"/>
          <w:szCs w:val="28"/>
        </w:rPr>
        <w:t xml:space="preserve"> Архивного фонда Российской Федерации, документ</w:t>
      </w:r>
      <w:r w:rsidRPr="00E524F3">
        <w:rPr>
          <w:szCs w:val="28"/>
        </w:rPr>
        <w:t>ам</w:t>
      </w:r>
      <w:r w:rsidRPr="00E524F3">
        <w:rPr>
          <w:color w:val="000000" w:themeColor="text1"/>
          <w:szCs w:val="28"/>
        </w:rPr>
        <w:t>, имеющ</w:t>
      </w:r>
      <w:r w:rsidRPr="00E524F3">
        <w:rPr>
          <w:szCs w:val="28"/>
        </w:rPr>
        <w:t>им</w:t>
      </w:r>
      <w:r w:rsidRPr="00E524F3">
        <w:rPr>
          <w:color w:val="000000" w:themeColor="text1"/>
          <w:szCs w:val="28"/>
        </w:rPr>
        <w:t xml:space="preserve"> особое историческое, научное, культурное значение, входящ</w:t>
      </w:r>
      <w:r w:rsidRPr="00E524F3">
        <w:rPr>
          <w:szCs w:val="28"/>
        </w:rPr>
        <w:t>им</w:t>
      </w:r>
      <w:r w:rsidRPr="00E524F3">
        <w:rPr>
          <w:color w:val="000000" w:themeColor="text1"/>
          <w:szCs w:val="28"/>
        </w:rPr>
        <w:t xml:space="preserve"> в состав национального библиотечного фонда, безопасности государства, а</w:t>
      </w:r>
      <w:proofErr w:type="gramEnd"/>
      <w:r w:rsidRPr="00E524F3">
        <w:rPr>
          <w:color w:val="000000" w:themeColor="text1"/>
          <w:szCs w:val="28"/>
        </w:rPr>
        <w:t xml:space="preserve"> также возникновение чрезвычайных ситуаций природного и техногенного характера;</w:t>
      </w:r>
    </w:p>
    <w:p w:rsidR="00F64531" w:rsidRDefault="00F64531" w:rsidP="000A1EF7">
      <w:pPr>
        <w:pStyle w:val="ConsPlusNormal"/>
        <w:ind w:firstLine="709"/>
        <w:jc w:val="both"/>
        <w:rPr>
          <w:szCs w:val="28"/>
        </w:rPr>
      </w:pPr>
      <w:proofErr w:type="gramStart"/>
      <w:r w:rsidRPr="00E524F3">
        <w:rPr>
          <w:szCs w:val="28"/>
        </w:rPr>
        <w:t xml:space="preserve">в) 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</w:t>
      </w:r>
      <w:r w:rsidRPr="00E524F3">
        <w:rPr>
          <w:szCs w:val="28"/>
        </w:rPr>
        <w:lastRenderedPageBreak/>
        <w:t>либо требования заявителя не были удовлетворены);</w:t>
      </w:r>
      <w:proofErr w:type="gramEnd"/>
    </w:p>
    <w:p w:rsidR="00F64531" w:rsidRPr="00E524F3" w:rsidRDefault="006047CF" w:rsidP="000A1EF7">
      <w:pPr>
        <w:widowControl w:val="0"/>
        <w:autoSpaceDE w:val="0"/>
        <w:autoSpaceDN w:val="0"/>
        <w:adjustRightInd w:val="0"/>
        <w:ind w:firstLine="709"/>
      </w:pPr>
      <w:r>
        <w:t xml:space="preserve">9.3. </w:t>
      </w:r>
      <w:r w:rsidR="00F64531" w:rsidRPr="00E524F3">
        <w:t xml:space="preserve">приказ (распоряжение) </w:t>
      </w:r>
      <w:r w:rsidR="000952C6">
        <w:t>уполномоченного органа</w:t>
      </w:r>
      <w:r w:rsidR="00F64531" w:rsidRPr="00E524F3">
        <w:t xml:space="preserve">, изданный в </w:t>
      </w:r>
      <w:proofErr w:type="gramStart"/>
      <w:r w:rsidR="00F64531" w:rsidRPr="00E524F3">
        <w:t>соответствии</w:t>
      </w:r>
      <w:proofErr w:type="gramEnd"/>
      <w:r w:rsidR="00F64531" w:rsidRPr="00E524F3">
        <w:t xml:space="preserve">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D67ED4" w:rsidRDefault="006047CF" w:rsidP="000A1EF7">
      <w:pPr>
        <w:autoSpaceDE w:val="0"/>
        <w:autoSpaceDN w:val="0"/>
        <w:adjustRightInd w:val="0"/>
        <w:ind w:firstLine="709"/>
      </w:pPr>
      <w:r>
        <w:t>10</w:t>
      </w:r>
      <w:r w:rsidR="00D67ED4">
        <w:t xml:space="preserve">. </w:t>
      </w:r>
      <w:proofErr w:type="gramStart"/>
      <w:r w:rsidR="00D67ED4">
        <w:t xml:space="preserve">Плановые проверки проводятся на основании ежегодного плана, разрабатываемого и утверждаемого уполномоченным органом с </w:t>
      </w:r>
      <w:r w:rsidR="00D67ED4" w:rsidRPr="000952C6">
        <w:rPr>
          <w:color w:val="000000" w:themeColor="text1"/>
        </w:rPr>
        <w:t xml:space="preserve">учетом </w:t>
      </w:r>
      <w:hyperlink r:id="rId6" w:history="1">
        <w:r w:rsidR="00D67ED4" w:rsidRPr="000952C6">
          <w:rPr>
            <w:color w:val="000000" w:themeColor="text1"/>
          </w:rPr>
          <w:t>Правил</w:t>
        </w:r>
      </w:hyperlink>
      <w:r w:rsidR="00D67ED4">
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Российской Федерации от 30 июня 2010 г. </w:t>
      </w:r>
      <w:r w:rsidR="001E3C34">
        <w:t>№</w:t>
      </w:r>
      <w:r w:rsidR="00D67ED4">
        <w:t xml:space="preserve"> 489 </w:t>
      </w:r>
      <w:r w:rsidR="001E3C34">
        <w:t>«</w:t>
      </w:r>
      <w:r w:rsidR="00D67ED4">
        <w:t>Об утверждении Правил подготовки органами государственного контроля (надзора) и органами муниципального контроля ежегодных планов проведения</w:t>
      </w:r>
      <w:proofErr w:type="gramEnd"/>
      <w:r w:rsidR="00D67ED4">
        <w:t xml:space="preserve"> плановых проверок юридических лиц и индивидуальных предпринимателей</w:t>
      </w:r>
      <w:r w:rsidR="001E3C34">
        <w:t>»</w:t>
      </w:r>
      <w:r w:rsidR="00D67ED4">
        <w:t>.</w:t>
      </w:r>
    </w:p>
    <w:p w:rsidR="00F64531" w:rsidRPr="006047CF" w:rsidRDefault="00D67ED4" w:rsidP="000A1EF7">
      <w:pPr>
        <w:widowControl w:val="0"/>
        <w:autoSpaceDE w:val="0"/>
        <w:autoSpaceDN w:val="0"/>
        <w:adjustRightInd w:val="0"/>
        <w:ind w:firstLine="709"/>
      </w:pPr>
      <w:r w:rsidRPr="006047CF">
        <w:t>1</w:t>
      </w:r>
      <w:r w:rsidR="006047CF" w:rsidRPr="006047CF">
        <w:t>1</w:t>
      </w:r>
      <w:r w:rsidRPr="006047CF">
        <w:t xml:space="preserve">. </w:t>
      </w:r>
      <w:r w:rsidR="00F64531" w:rsidRPr="006047CF">
        <w:t>Срок проведения проверки (как документарной, так и выездной) не может превышать 20 рабочих дней.</w:t>
      </w:r>
    </w:p>
    <w:p w:rsidR="00F64531" w:rsidRDefault="00706B26" w:rsidP="000A1EF7">
      <w:pPr>
        <w:autoSpaceDE w:val="0"/>
        <w:autoSpaceDN w:val="0"/>
        <w:adjustRightInd w:val="0"/>
        <w:ind w:firstLine="709"/>
      </w:pPr>
      <w:r>
        <w:t xml:space="preserve">11.1. </w:t>
      </w:r>
      <w:r w:rsidR="00F64531" w:rsidRPr="006047CF">
        <w:t>В отношении малого предприятия общий срок проведения плановых выездных проверок не может превышать 50 часов.</w:t>
      </w:r>
    </w:p>
    <w:p w:rsidR="00706B26" w:rsidRPr="00E524F3" w:rsidRDefault="00706B26" w:rsidP="000A1EF7">
      <w:pPr>
        <w:ind w:firstLine="709"/>
      </w:pPr>
      <w:r>
        <w:t xml:space="preserve">11.2. </w:t>
      </w:r>
      <w:proofErr w:type="gramStart"/>
      <w:r w:rsidRPr="00E524F3">
        <w:t xml:space="preserve">В случае необходимости при проведении </w:t>
      </w:r>
      <w:r w:rsidRPr="00E524F3">
        <w:rPr>
          <w:color w:val="000000" w:themeColor="text1"/>
        </w:rPr>
        <w:t>плановой выездной проверки в отношении работодателей, являющихся</w:t>
      </w:r>
      <w:r>
        <w:rPr>
          <w:color w:val="000000" w:themeColor="text1"/>
        </w:rPr>
        <w:t xml:space="preserve"> </w:t>
      </w:r>
      <w:r w:rsidRPr="00E524F3">
        <w:rPr>
          <w:color w:val="000000" w:themeColor="text1"/>
        </w:rPr>
        <w:t>субъектами малого предпринимательства,</w:t>
      </w:r>
      <w:r w:rsidRPr="00E524F3">
        <w:t xml:space="preserve"> получения документов и (или) информации в рамках межведомственного   информационного взаимодействия проведение проверки может быть   приостановлено  </w:t>
      </w:r>
      <w:r w:rsidR="00C15C22">
        <w:t>руководителем</w:t>
      </w:r>
      <w:r w:rsidRPr="00E524F3">
        <w:t xml:space="preserve">   </w:t>
      </w:r>
      <w:r w:rsidR="000D3D94">
        <w:t>уполномоченного органа</w:t>
      </w:r>
      <w:r w:rsidR="000D3D94" w:rsidRPr="00E524F3">
        <w:t xml:space="preserve"> </w:t>
      </w:r>
      <w:r w:rsidRPr="00E524F3">
        <w:t>на   срок,   необходимый для осуществления межведомственного информационного взаимодействия,  но  не  более  чем  на десять рабочих дней.</w:t>
      </w:r>
      <w:proofErr w:type="gramEnd"/>
      <w:r w:rsidRPr="00E524F3">
        <w:t xml:space="preserve"> Повторное приостановление проведения проверки не допускается.</w:t>
      </w:r>
    </w:p>
    <w:p w:rsidR="00706B26" w:rsidRPr="00E524F3" w:rsidRDefault="00706B26" w:rsidP="000A1EF7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E524F3">
        <w:t xml:space="preserve">На период </w:t>
      </w:r>
      <w:proofErr w:type="gramStart"/>
      <w:r w:rsidRPr="00E524F3">
        <w:t>действия срока приостановления проведения проверки</w:t>
      </w:r>
      <w:proofErr w:type="gramEnd"/>
      <w:r w:rsidRPr="00E524F3">
        <w:t xml:space="preserve"> приостанавливаются связанные с указанной проверкой действия должностных лиц </w:t>
      </w:r>
      <w:r w:rsidR="000D3D94">
        <w:t>уполномоченного органа</w:t>
      </w:r>
      <w:r w:rsidR="000D3D94" w:rsidRPr="00E524F3">
        <w:t xml:space="preserve"> </w:t>
      </w:r>
      <w:r w:rsidRPr="00E524F3">
        <w:t xml:space="preserve"> на территории, в зданиях, строениях, сооружениях, помещениях, на иных объектах субъекта малого предпринимательства.</w:t>
      </w:r>
    </w:p>
    <w:p w:rsidR="00706B26" w:rsidRPr="00E524F3" w:rsidRDefault="0061194F" w:rsidP="000A1EF7">
      <w:pPr>
        <w:ind w:firstLine="709"/>
        <w:rPr>
          <w:color w:val="000000" w:themeColor="text1"/>
        </w:rPr>
      </w:pPr>
      <w:r>
        <w:t>11.3</w:t>
      </w:r>
      <w:r w:rsidR="00706B26" w:rsidRPr="00E524F3">
        <w:t>.</w:t>
      </w:r>
      <w:r>
        <w:t xml:space="preserve"> </w:t>
      </w:r>
      <w:proofErr w:type="gramStart"/>
      <w:r w:rsidR="00706B26" w:rsidRPr="00E524F3">
        <w:t>В исключительных случаях, связанных с необходимостью проведения сложных исследований,</w:t>
      </w:r>
      <w:r>
        <w:t xml:space="preserve"> </w:t>
      </w:r>
      <w:r w:rsidR="00706B26" w:rsidRPr="00E524F3">
        <w:t xml:space="preserve">на основании мотивированных предложений должностных лиц </w:t>
      </w:r>
      <w:r w:rsidR="000D3D94">
        <w:t>уполномоченного органа</w:t>
      </w:r>
      <w:r w:rsidR="00706B26" w:rsidRPr="00E524F3">
        <w:t xml:space="preserve">, проводящего выездную плановую проверку, срок проведения выездной плановой проверки может быть продлен </w:t>
      </w:r>
      <w:r w:rsidR="000D3D94">
        <w:t>руководителем уполномоченного органа</w:t>
      </w:r>
      <w:r w:rsidR="00706B26" w:rsidRPr="00E524F3">
        <w:t>, но не более чем на 20 рабочих дней</w:t>
      </w:r>
      <w:r w:rsidR="00706B26" w:rsidRPr="00E524F3">
        <w:rPr>
          <w:color w:val="000000"/>
        </w:rPr>
        <w:t>, в отношении малых предприятий -</w:t>
      </w:r>
      <w:r>
        <w:rPr>
          <w:color w:val="000000"/>
        </w:rPr>
        <w:t xml:space="preserve"> </w:t>
      </w:r>
      <w:r w:rsidR="00706B26" w:rsidRPr="00E524F3">
        <w:rPr>
          <w:color w:val="000000"/>
        </w:rPr>
        <w:t>не более чем на пятьдесят часов</w:t>
      </w:r>
      <w:r w:rsidR="00706B26" w:rsidRPr="00E524F3">
        <w:rPr>
          <w:color w:val="000000" w:themeColor="text1"/>
        </w:rPr>
        <w:t>.</w:t>
      </w:r>
      <w:proofErr w:type="gramEnd"/>
    </w:p>
    <w:p w:rsidR="00706B26" w:rsidRDefault="0061194F" w:rsidP="000A1EF7">
      <w:pPr>
        <w:widowControl w:val="0"/>
        <w:autoSpaceDE w:val="0"/>
        <w:autoSpaceDN w:val="0"/>
        <w:adjustRightInd w:val="0"/>
        <w:ind w:firstLine="709"/>
      </w:pPr>
      <w:r>
        <w:t>11.4</w:t>
      </w:r>
      <w:r w:rsidR="00706B26" w:rsidRPr="00803991">
        <w:t>.</w:t>
      </w:r>
      <w:r>
        <w:t xml:space="preserve"> </w:t>
      </w:r>
      <w:r w:rsidR="00706B26" w:rsidRPr="00803991">
        <w:t>Плановые проверки юридического лица, индивидуального предпринимателя проводятся не чаще чем один раз в три года.</w:t>
      </w:r>
    </w:p>
    <w:p w:rsidR="00D67ED4" w:rsidRDefault="00D67ED4" w:rsidP="000A1EF7">
      <w:pPr>
        <w:pStyle w:val="ConsPlusNormal"/>
        <w:ind w:firstLine="709"/>
        <w:jc w:val="both"/>
      </w:pPr>
      <w:r>
        <w:t>1</w:t>
      </w:r>
      <w:r w:rsidR="005B4435">
        <w:t>2</w:t>
      </w:r>
      <w:r>
        <w:t xml:space="preserve">. </w:t>
      </w:r>
      <w:proofErr w:type="gramStart"/>
      <w:r>
        <w:t xml:space="preserve">По результатам проверки должностными лицами уполномоченного органа, проводящими проверку, составляется акт в двух экземплярах </w:t>
      </w:r>
      <w:r w:rsidRPr="005B4435">
        <w:rPr>
          <w:color w:val="000000" w:themeColor="text1"/>
        </w:rPr>
        <w:t xml:space="preserve">по </w:t>
      </w:r>
      <w:hyperlink r:id="rId7" w:history="1">
        <w:r w:rsidRPr="005B4435">
          <w:rPr>
            <w:color w:val="000000" w:themeColor="text1"/>
          </w:rPr>
          <w:t>форме</w:t>
        </w:r>
      </w:hyperlink>
      <w:r w:rsidRPr="005B4435">
        <w:rPr>
          <w:color w:val="000000" w:themeColor="text1"/>
        </w:rPr>
        <w:t>, утвержденной Приказом Министерства экономического развития Российской</w:t>
      </w:r>
      <w:r>
        <w:t xml:space="preserve"> Федерации от 30 апреля 2009 г. </w:t>
      </w:r>
      <w:r w:rsidR="00702D52">
        <w:t>№</w:t>
      </w:r>
      <w:r>
        <w:t xml:space="preserve"> 141 </w:t>
      </w:r>
      <w:r w:rsidR="00702D52">
        <w:t>«</w:t>
      </w:r>
      <w:r>
        <w:t xml:space="preserve">О реализации положений Федерального закона </w:t>
      </w:r>
      <w:r w:rsidR="00702D52">
        <w:t>«</w:t>
      </w:r>
      <w: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702D52">
        <w:t>»</w:t>
      </w:r>
      <w:r>
        <w:t>.</w:t>
      </w:r>
      <w:proofErr w:type="gramEnd"/>
    </w:p>
    <w:p w:rsidR="00D67ED4" w:rsidRDefault="00D67ED4" w:rsidP="000A1EF7">
      <w:pPr>
        <w:pStyle w:val="ConsPlusNormal"/>
        <w:ind w:firstLine="540"/>
        <w:jc w:val="both"/>
      </w:pPr>
      <w:r>
        <w:lastRenderedPageBreak/>
        <w:t>1</w:t>
      </w:r>
      <w:r w:rsidR="006E20D7">
        <w:t>3</w:t>
      </w:r>
      <w:r>
        <w:t xml:space="preserve">. </w:t>
      </w:r>
      <w:proofErr w:type="gramStart"/>
      <w:r>
        <w:t xml:space="preserve">В случае выявления при проведении проверки нарушений юридическим лицом, индивидуальным предпринимателем обязательных требований, установленных законодательством </w:t>
      </w:r>
      <w:r w:rsidR="006E20D7" w:rsidRPr="00E524F3">
        <w:rPr>
          <w:szCs w:val="28"/>
        </w:rPr>
        <w:t xml:space="preserve"> в области занятости населения</w:t>
      </w:r>
      <w:r w:rsidR="00BC73D4">
        <w:rPr>
          <w:szCs w:val="28"/>
        </w:rPr>
        <w:t xml:space="preserve"> </w:t>
      </w:r>
      <w:r w:rsidR="00BC73D4" w:rsidRPr="00E524F3">
        <w:rPr>
          <w:szCs w:val="28"/>
        </w:rPr>
        <w:t>и квотирования рабочих мест для приема на работу инвалидов</w:t>
      </w:r>
      <w:r>
        <w:t>, должностные лица уполномоченного органа, проводившие проверку, в пределах полномочий, предусмотренных законодательством Российской Федерации, обязаны:</w:t>
      </w:r>
      <w:proofErr w:type="gramEnd"/>
    </w:p>
    <w:p w:rsidR="006E20D7" w:rsidRDefault="006E20D7" w:rsidP="000A1EF7">
      <w:pPr>
        <w:widowControl w:val="0"/>
        <w:autoSpaceDE w:val="0"/>
        <w:autoSpaceDN w:val="0"/>
        <w:adjustRightInd w:val="0"/>
        <w:ind w:firstLine="709"/>
        <w:rPr>
          <w:color w:val="000000" w:themeColor="text1"/>
        </w:rPr>
      </w:pPr>
      <w:r>
        <w:rPr>
          <w:color w:val="000000" w:themeColor="text1"/>
        </w:rPr>
        <w:t>13.1. Выдать</w:t>
      </w:r>
      <w:r w:rsidRPr="00E524F3">
        <w:rPr>
          <w:color w:val="000000" w:themeColor="text1"/>
        </w:rPr>
        <w:t xml:space="preserve"> </w:t>
      </w:r>
      <w:r w:rsidRPr="00E524F3">
        <w:t xml:space="preserve">обязательное для исполнения предписание об устранении допущенного нарушения законодательства в области занятости населения и квотирования рабочих мест для приема на работу инвалидов </w:t>
      </w:r>
      <w:r>
        <w:t xml:space="preserve"> </w:t>
      </w:r>
      <w:r w:rsidRPr="00E524F3">
        <w:rPr>
          <w:color w:val="000000" w:themeColor="text1"/>
        </w:rPr>
        <w:t>и (или) о проведении мероприятий по предотвращению причинения вреда жизни, здоровью людей, а также других мероприятий, предусмотренных федеральными законами;</w:t>
      </w:r>
    </w:p>
    <w:p w:rsidR="00EA0185" w:rsidRDefault="00A7140F" w:rsidP="000A1EF7">
      <w:pPr>
        <w:widowControl w:val="0"/>
        <w:autoSpaceDE w:val="0"/>
        <w:autoSpaceDN w:val="0"/>
        <w:adjustRightInd w:val="0"/>
        <w:ind w:firstLine="709"/>
        <w:jc w:val="left"/>
      </w:pPr>
      <w:r>
        <w:rPr>
          <w:color w:val="000000" w:themeColor="text1"/>
        </w:rPr>
        <w:t>13.2.</w:t>
      </w:r>
      <w:r w:rsidR="00252E9D">
        <w:rPr>
          <w:color w:val="000000" w:themeColor="text1"/>
        </w:rPr>
        <w:t xml:space="preserve"> С</w:t>
      </w:r>
      <w:r w:rsidR="00252E9D" w:rsidRPr="00E524F3">
        <w:t>остав</w:t>
      </w:r>
      <w:r w:rsidR="00252E9D">
        <w:t>ить</w:t>
      </w:r>
      <w:r w:rsidR="00252E9D" w:rsidRPr="00E524F3">
        <w:t xml:space="preserve"> протокол</w:t>
      </w:r>
      <w:r w:rsidR="00EA0185">
        <w:t>:</w:t>
      </w:r>
    </w:p>
    <w:p w:rsidR="00EA0185" w:rsidRPr="00E524F3" w:rsidRDefault="00252E9D" w:rsidP="000A1EF7">
      <w:pPr>
        <w:widowControl w:val="0"/>
        <w:autoSpaceDE w:val="0"/>
        <w:autoSpaceDN w:val="0"/>
        <w:adjustRightInd w:val="0"/>
        <w:ind w:firstLine="709"/>
      </w:pPr>
      <w:r w:rsidRPr="00E524F3">
        <w:t xml:space="preserve"> </w:t>
      </w:r>
      <w:r w:rsidR="00EA0185" w:rsidRPr="00E524F3">
        <w:t xml:space="preserve">об административном правонарушении, предусмотренном частью 1 статьи 5.42 </w:t>
      </w:r>
      <w:proofErr w:type="spellStart"/>
      <w:r w:rsidR="00EA0185" w:rsidRPr="00E524F3">
        <w:t>КоАП</w:t>
      </w:r>
      <w:proofErr w:type="spellEnd"/>
      <w:r w:rsidR="00EA0185" w:rsidRPr="00E524F3">
        <w:t xml:space="preserve"> РФ;</w:t>
      </w:r>
    </w:p>
    <w:p w:rsidR="00EA0185" w:rsidRPr="00E524F3" w:rsidRDefault="00EA0185" w:rsidP="000A1EF7">
      <w:pPr>
        <w:widowControl w:val="0"/>
        <w:autoSpaceDE w:val="0"/>
        <w:autoSpaceDN w:val="0"/>
        <w:adjustRightInd w:val="0"/>
        <w:ind w:firstLine="709"/>
      </w:pPr>
      <w:r w:rsidRPr="00E524F3">
        <w:t xml:space="preserve">об административном правонарушении, предусмотренном статьей 19.7 </w:t>
      </w:r>
      <w:proofErr w:type="spellStart"/>
      <w:r w:rsidRPr="00E524F3">
        <w:t>КоАП</w:t>
      </w:r>
      <w:proofErr w:type="spellEnd"/>
      <w:r w:rsidRPr="00E524F3">
        <w:t xml:space="preserve"> РФ.</w:t>
      </w:r>
    </w:p>
    <w:p w:rsidR="006E20D7" w:rsidRDefault="006E20D7" w:rsidP="000A1EF7">
      <w:pPr>
        <w:ind w:firstLine="709"/>
        <w:rPr>
          <w:color w:val="000000" w:themeColor="text1"/>
        </w:rPr>
      </w:pPr>
      <w:r>
        <w:rPr>
          <w:color w:val="000000" w:themeColor="text1"/>
        </w:rPr>
        <w:t>13.</w:t>
      </w:r>
      <w:r w:rsidR="00A7140F">
        <w:rPr>
          <w:color w:val="000000" w:themeColor="text1"/>
        </w:rPr>
        <w:t>3</w:t>
      </w:r>
      <w:r>
        <w:rPr>
          <w:color w:val="000000" w:themeColor="text1"/>
        </w:rPr>
        <w:t xml:space="preserve">. </w:t>
      </w:r>
      <w:proofErr w:type="gramStart"/>
      <w:r>
        <w:rPr>
          <w:color w:val="000000" w:themeColor="text1"/>
        </w:rPr>
        <w:t>П</w:t>
      </w:r>
      <w:r w:rsidRPr="00E524F3">
        <w:rPr>
          <w:color w:val="000000" w:themeColor="text1"/>
        </w:rPr>
        <w:t>рин</w:t>
      </w:r>
      <w:r>
        <w:rPr>
          <w:color w:val="000000" w:themeColor="text1"/>
        </w:rPr>
        <w:t>ять</w:t>
      </w:r>
      <w:r w:rsidRPr="00E524F3">
        <w:rPr>
          <w:color w:val="000000" w:themeColor="text1"/>
        </w:rPr>
        <w:t xml:space="preserve"> меры по контролю за устранением выявленных нарушений, их предупреждению, предотвращению возможного причинения вреда жизни, здоровью граждан, а также меры по привлечению лиц, допустивших выявленные нарушения, к ответственности;</w:t>
      </w:r>
      <w:proofErr w:type="gramEnd"/>
    </w:p>
    <w:p w:rsidR="00D67ED4" w:rsidRDefault="00D67ED4" w:rsidP="000A1EF7">
      <w:pPr>
        <w:pStyle w:val="ConsPlusNormal"/>
        <w:ind w:firstLine="540"/>
        <w:jc w:val="both"/>
      </w:pPr>
      <w:r>
        <w:t>1</w:t>
      </w:r>
      <w:r w:rsidR="00E435F0">
        <w:t>4</w:t>
      </w:r>
      <w:r>
        <w:t>. В случае</w:t>
      </w:r>
      <w:proofErr w:type="gramStart"/>
      <w:r>
        <w:t>,</w:t>
      </w:r>
      <w:proofErr w:type="gramEnd"/>
      <w:r>
        <w:t xml:space="preserve"> если при проведении проверки установлено, что деятельность юридического лица, </w:t>
      </w:r>
      <w:r w:rsidR="00E435F0">
        <w:t xml:space="preserve">индивидуального предпринимателя </w:t>
      </w:r>
      <w:r w:rsidR="00E435F0" w:rsidRPr="00E524F3">
        <w:rPr>
          <w:szCs w:val="28"/>
        </w:rPr>
        <w:t xml:space="preserve">в области занятости населения и квотирования рабочих мест для приема на работу инвалидов </w:t>
      </w:r>
      <w:r w:rsidR="00E435F0">
        <w:t xml:space="preserve"> </w:t>
      </w:r>
      <w:r>
        <w:t>представляет непосредственную угрозу причинения вреда жизни и здоровью граждан, уполномоченный орган обязан незамедлительно принять меры по недопущению причинения такого вреда или прекращению его причинения в установленном законодательством Российской Федерации порядке и довести до сведения граждан, а также других юридических лиц, индивидуальных предпринимателей любым доступным способом информацию о наличии угрозы причинения вреда и способах его предотвращения.</w:t>
      </w:r>
    </w:p>
    <w:p w:rsidR="00D67ED4" w:rsidRDefault="00D67ED4" w:rsidP="000A1EF7">
      <w:pPr>
        <w:pStyle w:val="ConsPlusNormal"/>
        <w:ind w:firstLine="540"/>
        <w:jc w:val="both"/>
      </w:pPr>
      <w:r>
        <w:t>1</w:t>
      </w:r>
      <w:r w:rsidR="00FE13D4">
        <w:t>5</w:t>
      </w:r>
      <w:r>
        <w:t xml:space="preserve">. </w:t>
      </w:r>
      <w:proofErr w:type="gramStart"/>
      <w:r>
        <w:t xml:space="preserve">Уполномоченный орган ежегодно осуществляет подготовку доклада об осуществлении </w:t>
      </w:r>
      <w:r w:rsidR="00A26B5B">
        <w:t xml:space="preserve">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</w:t>
      </w:r>
      <w:r>
        <w:t xml:space="preserve">и представление указанного доклада в Министерство экономического развития Российской Федерации в соответствии </w:t>
      </w:r>
      <w:r w:rsidRPr="00A26B5B">
        <w:rPr>
          <w:color w:val="000000" w:themeColor="text1"/>
        </w:rPr>
        <w:t xml:space="preserve">с </w:t>
      </w:r>
      <w:hyperlink r:id="rId8" w:history="1">
        <w:r w:rsidRPr="00A26B5B">
          <w:rPr>
            <w:color w:val="000000" w:themeColor="text1"/>
          </w:rPr>
          <w:t>Правилами</w:t>
        </w:r>
      </w:hyperlink>
      <w:r w:rsidRPr="00A26B5B">
        <w:rPr>
          <w:color w:val="000000" w:themeColor="text1"/>
        </w:rPr>
        <w:t>,</w:t>
      </w:r>
      <w:r>
        <w:t xml:space="preserve"> утвержденными Постановлением Правительства Российской Федерации от 5 апреля 2010 г. </w:t>
      </w:r>
      <w:r w:rsidR="00D2597E">
        <w:t>№</w:t>
      </w:r>
      <w:r>
        <w:t xml:space="preserve"> 215 </w:t>
      </w:r>
      <w:r w:rsidR="00D2597E">
        <w:t>«</w:t>
      </w:r>
      <w:r>
        <w:t>Об утверждении Правил</w:t>
      </w:r>
      <w:proofErr w:type="gramEnd"/>
      <w:r>
        <w:t xml:space="preserve">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</w:t>
      </w:r>
      <w:r w:rsidR="00D2597E">
        <w:t>»</w:t>
      </w:r>
      <w:r>
        <w:t>.</w:t>
      </w:r>
    </w:p>
    <w:p w:rsidR="00D67ED4" w:rsidRDefault="00D67ED4" w:rsidP="000A1EF7">
      <w:pPr>
        <w:pStyle w:val="ConsPlusNormal"/>
        <w:jc w:val="both"/>
      </w:pPr>
    </w:p>
    <w:p w:rsidR="00D67ED4" w:rsidRDefault="00D67ED4" w:rsidP="000A1EF7">
      <w:pPr>
        <w:pStyle w:val="ConsPlusNormal"/>
        <w:jc w:val="center"/>
      </w:pPr>
      <w:r>
        <w:t>III. Права и обязанности должностных лиц, осуществляющих</w:t>
      </w:r>
    </w:p>
    <w:p w:rsidR="00D67ED4" w:rsidRDefault="00D67ED4" w:rsidP="000A1EF7">
      <w:pPr>
        <w:pStyle w:val="ConsPlusNormal"/>
        <w:jc w:val="center"/>
      </w:pPr>
      <w:r>
        <w:t>региональный государственный контроль (надзор)</w:t>
      </w:r>
    </w:p>
    <w:p w:rsidR="00D67ED4" w:rsidRDefault="00D67ED4" w:rsidP="000A1EF7">
      <w:pPr>
        <w:pStyle w:val="ConsPlusNormal"/>
        <w:jc w:val="both"/>
      </w:pPr>
    </w:p>
    <w:p w:rsidR="00D67ED4" w:rsidRDefault="00D67ED4" w:rsidP="000A1EF7">
      <w:pPr>
        <w:pStyle w:val="ConsPlusNormal"/>
        <w:ind w:firstLine="540"/>
        <w:jc w:val="both"/>
      </w:pPr>
      <w:r>
        <w:t>1</w:t>
      </w:r>
      <w:r w:rsidR="00FE13D4">
        <w:t>6</w:t>
      </w:r>
      <w:r>
        <w:t xml:space="preserve">. </w:t>
      </w:r>
      <w:proofErr w:type="gramStart"/>
      <w:r>
        <w:t xml:space="preserve">Должностные лица уполномоченного органа при осуществлении </w:t>
      </w:r>
      <w:r w:rsidR="0079073A">
        <w:t xml:space="preserve">надзора и </w:t>
      </w:r>
      <w:r w:rsidR="0079073A">
        <w:lastRenderedPageBreak/>
        <w:t xml:space="preserve">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</w:t>
      </w:r>
      <w:r>
        <w:t xml:space="preserve"> обладают </w:t>
      </w:r>
      <w:hyperlink r:id="rId9" w:history="1">
        <w:r w:rsidRPr="0079073A">
          <w:rPr>
            <w:color w:val="000000" w:themeColor="text1"/>
          </w:rPr>
          <w:t>полномочиями</w:t>
        </w:r>
      </w:hyperlink>
      <w:r w:rsidRPr="0079073A">
        <w:rPr>
          <w:color w:val="000000" w:themeColor="text1"/>
        </w:rPr>
        <w:t xml:space="preserve"> и исполняют </w:t>
      </w:r>
      <w:hyperlink r:id="rId10" w:history="1">
        <w:r w:rsidRPr="0079073A">
          <w:rPr>
            <w:color w:val="000000" w:themeColor="text1"/>
          </w:rPr>
          <w:t>обязанности</w:t>
        </w:r>
      </w:hyperlink>
      <w:r w:rsidRPr="0079073A">
        <w:rPr>
          <w:color w:val="000000" w:themeColor="text1"/>
        </w:rPr>
        <w:t>, у</w:t>
      </w:r>
      <w:r>
        <w:t xml:space="preserve">становленные Федеральным законом от 26 декабря 2008 года </w:t>
      </w:r>
      <w:r w:rsidR="0079073A">
        <w:t>№</w:t>
      </w:r>
      <w:r>
        <w:t xml:space="preserve"> 294-ФЗ </w:t>
      </w:r>
      <w:r w:rsidR="0079073A">
        <w:t>«</w:t>
      </w:r>
      <w: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End"/>
      <w:r w:rsidR="0079073A">
        <w:t>»</w:t>
      </w:r>
      <w:r>
        <w:t xml:space="preserve">, иными нормативными правовыми актами, изданными в </w:t>
      </w:r>
      <w:proofErr w:type="gramStart"/>
      <w:r>
        <w:t>соответствии</w:t>
      </w:r>
      <w:proofErr w:type="gramEnd"/>
      <w:r>
        <w:t xml:space="preserve"> с указанным Федеральным законом.</w:t>
      </w:r>
    </w:p>
    <w:p w:rsidR="00D67ED4" w:rsidRDefault="00D67ED4" w:rsidP="000A1EF7">
      <w:pPr>
        <w:pStyle w:val="ConsPlusNormal"/>
        <w:jc w:val="both"/>
      </w:pPr>
    </w:p>
    <w:p w:rsidR="00D67ED4" w:rsidRDefault="00D67ED4" w:rsidP="000A1EF7">
      <w:pPr>
        <w:pStyle w:val="ConsPlusNormal"/>
        <w:jc w:val="center"/>
      </w:pPr>
      <w:r>
        <w:t>IV. Ответственность органа государственного контроля</w:t>
      </w:r>
    </w:p>
    <w:p w:rsidR="00D67ED4" w:rsidRDefault="00D67ED4" w:rsidP="000A1EF7">
      <w:pPr>
        <w:pStyle w:val="ConsPlusNormal"/>
        <w:jc w:val="center"/>
      </w:pPr>
      <w:r>
        <w:t>(надзора), их должностных лиц при проведении проверки</w:t>
      </w:r>
    </w:p>
    <w:p w:rsidR="00D67ED4" w:rsidRDefault="00D67ED4" w:rsidP="000A1EF7">
      <w:pPr>
        <w:pStyle w:val="ConsPlusNormal"/>
        <w:jc w:val="both"/>
      </w:pPr>
    </w:p>
    <w:p w:rsidR="00D67ED4" w:rsidRDefault="00D67ED4" w:rsidP="000A1EF7">
      <w:pPr>
        <w:pStyle w:val="ConsPlusNormal"/>
        <w:ind w:firstLine="540"/>
        <w:jc w:val="both"/>
      </w:pPr>
      <w:r>
        <w:t>1</w:t>
      </w:r>
      <w:r w:rsidR="00FE13D4">
        <w:t>7</w:t>
      </w:r>
      <w:r>
        <w:t xml:space="preserve">. Уполномоченный орган и его должностные лица в </w:t>
      </w:r>
      <w:proofErr w:type="gramStart"/>
      <w:r>
        <w:t>случае</w:t>
      </w:r>
      <w:proofErr w:type="gramEnd"/>
      <w:r>
        <w:t xml:space="preserve"> ненадлежащего исполнения соответственно функций, служебных обязанностей, совершения противоправных действий (бездействия) при проведении проверки несут ответственность согласно законодательству Российской Федерации.</w:t>
      </w:r>
    </w:p>
    <w:p w:rsidR="00D67ED4" w:rsidRDefault="00D67ED4" w:rsidP="000A1EF7">
      <w:pPr>
        <w:pStyle w:val="ConsPlusNormal"/>
        <w:ind w:firstLine="540"/>
        <w:jc w:val="both"/>
      </w:pPr>
      <w:r>
        <w:t>1</w:t>
      </w:r>
      <w:r w:rsidR="00FE13D4">
        <w:t>8</w:t>
      </w:r>
      <w:r>
        <w:t xml:space="preserve">. Уполномоченный орган осуществляет контроль за исполнением его должностными лицами служебных обязанностей, ведет учет случаев ненадлежащего исполнения должностными лицами служебных обязанностей, </w:t>
      </w:r>
      <w:proofErr w:type="gramStart"/>
      <w:r>
        <w:t>проводит соответствующие служебные расследования и принимает</w:t>
      </w:r>
      <w:proofErr w:type="gramEnd"/>
      <w:r>
        <w:t xml:space="preserve"> согласно законодательствам Российской Федерации и Республики Татарстан меры в отношении таких должностных лиц.</w:t>
      </w:r>
    </w:p>
    <w:p w:rsidR="00D67ED4" w:rsidRDefault="00D67ED4" w:rsidP="000A1EF7">
      <w:pPr>
        <w:pStyle w:val="ConsPlusNormal"/>
        <w:ind w:firstLine="540"/>
        <w:jc w:val="both"/>
      </w:pPr>
      <w:r>
        <w:t>1</w:t>
      </w:r>
      <w:r w:rsidR="00FE13D4">
        <w:t>9</w:t>
      </w:r>
      <w:r>
        <w:t>. О мерах, принятых в отношении виновных в нарушении законодательства должностных лиц уполномоченного органа, в течение десяти дней со дня принятия таких мер уполномоченный орган обязан сообщить в письменной форме юридическому лицу, индивидуальному предпринимателю, права и (или) законные интересы которых нарушены.</w:t>
      </w:r>
    </w:p>
    <w:p w:rsidR="00D67ED4" w:rsidRDefault="00FE13D4" w:rsidP="000A1EF7">
      <w:pPr>
        <w:pStyle w:val="ConsPlusNormal"/>
        <w:ind w:firstLine="540"/>
        <w:jc w:val="both"/>
      </w:pPr>
      <w:r>
        <w:t>20</w:t>
      </w:r>
      <w:r w:rsidR="00D67ED4">
        <w:t xml:space="preserve">. Действия (бездействие) должностных лиц уполномоченного органа, повлекшие за собой нарушение прав </w:t>
      </w:r>
      <w:r w:rsidR="00275EC9">
        <w:t>юридических лиц, индивидуальных предпринимателей</w:t>
      </w:r>
      <w:r w:rsidR="00D67ED4">
        <w:t xml:space="preserve"> при проведении проверки, могут быть обжалованы в административном и (или) судебном порядке в соответствии с законодательством Российской Федерации.</w:t>
      </w:r>
    </w:p>
    <w:p w:rsidR="00275EC9" w:rsidRDefault="00275EC9" w:rsidP="000A1EF7">
      <w:pPr>
        <w:pStyle w:val="ConsPlusNormal"/>
        <w:ind w:firstLine="540"/>
        <w:jc w:val="both"/>
      </w:pPr>
    </w:p>
    <w:p w:rsidR="00D67ED4" w:rsidRDefault="00D67ED4" w:rsidP="000A1EF7">
      <w:pPr>
        <w:pStyle w:val="ConsPlusNormal"/>
        <w:jc w:val="both"/>
      </w:pPr>
    </w:p>
    <w:p w:rsidR="00D67ED4" w:rsidRDefault="00D67ED4" w:rsidP="000A1EF7">
      <w:pPr>
        <w:pStyle w:val="ConsPlusNormal"/>
        <w:jc w:val="both"/>
      </w:pPr>
    </w:p>
    <w:sectPr w:rsidR="00D67ED4" w:rsidSect="000D2F6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67ED4"/>
    <w:rsid w:val="00037518"/>
    <w:rsid w:val="00043ACD"/>
    <w:rsid w:val="000952C6"/>
    <w:rsid w:val="000A1EF7"/>
    <w:rsid w:val="000A7132"/>
    <w:rsid w:val="000C30A0"/>
    <w:rsid w:val="000D2580"/>
    <w:rsid w:val="000D2F6A"/>
    <w:rsid w:val="000D3D94"/>
    <w:rsid w:val="000E2A17"/>
    <w:rsid w:val="00106246"/>
    <w:rsid w:val="00114953"/>
    <w:rsid w:val="00164D7C"/>
    <w:rsid w:val="001848BB"/>
    <w:rsid w:val="00191776"/>
    <w:rsid w:val="001B420E"/>
    <w:rsid w:val="001C2277"/>
    <w:rsid w:val="001E3C34"/>
    <w:rsid w:val="001E3E45"/>
    <w:rsid w:val="001E5D7A"/>
    <w:rsid w:val="00225613"/>
    <w:rsid w:val="002363ED"/>
    <w:rsid w:val="002443E2"/>
    <w:rsid w:val="00252E9D"/>
    <w:rsid w:val="00264F50"/>
    <w:rsid w:val="00275EC9"/>
    <w:rsid w:val="0027724A"/>
    <w:rsid w:val="002B3604"/>
    <w:rsid w:val="002E468F"/>
    <w:rsid w:val="00331062"/>
    <w:rsid w:val="003500D9"/>
    <w:rsid w:val="00350677"/>
    <w:rsid w:val="003869F8"/>
    <w:rsid w:val="003A71C5"/>
    <w:rsid w:val="003B2E4D"/>
    <w:rsid w:val="003C1933"/>
    <w:rsid w:val="003E525A"/>
    <w:rsid w:val="003F3C46"/>
    <w:rsid w:val="00431B86"/>
    <w:rsid w:val="00451B02"/>
    <w:rsid w:val="00465095"/>
    <w:rsid w:val="00472D54"/>
    <w:rsid w:val="00475002"/>
    <w:rsid w:val="00476918"/>
    <w:rsid w:val="00495353"/>
    <w:rsid w:val="004B379A"/>
    <w:rsid w:val="004C2ED9"/>
    <w:rsid w:val="004C72BD"/>
    <w:rsid w:val="004F5EFD"/>
    <w:rsid w:val="00561BB7"/>
    <w:rsid w:val="005A72E7"/>
    <w:rsid w:val="005B4435"/>
    <w:rsid w:val="005C0B50"/>
    <w:rsid w:val="005E2CF8"/>
    <w:rsid w:val="006047CF"/>
    <w:rsid w:val="0061194F"/>
    <w:rsid w:val="006238C3"/>
    <w:rsid w:val="006801F8"/>
    <w:rsid w:val="00687017"/>
    <w:rsid w:val="006E20D7"/>
    <w:rsid w:val="006E6970"/>
    <w:rsid w:val="00702D52"/>
    <w:rsid w:val="007050E7"/>
    <w:rsid w:val="007056B3"/>
    <w:rsid w:val="00706B26"/>
    <w:rsid w:val="00722B58"/>
    <w:rsid w:val="00776B01"/>
    <w:rsid w:val="0079073A"/>
    <w:rsid w:val="00790D21"/>
    <w:rsid w:val="007C1C1E"/>
    <w:rsid w:val="00825F1D"/>
    <w:rsid w:val="00853C86"/>
    <w:rsid w:val="00867257"/>
    <w:rsid w:val="00895184"/>
    <w:rsid w:val="008B0455"/>
    <w:rsid w:val="008B08A5"/>
    <w:rsid w:val="008B1106"/>
    <w:rsid w:val="008C3880"/>
    <w:rsid w:val="009226A3"/>
    <w:rsid w:val="00925A49"/>
    <w:rsid w:val="00936834"/>
    <w:rsid w:val="00942508"/>
    <w:rsid w:val="00947C52"/>
    <w:rsid w:val="009706AE"/>
    <w:rsid w:val="009E145F"/>
    <w:rsid w:val="009F09F2"/>
    <w:rsid w:val="009F0B33"/>
    <w:rsid w:val="00A22519"/>
    <w:rsid w:val="00A26B5B"/>
    <w:rsid w:val="00A30E9E"/>
    <w:rsid w:val="00A44A23"/>
    <w:rsid w:val="00A62E74"/>
    <w:rsid w:val="00A7140F"/>
    <w:rsid w:val="00A746A3"/>
    <w:rsid w:val="00AA42DE"/>
    <w:rsid w:val="00AB3022"/>
    <w:rsid w:val="00AD23C6"/>
    <w:rsid w:val="00AE0D7A"/>
    <w:rsid w:val="00AF0E64"/>
    <w:rsid w:val="00AF5845"/>
    <w:rsid w:val="00B03F09"/>
    <w:rsid w:val="00B15BCA"/>
    <w:rsid w:val="00B27A41"/>
    <w:rsid w:val="00B40C1C"/>
    <w:rsid w:val="00B76E97"/>
    <w:rsid w:val="00BC73D4"/>
    <w:rsid w:val="00BE7FF1"/>
    <w:rsid w:val="00C15C22"/>
    <w:rsid w:val="00C16F89"/>
    <w:rsid w:val="00C42A20"/>
    <w:rsid w:val="00CA4DA6"/>
    <w:rsid w:val="00CB1E4A"/>
    <w:rsid w:val="00CD29BC"/>
    <w:rsid w:val="00D2597E"/>
    <w:rsid w:val="00D60062"/>
    <w:rsid w:val="00D67ED4"/>
    <w:rsid w:val="00DA0B22"/>
    <w:rsid w:val="00E40876"/>
    <w:rsid w:val="00E4235D"/>
    <w:rsid w:val="00E435F0"/>
    <w:rsid w:val="00EA0185"/>
    <w:rsid w:val="00EA5EE6"/>
    <w:rsid w:val="00EC1CFB"/>
    <w:rsid w:val="00ED0AE1"/>
    <w:rsid w:val="00EE4A0F"/>
    <w:rsid w:val="00F54036"/>
    <w:rsid w:val="00F64531"/>
    <w:rsid w:val="00F7774B"/>
    <w:rsid w:val="00F81CC9"/>
    <w:rsid w:val="00F858A9"/>
    <w:rsid w:val="00F92C66"/>
    <w:rsid w:val="00FB697A"/>
    <w:rsid w:val="00FC1B02"/>
    <w:rsid w:val="00FC3FFE"/>
    <w:rsid w:val="00FC7C4A"/>
    <w:rsid w:val="00FD4C99"/>
    <w:rsid w:val="00FE1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7ED4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67ED4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67ED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Ñòèëü1"/>
    <w:basedOn w:val="a"/>
    <w:rsid w:val="000D2F6A"/>
    <w:pPr>
      <w:spacing w:line="288" w:lineRule="auto"/>
      <w:jc w:val="left"/>
    </w:pPr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531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ED4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67ED4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67ED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515BB5FD9030F4AD67483B4E6C33F7867158A2F55294416A853209D75FF6135C000CFC4336553Eg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515BB5FD9030F4AD67483B4E6C33F78C785CADF15294416A853209D75FF6135C000CFC34g1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8CA515BB5FD9030F4AD67483B4E6C33F48E7D5FACF75294416A853209D75FF6135C000CFC4336543Eg5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8CA515BB5FD9030F4AD67483B4E6C33F48E7858A2FB5294416A8532093Dg7K" TargetMode="External"/><Relationship Id="rId10" Type="http://schemas.openxmlformats.org/officeDocument/2006/relationships/hyperlink" Target="consultantplus://offline/ref=68CA515BB5FD9030F4AD67483B4E6C33F48E7858A2FB5294416A853209D75FF6135C000CFC4334573Eg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515BB5FD9030F4AD67483B4E6C33F48E7858A2FB5294416A853209D75FF6135C000CFC4336503Eg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10D4-3B13-4BB5-9045-A42EE5FA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ryabova.ekaterina</dc:creator>
  <cp:lastModifiedBy>rodyshina.irina</cp:lastModifiedBy>
  <cp:revision>45</cp:revision>
  <cp:lastPrinted>2017-05-25T12:54:00Z</cp:lastPrinted>
  <dcterms:created xsi:type="dcterms:W3CDTF">2017-05-25T12:05:00Z</dcterms:created>
  <dcterms:modified xsi:type="dcterms:W3CDTF">2017-06-05T08:28:00Z</dcterms:modified>
</cp:coreProperties>
</file>