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36" w:rsidRDefault="00D30136" w:rsidP="00D30136">
      <w:pPr>
        <w:pStyle w:val="ConsPlusNormal"/>
        <w:jc w:val="both"/>
        <w:outlineLvl w:val="0"/>
      </w:pPr>
      <w:bookmarkStart w:id="0" w:name="_GoBack"/>
      <w:bookmarkEnd w:id="0"/>
    </w:p>
    <w:p w:rsidR="004141C6" w:rsidRDefault="004141C6" w:rsidP="004141C6">
      <w:pPr>
        <w:pStyle w:val="ConsPlusNormal"/>
        <w:jc w:val="right"/>
        <w:outlineLvl w:val="0"/>
        <w:rPr>
          <w:bCs/>
        </w:rPr>
      </w:pPr>
      <w:r>
        <w:rPr>
          <w:bCs/>
        </w:rPr>
        <w:t>Проект</w:t>
      </w:r>
    </w:p>
    <w:p w:rsidR="004141C6" w:rsidRDefault="004141C6" w:rsidP="004141C6">
      <w:pPr>
        <w:pStyle w:val="ConsPlusNormal"/>
        <w:jc w:val="right"/>
        <w:outlineLvl w:val="0"/>
        <w:rPr>
          <w:bCs/>
        </w:rPr>
      </w:pPr>
    </w:p>
    <w:p w:rsidR="00D30136" w:rsidRPr="00312767" w:rsidRDefault="00D30136" w:rsidP="00D30136">
      <w:pPr>
        <w:pStyle w:val="ConsPlusNormal"/>
        <w:jc w:val="center"/>
        <w:outlineLvl w:val="0"/>
        <w:rPr>
          <w:bCs/>
        </w:rPr>
      </w:pPr>
      <w:r w:rsidRPr="00312767">
        <w:rPr>
          <w:bCs/>
        </w:rPr>
        <w:t>К</w:t>
      </w:r>
      <w:r w:rsidR="00DB3483">
        <w:rPr>
          <w:bCs/>
        </w:rPr>
        <w:t>абинет Министров Республики Татарстан</w:t>
      </w:r>
    </w:p>
    <w:p w:rsidR="00D30136" w:rsidRPr="00312767" w:rsidRDefault="00D30136" w:rsidP="00D30136">
      <w:pPr>
        <w:pStyle w:val="ConsPlusNormal"/>
        <w:jc w:val="center"/>
        <w:rPr>
          <w:bCs/>
        </w:rPr>
      </w:pPr>
    </w:p>
    <w:p w:rsidR="00D30136" w:rsidRPr="00312767" w:rsidRDefault="00D30136" w:rsidP="00D30136">
      <w:pPr>
        <w:pStyle w:val="ConsPlusNormal"/>
        <w:jc w:val="center"/>
        <w:rPr>
          <w:bCs/>
        </w:rPr>
      </w:pPr>
      <w:r w:rsidRPr="00312767">
        <w:rPr>
          <w:bCs/>
        </w:rPr>
        <w:t>П</w:t>
      </w:r>
      <w:r w:rsidR="00DB3483">
        <w:rPr>
          <w:bCs/>
        </w:rPr>
        <w:t>остановление</w:t>
      </w:r>
    </w:p>
    <w:p w:rsidR="00D30136" w:rsidRPr="00312767" w:rsidRDefault="00D30136" w:rsidP="00D30136">
      <w:pPr>
        <w:pStyle w:val="ConsPlusNormal"/>
        <w:jc w:val="center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B3483" w:rsidTr="00DB348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B3483" w:rsidRDefault="00DB3483" w:rsidP="00DB3483">
            <w:pPr>
              <w:pStyle w:val="ConsPlusNormal"/>
              <w:jc w:val="both"/>
              <w:rPr>
                <w:bCs/>
              </w:rPr>
            </w:pPr>
            <w:r w:rsidRPr="00312767">
              <w:rPr>
                <w:bCs/>
              </w:rPr>
              <w:t xml:space="preserve">О </w:t>
            </w:r>
            <w:r>
              <w:rPr>
                <w:bCs/>
              </w:rPr>
              <w:t>внесении изменений в постановление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2014-2020 годы»</w:t>
            </w:r>
          </w:p>
        </w:tc>
      </w:tr>
    </w:tbl>
    <w:p w:rsidR="00D30136" w:rsidRPr="00312767" w:rsidRDefault="00D30136" w:rsidP="00DB3483">
      <w:pPr>
        <w:pStyle w:val="ConsPlusNormal"/>
        <w:rPr>
          <w:bCs/>
        </w:rPr>
      </w:pPr>
    </w:p>
    <w:p w:rsidR="00D30136" w:rsidRPr="00312767" w:rsidRDefault="00D30136" w:rsidP="00DB3483">
      <w:pPr>
        <w:pStyle w:val="ConsPlusNormal"/>
      </w:pPr>
    </w:p>
    <w:p w:rsidR="00D30136" w:rsidRPr="00312767" w:rsidRDefault="00D30136" w:rsidP="00D30136">
      <w:pPr>
        <w:pStyle w:val="ConsPlusNormal"/>
        <w:ind w:firstLine="540"/>
        <w:jc w:val="both"/>
      </w:pPr>
      <w:r w:rsidRPr="00312767">
        <w:t>Кабинет Министров Республики Татарстан постановляет:</w:t>
      </w:r>
    </w:p>
    <w:p w:rsidR="00D30136" w:rsidRDefault="00D30136" w:rsidP="00D30136">
      <w:pPr>
        <w:pStyle w:val="ConsPlusNormal"/>
        <w:jc w:val="both"/>
      </w:pPr>
    </w:p>
    <w:p w:rsidR="00D30136" w:rsidRDefault="00D30136" w:rsidP="00D30136">
      <w:pPr>
        <w:pStyle w:val="ConsPlusNormal"/>
        <w:ind w:firstLine="540"/>
        <w:jc w:val="both"/>
      </w:pPr>
      <w:r>
        <w:t xml:space="preserve">Внести в </w:t>
      </w:r>
      <w:hyperlink r:id="rId8" w:history="1">
        <w:r w:rsidRPr="004141C6">
          <w:t>Постановление</w:t>
        </w:r>
      </w:hyperlink>
      <w:r>
        <w:t xml:space="preserve"> Кабинета Министров Республики Татарстан от 23.12.2013 </w:t>
      </w:r>
      <w:r w:rsidR="004141C6">
        <w:t>№</w:t>
      </w:r>
      <w:r>
        <w:t xml:space="preserve"> 1023 </w:t>
      </w:r>
      <w:r w:rsidR="004141C6">
        <w:t>«</w:t>
      </w:r>
      <w:r>
        <w:t xml:space="preserve">Об утверждении Государственной программы </w:t>
      </w:r>
      <w:r w:rsidR="004141C6">
        <w:t>«</w:t>
      </w:r>
      <w:r>
        <w:t>Социальная поддержка граждан Республики Татарстан</w:t>
      </w:r>
      <w:r w:rsidR="004141C6">
        <w:t>» на 2014 - 2020 годы»</w:t>
      </w:r>
      <w:r>
        <w:t xml:space="preserve"> (с изменениями, внесенными Постановлениями Кабинета Министров Республики Татарстан от 22.04.2014 </w:t>
      </w:r>
      <w:r w:rsidR="004141C6">
        <w:t xml:space="preserve">№ </w:t>
      </w:r>
      <w:r>
        <w:t xml:space="preserve">267, от 01.10.2014 </w:t>
      </w:r>
      <w:r w:rsidR="004141C6">
        <w:t>№</w:t>
      </w:r>
      <w:r>
        <w:t xml:space="preserve"> 708, от 14.11.2014 </w:t>
      </w:r>
      <w:r w:rsidR="004141C6">
        <w:t>№</w:t>
      </w:r>
      <w:r>
        <w:t xml:space="preserve"> 876, от 12.12.2014 </w:t>
      </w:r>
      <w:r w:rsidR="004141C6">
        <w:t>№</w:t>
      </w:r>
      <w:r>
        <w:t xml:space="preserve"> 977, от 08.04.2015 </w:t>
      </w:r>
      <w:r w:rsidR="004141C6">
        <w:t>№</w:t>
      </w:r>
      <w:r>
        <w:t xml:space="preserve"> 231, от 19.05.2015 </w:t>
      </w:r>
      <w:r w:rsidR="004141C6">
        <w:t>№</w:t>
      </w:r>
      <w:r>
        <w:t xml:space="preserve"> 358, от 01.06.2015 </w:t>
      </w:r>
      <w:r w:rsidR="004141C6">
        <w:t>№</w:t>
      </w:r>
      <w:r>
        <w:t xml:space="preserve"> 396, от 16.06.2015 </w:t>
      </w:r>
      <w:r w:rsidR="004141C6">
        <w:t>№</w:t>
      </w:r>
      <w:r>
        <w:t xml:space="preserve"> 442, от 02.11.2015 </w:t>
      </w:r>
      <w:r w:rsidR="004141C6">
        <w:t>№</w:t>
      </w:r>
      <w:r>
        <w:t xml:space="preserve"> 831, от 24.02.2016 </w:t>
      </w:r>
      <w:r w:rsidR="004141C6">
        <w:t>№</w:t>
      </w:r>
      <w:r>
        <w:t xml:space="preserve"> 112, от 15.04.2016 </w:t>
      </w:r>
      <w:r w:rsidR="004141C6">
        <w:t>№ 225, от 08.05.2016 №</w:t>
      </w:r>
      <w:r>
        <w:t xml:space="preserve"> 288, от 22.07.2016 </w:t>
      </w:r>
      <w:r w:rsidR="004141C6">
        <w:t>№</w:t>
      </w:r>
      <w:r>
        <w:t xml:space="preserve"> 498, от 23.09.2016 </w:t>
      </w:r>
      <w:r w:rsidR="004141C6">
        <w:t>№ 681, от 30.11.2016 №</w:t>
      </w:r>
      <w:r>
        <w:t xml:space="preserve"> 884, от 30.12.2016 </w:t>
      </w:r>
      <w:r w:rsidR="004141C6">
        <w:t>№</w:t>
      </w:r>
      <w:r>
        <w:t xml:space="preserve"> 1053, от 03.02.2017 </w:t>
      </w:r>
      <w:r w:rsidR="004141C6">
        <w:t>№ 59, 26.05.2017 №</w:t>
      </w:r>
      <w:r>
        <w:t xml:space="preserve"> 308</w:t>
      </w:r>
      <w:r w:rsidR="00312767">
        <w:t xml:space="preserve">, </w:t>
      </w:r>
      <w:r w:rsidR="00312767" w:rsidRPr="00312767">
        <w:t xml:space="preserve">от 21.06.2017 </w:t>
      </w:r>
      <w:hyperlink r:id="rId9" w:history="1">
        <w:r w:rsidR="004141C6">
          <w:t>№</w:t>
        </w:r>
        <w:r w:rsidR="00312767" w:rsidRPr="00312767">
          <w:t xml:space="preserve"> 411</w:t>
        </w:r>
      </w:hyperlink>
      <w:r w:rsidR="00312767" w:rsidRPr="00312767">
        <w:t xml:space="preserve">, от 26.06.2017 </w:t>
      </w:r>
      <w:hyperlink r:id="rId10" w:history="1">
        <w:r w:rsidR="004141C6">
          <w:t>№</w:t>
        </w:r>
        <w:r w:rsidR="00312767" w:rsidRPr="00312767">
          <w:t xml:space="preserve"> 433</w:t>
        </w:r>
      </w:hyperlink>
      <w:r>
        <w:t xml:space="preserve">) </w:t>
      </w:r>
      <w:r w:rsidR="00E61FB1">
        <w:t xml:space="preserve">(далее – Программа) </w:t>
      </w:r>
      <w:r>
        <w:t>следующие изменения:</w:t>
      </w:r>
    </w:p>
    <w:p w:rsidR="00D30136" w:rsidRDefault="00D30136" w:rsidP="00D30136">
      <w:pPr>
        <w:pStyle w:val="ConsPlusNormal"/>
        <w:ind w:firstLine="540"/>
        <w:jc w:val="both"/>
      </w:pPr>
    </w:p>
    <w:p w:rsidR="0011496E" w:rsidRDefault="00E61FB1" w:rsidP="0011496E">
      <w:pPr>
        <w:pStyle w:val="ConsPlusNormal"/>
        <w:ind w:firstLine="540"/>
        <w:jc w:val="both"/>
      </w:pPr>
      <w:r>
        <w:t>в паспорте Программы в строке</w:t>
      </w:r>
      <w:r w:rsidRPr="00E61FB1">
        <w:t xml:space="preserve"> </w:t>
      </w:r>
      <w:r w:rsidR="00E5310D">
        <w:t>«</w:t>
      </w:r>
      <w:r>
        <w:t>Ожидаемые конечные результаты реализации цели и задач Программы (индикаторы оценки результатов) с распределением по годам»  слова «доли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Республике Татарстан в 2017 году до 54,2 процента;» заменить словами «доли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Республике Татарстан в 2017 году до 55,1 процента;»;</w:t>
      </w:r>
    </w:p>
    <w:p w:rsidR="0011496E" w:rsidRDefault="0011496E" w:rsidP="0011496E">
      <w:pPr>
        <w:pStyle w:val="ConsPlusNormal"/>
        <w:ind w:firstLine="540"/>
        <w:jc w:val="both"/>
      </w:pPr>
    </w:p>
    <w:p w:rsidR="0011496E" w:rsidRDefault="008820D4" w:rsidP="0011496E">
      <w:pPr>
        <w:pStyle w:val="ConsPlusNormal"/>
        <w:ind w:firstLine="540"/>
        <w:jc w:val="both"/>
      </w:pPr>
      <w:r>
        <w:t xml:space="preserve">в Приложении 1 </w:t>
      </w:r>
      <w:r w:rsidR="0011496E">
        <w:t>Программы в строке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процентов» цифру «54,2» заменить цифрой «55,1»;</w:t>
      </w:r>
    </w:p>
    <w:p w:rsidR="008820D4" w:rsidRDefault="008820D4" w:rsidP="00D30136">
      <w:pPr>
        <w:pStyle w:val="ConsPlusNormal"/>
        <w:ind w:firstLine="540"/>
        <w:jc w:val="both"/>
      </w:pPr>
    </w:p>
    <w:p w:rsidR="00D30136" w:rsidRDefault="00D30136" w:rsidP="00D30136">
      <w:pPr>
        <w:pStyle w:val="ConsPlusNormal"/>
        <w:ind w:firstLine="540"/>
        <w:jc w:val="both"/>
      </w:pPr>
      <w:r>
        <w:lastRenderedPageBreak/>
        <w:t xml:space="preserve">в </w:t>
      </w:r>
      <w:hyperlink r:id="rId11" w:history="1">
        <w:r w:rsidRPr="004141C6">
          <w:t>Подпрограмме</w:t>
        </w:r>
      </w:hyperlink>
      <w:r>
        <w:t xml:space="preserve"> </w:t>
      </w:r>
      <w:r w:rsidR="004141C6">
        <w:t>«</w:t>
      </w:r>
      <w:r>
        <w:t>Доступная среда</w:t>
      </w:r>
      <w:r w:rsidR="004141C6">
        <w:t>»</w:t>
      </w:r>
      <w:r>
        <w:t xml:space="preserve"> на 2014 - 2018 годы:</w:t>
      </w:r>
    </w:p>
    <w:p w:rsidR="00D30136" w:rsidRDefault="00D30136" w:rsidP="00D30136">
      <w:pPr>
        <w:pStyle w:val="ConsPlusNormal"/>
        <w:jc w:val="both"/>
      </w:pPr>
    </w:p>
    <w:p w:rsidR="00D30136" w:rsidRDefault="000C47BE" w:rsidP="004141C6">
      <w:pPr>
        <w:pStyle w:val="ConsPlusNormal"/>
        <w:ind w:firstLine="540"/>
        <w:jc w:val="both"/>
      </w:pPr>
      <w:r>
        <w:t xml:space="preserve">в </w:t>
      </w:r>
      <w:hyperlink r:id="rId12" w:history="1">
        <w:r w:rsidR="00D30136" w:rsidRPr="004141C6">
          <w:t>строк</w:t>
        </w:r>
      </w:hyperlink>
      <w:r>
        <w:t>е</w:t>
      </w:r>
      <w:r w:rsidR="00D30136">
        <w:t xml:space="preserve"> </w:t>
      </w:r>
      <w:r w:rsidR="004141C6">
        <w:t>«</w:t>
      </w:r>
      <w:r w:rsidR="00D30136">
        <w:t>Ожидаемые конечные результаты реализации цели и задач Подпрограммы (индикаторы оценки результатов) с распределением по годам</w:t>
      </w:r>
      <w:r w:rsidR="004141C6">
        <w:t>»</w:t>
      </w:r>
      <w:r w:rsidR="00D30136">
        <w:t xml:space="preserve"> </w:t>
      </w:r>
      <w:r>
        <w:t xml:space="preserve"> </w:t>
      </w:r>
      <w:r w:rsidR="003B4388">
        <w:t xml:space="preserve">слова </w:t>
      </w:r>
      <w:r w:rsidR="007A400B">
        <w:t xml:space="preserve">«доли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Республике Татарстан в 2017 году до </w:t>
      </w:r>
      <w:r w:rsidR="00E33BAA">
        <w:t>54,2</w:t>
      </w:r>
      <w:r w:rsidR="007A400B">
        <w:t xml:space="preserve"> процента;» заменить словами </w:t>
      </w:r>
      <w:r w:rsidR="004141C6">
        <w:t>«доли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в Республике Татарстан в 2017 году до 55,1 процента</w:t>
      </w:r>
      <w:r w:rsidR="00D30136">
        <w:t>;</w:t>
      </w:r>
      <w:r w:rsidR="004141C6">
        <w:t>»</w:t>
      </w:r>
      <w:r w:rsidR="00D30136">
        <w:t>;</w:t>
      </w:r>
    </w:p>
    <w:p w:rsidR="00D30136" w:rsidRDefault="00D30136" w:rsidP="00D30136">
      <w:pPr>
        <w:pStyle w:val="ConsPlusNormal"/>
        <w:jc w:val="right"/>
        <w:sectPr w:rsidR="00D30136" w:rsidSect="00AA5516">
          <w:footerReference w:type="default" r:id="rId13"/>
          <w:pgSz w:w="11905" w:h="16838"/>
          <w:pgMar w:top="850" w:right="850" w:bottom="567" w:left="1134" w:header="0" w:footer="0" w:gutter="0"/>
          <w:pgNumType w:start="2"/>
          <w:cols w:space="720"/>
          <w:noEndnote/>
        </w:sectPr>
      </w:pPr>
    </w:p>
    <w:p w:rsidR="00D30136" w:rsidRDefault="00EF62FD" w:rsidP="00D30136">
      <w:pPr>
        <w:pStyle w:val="ConsPlusNormal"/>
        <w:ind w:firstLine="540"/>
        <w:jc w:val="both"/>
      </w:pPr>
      <w:hyperlink r:id="rId14" w:history="1">
        <w:r w:rsidR="004141C6" w:rsidRPr="004141C6">
          <w:t>приложение №</w:t>
        </w:r>
        <w:r w:rsidR="00D30136" w:rsidRPr="004141C6">
          <w:t xml:space="preserve"> 3</w:t>
        </w:r>
      </w:hyperlink>
      <w:r w:rsidR="00D30136">
        <w:t xml:space="preserve"> к </w:t>
      </w:r>
      <w:r w:rsidR="00B527D8">
        <w:t xml:space="preserve">Подпрограмме </w:t>
      </w:r>
      <w:r w:rsidR="004141C6">
        <w:t>«Доступная среда» на 2014 - 2018 годы</w:t>
      </w:r>
      <w:r w:rsidR="00D30136">
        <w:t xml:space="preserve"> изложить в следующей редакции:</w:t>
      </w:r>
    </w:p>
    <w:p w:rsidR="00D30136" w:rsidRDefault="00D30136" w:rsidP="00D30136">
      <w:pPr>
        <w:pStyle w:val="ConsPlusNormal"/>
        <w:jc w:val="both"/>
      </w:pPr>
    </w:p>
    <w:p w:rsidR="00D30136" w:rsidRDefault="004141C6" w:rsidP="00D30136">
      <w:pPr>
        <w:pStyle w:val="ConsPlusNormal"/>
        <w:jc w:val="right"/>
      </w:pPr>
      <w:r>
        <w:t>«</w:t>
      </w:r>
      <w:r w:rsidR="00D30136">
        <w:t xml:space="preserve">Приложение </w:t>
      </w:r>
      <w:r>
        <w:t>№</w:t>
      </w:r>
      <w:r w:rsidR="00D30136">
        <w:t xml:space="preserve"> 3</w:t>
      </w:r>
    </w:p>
    <w:p w:rsidR="00D30136" w:rsidRDefault="004141C6" w:rsidP="00D30136">
      <w:pPr>
        <w:pStyle w:val="ConsPlusNormal"/>
        <w:jc w:val="right"/>
      </w:pPr>
      <w:r>
        <w:t>к Подпрограмме «Доступная среда»</w:t>
      </w:r>
    </w:p>
    <w:p w:rsidR="00D30136" w:rsidRDefault="00D30136" w:rsidP="00D30136">
      <w:pPr>
        <w:pStyle w:val="ConsPlusNormal"/>
        <w:jc w:val="right"/>
      </w:pPr>
      <w:r>
        <w:t>на 2014 - 2017 годы</w:t>
      </w:r>
    </w:p>
    <w:p w:rsidR="00D30136" w:rsidRDefault="00D30136" w:rsidP="00D30136">
      <w:pPr>
        <w:pStyle w:val="ConsPlusNormal"/>
        <w:jc w:val="both"/>
      </w:pPr>
    </w:p>
    <w:p w:rsidR="004141C6" w:rsidRDefault="00D30136" w:rsidP="004141C6">
      <w:pPr>
        <w:pStyle w:val="ConsPlusNormal"/>
        <w:jc w:val="center"/>
      </w:pPr>
      <w:r>
        <w:t>Ц</w:t>
      </w:r>
      <w:r w:rsidR="004141C6">
        <w:t>ели, задачи, индикаторы</w:t>
      </w:r>
    </w:p>
    <w:p w:rsidR="00D30136" w:rsidRDefault="004141C6" w:rsidP="004141C6">
      <w:pPr>
        <w:pStyle w:val="ConsPlusNormal"/>
        <w:jc w:val="center"/>
      </w:pPr>
      <w:r>
        <w:t>оценки результатов подпрограммы «Доступная среда» на 2017 год</w:t>
      </w:r>
    </w:p>
    <w:p w:rsidR="004141C6" w:rsidRDefault="004141C6" w:rsidP="004141C6">
      <w:pPr>
        <w:pStyle w:val="ConsPlusNormal"/>
        <w:jc w:val="center"/>
      </w:pPr>
      <w:r>
        <w:t>и финансирование по мероприятиям</w:t>
      </w:r>
    </w:p>
    <w:p w:rsidR="00EB7F52" w:rsidRDefault="00EB7F52" w:rsidP="004141C6">
      <w:pPr>
        <w:pStyle w:val="ConsPlusNormal"/>
        <w:jc w:val="center"/>
      </w:pPr>
    </w:p>
    <w:tbl>
      <w:tblPr>
        <w:tblW w:w="1616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  <w:gridCol w:w="4025"/>
        <w:gridCol w:w="1257"/>
        <w:gridCol w:w="1104"/>
        <w:gridCol w:w="1587"/>
        <w:gridCol w:w="1383"/>
      </w:tblGrid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Наименование основных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Индикаторы оценки конечных результатов, единица измерения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Финансирование по годам</w:t>
            </w:r>
          </w:p>
          <w:p w:rsidR="00D13AC2" w:rsidRDefault="00D13AC2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2016 г. (базовый)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2017 г.</w:t>
            </w:r>
          </w:p>
        </w:tc>
      </w:tr>
      <w:tr w:rsidR="00D13AC2" w:rsidTr="00B3177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9</w:t>
            </w:r>
          </w:p>
        </w:tc>
      </w:tr>
      <w:tr w:rsidR="00D13AC2" w:rsidTr="00B31776">
        <w:tc>
          <w:tcPr>
            <w:tcW w:w="1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  <w:outlineLvl w:val="0"/>
            </w:pPr>
            <w:r>
              <w:t>Наименование цели: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Республике Татарстан</w:t>
            </w:r>
          </w:p>
        </w:tc>
      </w:tr>
      <w:tr w:rsidR="00D13AC2" w:rsidTr="00B31776">
        <w:tc>
          <w:tcPr>
            <w:tcW w:w="1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 w:rsidP="00EB7F52">
            <w:pPr>
              <w:pStyle w:val="ConsPlusNormal"/>
              <w:jc w:val="center"/>
              <w:outlineLvl w:val="0"/>
            </w:pPr>
            <w:r>
              <w:t xml:space="preserve">Наименование задачи </w:t>
            </w:r>
            <w:r w:rsidR="00EB7F52">
              <w:t>№</w:t>
            </w:r>
            <w:r>
              <w:t xml:space="preserve"> 1: Формирование условий для беспрепятственного доступа инвалидов и других маломобильных групп населения в сфере социальной защиты, здравоохранения, культуры, транспорта, информации и связи, физической культуры и спорта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объектов транспортной инфраструктуры и предоставление транспортных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МТиДХ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состава (автобусного, трамвайного, троллейбусного),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Доля станций метро, доступных для инвалидов и других маломобильных групп населения, в общем количестве станций метро,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спортивных объектов и предоставление услуг в сфере физической культуры и спорта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МДМиС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9 250,00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15 750,00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объектов социальной защиты и предоставление услуг в сфере социальной защиты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МТЗиСЗ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защиты,%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173,8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295,93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объектов органов службы занятости населения и предоставление услуг в сфере органов службы занятости населения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МТЗиСЗ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C2" w:rsidRDefault="00D13AC2">
            <w:pPr>
              <w:pStyle w:val="ConsPlusNormal"/>
              <w:jc w:val="both"/>
            </w:pPr>
            <w: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107,3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182,7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объектов медицинских организаций, оказывающих медицинскую помощь (медицинские услуги), а также предоставление услуг в сфере здравоохранения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МЗ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8 695,00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14 805,00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объектов культуры и предоставление услуг в сфере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МК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5 217,00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8 883,00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зданий (помещений) образовательных организаций и предоставление образовательных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МОиН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2 775,00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4 725,00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6 874,70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11 705,53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детей-инвалидов в возрасте от 5 до 18 лет, получающих дополнительное образование, в общей численности детей-инвалидов данного возраста,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1 850,00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3 150,00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возраста,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детей-инвалидов в возрасте от 1,5 до 7 лет, охваченных дошкольным образованием, в общей численности детей-инвалидов данного возраста,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в субъекте Российской Федерации,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Создание условий для лиц с ограниченными возможностями здоровья и инвалидов от 6 до 18 лет для занятий физкультурой и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МДМиС 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населения,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Развитие адаптивного спорта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МДМиС РТ,</w:t>
            </w:r>
          </w:p>
          <w:p w:rsidR="00D13AC2" w:rsidRDefault="00D13AC2" w:rsidP="00EB7F52">
            <w:pPr>
              <w:pStyle w:val="ConsPlusNormal"/>
              <w:jc w:val="center"/>
            </w:pPr>
            <w:r>
              <w:t xml:space="preserve">ГБУ ДО </w:t>
            </w:r>
            <w:r w:rsidR="00EB7F52">
              <w:t>«РДЮСАШ»</w:t>
            </w:r>
            <w:r>
              <w:t xml:space="preserve"> (по согласованию)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1 468,30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2 500,00</w:t>
            </w:r>
          </w:p>
        </w:tc>
      </w:tr>
      <w:tr w:rsidR="00D13AC2" w:rsidTr="00B31776">
        <w:tc>
          <w:tcPr>
            <w:tcW w:w="1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 w:rsidP="00EB7F52">
            <w:pPr>
              <w:pStyle w:val="ConsPlusNormal"/>
              <w:jc w:val="center"/>
              <w:outlineLvl w:val="0"/>
            </w:pPr>
            <w:r>
              <w:t xml:space="preserve">Наименование задачи </w:t>
            </w:r>
            <w:r w:rsidR="00EB7F52">
              <w:t>№</w:t>
            </w:r>
            <w:r>
              <w:t xml:space="preserve"> 2: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D13AC2" w:rsidTr="00B3177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Адаптация приоритетных объектов социальной, транспортной, инженерной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МТЗиСЗ РТ, МДМиС РТ,</w:t>
            </w:r>
          </w:p>
          <w:p w:rsidR="00D13AC2" w:rsidRDefault="00D13AC2">
            <w:pPr>
              <w:pStyle w:val="ConsPlusNormal"/>
              <w:jc w:val="center"/>
            </w:pPr>
            <w:r>
              <w:t>МЗ РТ,</w:t>
            </w:r>
          </w:p>
          <w:p w:rsidR="00D13AC2" w:rsidRDefault="00D13AC2">
            <w:pPr>
              <w:pStyle w:val="ConsPlusNormal"/>
              <w:jc w:val="center"/>
            </w:pPr>
            <w:r>
              <w:t>МК РТ,</w:t>
            </w:r>
          </w:p>
          <w:p w:rsidR="00D13AC2" w:rsidRDefault="00D13AC2">
            <w:pPr>
              <w:pStyle w:val="ConsPlusNormal"/>
              <w:jc w:val="center"/>
            </w:pPr>
            <w:r>
              <w:t>МОиН РТ, МТиДХ РТ,</w:t>
            </w:r>
          </w:p>
          <w:p w:rsidR="00D13AC2" w:rsidRDefault="00D13AC2">
            <w:pPr>
              <w:pStyle w:val="ConsPlusNormal"/>
              <w:jc w:val="center"/>
            </w:pPr>
            <w:r>
              <w:t>ОМС (по согласованию)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 w:rsidP="0056381E">
            <w:pPr>
              <w:pStyle w:val="ConsPlusNormal"/>
              <w:jc w:val="center"/>
            </w:pPr>
            <w:r>
              <w:t>5</w:t>
            </w:r>
            <w:r w:rsidR="0056381E">
              <w:t>5,1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-</w:t>
            </w:r>
          </w:p>
        </w:tc>
      </w:tr>
      <w:tr w:rsidR="00D13AC2" w:rsidTr="00B31776">
        <w:tc>
          <w:tcPr>
            <w:tcW w:w="1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EB7F52">
            <w:pPr>
              <w:pStyle w:val="ConsPlusNormal"/>
              <w:jc w:val="center"/>
              <w:outlineLvl w:val="0"/>
            </w:pPr>
            <w:r>
              <w:t xml:space="preserve">Наименование задачи </w:t>
            </w:r>
            <w:r w:rsidR="002A4D65">
              <w:t>№</w:t>
            </w:r>
            <w:r w:rsidR="00D13AC2">
              <w:t xml:space="preserve"> 3: Формирование условий для просвещенности граждан в вопросах инвалидности и устранения отношенческих барьеров</w:t>
            </w:r>
          </w:p>
        </w:tc>
      </w:tr>
      <w:tr w:rsidR="00D13AC2" w:rsidTr="00B3177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Проведение общественно-просветительских кампаний, направленных на формирование толерантного отношения к инвалидам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EB7F52">
            <w:pPr>
              <w:pStyle w:val="ConsPlusNormal"/>
              <w:jc w:val="center"/>
            </w:pPr>
            <w:r>
              <w:t>РАПиМК «</w:t>
            </w:r>
            <w:r w:rsidR="00D13AC2">
              <w:t>Татмедиа</w:t>
            </w:r>
            <w:r>
              <w:t>»</w:t>
            </w:r>
            <w:r w:rsidR="00D13AC2">
              <w:t>,</w:t>
            </w:r>
          </w:p>
          <w:p w:rsidR="00D13AC2" w:rsidRDefault="00D13AC2">
            <w:pPr>
              <w:pStyle w:val="ConsPlusNormal"/>
              <w:jc w:val="center"/>
            </w:pPr>
            <w:r>
              <w:t>МТЗиСЗ РТ,</w:t>
            </w:r>
          </w:p>
          <w:p w:rsidR="00EB7F52" w:rsidRDefault="00EB7F52" w:rsidP="00EB7F52">
            <w:pPr>
              <w:pStyle w:val="ConsPlusNormal"/>
              <w:jc w:val="center"/>
            </w:pPr>
            <w:r w:rsidRPr="00D51DFF">
              <w:t>ГКУ «РРЦ» (по согласованию)</w:t>
            </w:r>
            <w:r>
              <w:t>,</w:t>
            </w:r>
          </w:p>
          <w:p w:rsidR="00D13AC2" w:rsidRDefault="00EB7F52">
            <w:pPr>
              <w:pStyle w:val="ConsPlusNormal"/>
              <w:jc w:val="center"/>
            </w:pPr>
            <w:r>
              <w:t>МК РТ, ГБУК РТ «</w:t>
            </w:r>
            <w:r w:rsidR="00D13AC2">
              <w:t>ГБКЗ им. С. Сайдашева</w:t>
            </w:r>
            <w:r>
              <w:t>»</w:t>
            </w:r>
            <w:r w:rsidR="00D13AC2">
              <w:t xml:space="preserve"> (по согласованию),</w:t>
            </w:r>
          </w:p>
          <w:p w:rsidR="00D13AC2" w:rsidRDefault="00D13AC2">
            <w:pPr>
              <w:pStyle w:val="ConsPlusNormal"/>
              <w:jc w:val="center"/>
            </w:pPr>
            <w:r>
              <w:t>МДМиС РТ</w:t>
            </w:r>
          </w:p>
          <w:p w:rsidR="00D13AC2" w:rsidRDefault="00D13AC2">
            <w:pPr>
              <w:pStyle w:val="ConsPlusNormal"/>
              <w:jc w:val="center"/>
            </w:pPr>
            <w:r>
              <w:t>при участии ФСО инвалидов РТ (по согласованию),</w:t>
            </w:r>
          </w:p>
          <w:p w:rsidR="00D13AC2" w:rsidRDefault="00D13AC2">
            <w:pPr>
              <w:pStyle w:val="ConsPlusNormal"/>
              <w:jc w:val="center"/>
            </w:pPr>
            <w:r>
              <w:t>МСАиЖКХ РТ,</w:t>
            </w:r>
          </w:p>
          <w:p w:rsidR="00D13AC2" w:rsidRDefault="00D13AC2">
            <w:pPr>
              <w:pStyle w:val="ConsPlusNormal"/>
              <w:jc w:val="center"/>
            </w:pPr>
            <w:r>
              <w:t>МОиН РТ,</w:t>
            </w:r>
          </w:p>
          <w:p w:rsidR="00D13AC2" w:rsidRDefault="00D13AC2">
            <w:pPr>
              <w:pStyle w:val="ConsPlusNormal"/>
              <w:jc w:val="center"/>
            </w:pPr>
            <w:r>
              <w:t>МЗ РТ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2017 год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both"/>
            </w:pPr>
            <w:r>
              <w:t>Доля инвалидов, положительно оценивающих отношение населения к проблемам инвалидов, в общей численности опрошенных инвалидов, %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773,30</w:t>
            </w:r>
          </w:p>
        </w:tc>
      </w:tr>
      <w:tr w:rsidR="00D13AC2" w:rsidTr="00B31776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1 316,70</w:t>
            </w:r>
          </w:p>
        </w:tc>
      </w:tr>
      <w:tr w:rsidR="00D13AC2" w:rsidTr="00B31776">
        <w:tc>
          <w:tcPr>
            <w:tcW w:w="14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Итого по Подпрограмме,</w:t>
            </w:r>
          </w:p>
          <w:p w:rsidR="00D13AC2" w:rsidRDefault="00D13AC2">
            <w:pPr>
              <w:pStyle w:val="ConsPlusNormal"/>
            </w:pPr>
            <w:r>
              <w:t>в том числе: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100 498,26</w:t>
            </w:r>
          </w:p>
        </w:tc>
      </w:tr>
      <w:tr w:rsidR="00D13AC2" w:rsidTr="00B31776">
        <w:tc>
          <w:tcPr>
            <w:tcW w:w="14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37 184,40</w:t>
            </w:r>
          </w:p>
        </w:tc>
      </w:tr>
      <w:tr w:rsidR="00D13AC2" w:rsidTr="00B31776">
        <w:tc>
          <w:tcPr>
            <w:tcW w:w="14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</w:pPr>
            <w:r>
              <w:t>бюджет Республики Татарстан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C2" w:rsidRDefault="00D13AC2">
            <w:pPr>
              <w:pStyle w:val="ConsPlusNormal"/>
              <w:jc w:val="center"/>
            </w:pPr>
            <w:r>
              <w:t>63 313,86</w:t>
            </w:r>
          </w:p>
        </w:tc>
      </w:tr>
    </w:tbl>
    <w:p w:rsidR="00D13AC2" w:rsidRDefault="00D13AC2" w:rsidP="00D13AC2">
      <w:pPr>
        <w:pStyle w:val="ConsPlusNormal"/>
        <w:jc w:val="both"/>
      </w:pPr>
    </w:p>
    <w:p w:rsidR="00D13AC2" w:rsidRDefault="00D13AC2" w:rsidP="00D13AC2">
      <w:pPr>
        <w:pStyle w:val="ConsPlusNormal"/>
        <w:ind w:firstLine="540"/>
        <w:jc w:val="both"/>
      </w:pPr>
      <w:r>
        <w:t>Список использованных сокращений:</w:t>
      </w:r>
    </w:p>
    <w:p w:rsidR="00D13AC2" w:rsidRDefault="00D13AC2" w:rsidP="00D13AC2">
      <w:pPr>
        <w:pStyle w:val="ConsPlusNormal"/>
        <w:ind w:firstLine="540"/>
        <w:jc w:val="both"/>
      </w:pPr>
      <w:r>
        <w:t>МДМиС РТ - Министерство по делам молодежи и спорту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МЗ РТ - Министерство здравоохранения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МК РТ - Министерство культуры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МОиН РТ - Министерство образования и науки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МСАиЖКХ РТ - Министерство строительства, архитектуры и жилищно-коммунального хозяйства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МТЗиСЗ РТ - Министерство труда, занятости и социальной защиты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МТиДХ РТ - Министерство транспорта и дорожного хозяйства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>ОМС - органы местного самоуправления муниципальных районов и городских округов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 xml:space="preserve">РАПиМК </w:t>
      </w:r>
      <w:r w:rsidR="00EB7F52">
        <w:t>«</w:t>
      </w:r>
      <w:r>
        <w:t>Татмедиа</w:t>
      </w:r>
      <w:r w:rsidR="00EB7F52">
        <w:t>»</w:t>
      </w:r>
      <w:r>
        <w:t xml:space="preserve"> - Республиканское агентство по п</w:t>
      </w:r>
      <w:r w:rsidR="00EB7F52">
        <w:t>ечати и массовым коммуникациям «Татмедиа»</w:t>
      </w:r>
      <w:r>
        <w:t>;</w:t>
      </w:r>
    </w:p>
    <w:p w:rsidR="00D13AC2" w:rsidRDefault="00D13AC2" w:rsidP="00D13AC2">
      <w:pPr>
        <w:pStyle w:val="ConsPlusNormal"/>
        <w:ind w:firstLine="540"/>
        <w:jc w:val="both"/>
      </w:pPr>
      <w:r>
        <w:t>ФСО РТ - Физкультурно-спортивное общество инвалидов Республики Татарстан;</w:t>
      </w:r>
    </w:p>
    <w:p w:rsidR="00D13AC2" w:rsidRDefault="00D13AC2" w:rsidP="00D13AC2">
      <w:pPr>
        <w:pStyle w:val="ConsPlusNormal"/>
        <w:ind w:firstLine="540"/>
        <w:jc w:val="both"/>
      </w:pPr>
      <w:r>
        <w:t xml:space="preserve">ГБУ ДО </w:t>
      </w:r>
      <w:r w:rsidR="00EB7F52">
        <w:t>«РДЮСАШ»</w:t>
      </w:r>
      <w:r>
        <w:t xml:space="preserve"> - государственное бюджетное учреждение дополнительного образования </w:t>
      </w:r>
      <w:r w:rsidR="00EB7F52">
        <w:t>«</w:t>
      </w:r>
      <w:r>
        <w:t>Республиканская детско-юношеская спортивно-адаптивная школа</w:t>
      </w:r>
      <w:r w:rsidR="00EB7F52">
        <w:t>»</w:t>
      </w:r>
      <w:r>
        <w:t>;</w:t>
      </w:r>
    </w:p>
    <w:p w:rsidR="00D13AC2" w:rsidRDefault="00EB7F52" w:rsidP="00D13AC2">
      <w:pPr>
        <w:pStyle w:val="ConsPlusNormal"/>
        <w:ind w:firstLine="540"/>
        <w:jc w:val="both"/>
      </w:pPr>
      <w:r>
        <w:t>ГБУК РТ «</w:t>
      </w:r>
      <w:r w:rsidR="00D13AC2">
        <w:t>ГБКЗ им. С.Сайдашева</w:t>
      </w:r>
      <w:r>
        <w:t>»</w:t>
      </w:r>
      <w:r w:rsidR="00D13AC2">
        <w:t xml:space="preserve"> - государственное бюджетное учреждение культуры Республики Татарстан </w:t>
      </w:r>
      <w:r>
        <w:t>«</w:t>
      </w:r>
      <w:r w:rsidR="00D13AC2">
        <w:t>Государственный Большой концертный зал им. С.Сайдашева</w:t>
      </w:r>
      <w:r>
        <w:t>»</w:t>
      </w:r>
      <w:r w:rsidR="00D13AC2">
        <w:t>;</w:t>
      </w:r>
    </w:p>
    <w:p w:rsidR="0056381E" w:rsidRDefault="00EB7F52" w:rsidP="00D30136">
      <w:pPr>
        <w:pStyle w:val="ConsPlusNormal"/>
        <w:ind w:firstLine="540"/>
        <w:jc w:val="both"/>
      </w:pPr>
      <w:r w:rsidRPr="00D51DFF">
        <w:t>ГКУ «РРЦ» - государственное казенное учреждение «Республиканский ресурсный центр Министерства труда, занятости и социальной защиты Республики Татарстан»</w:t>
      </w:r>
      <w:r>
        <w:t>.</w:t>
      </w:r>
    </w:p>
    <w:p w:rsidR="0056381E" w:rsidRDefault="0056381E" w:rsidP="00D30136">
      <w:pPr>
        <w:pStyle w:val="ConsPlusNormal"/>
        <w:ind w:firstLine="540"/>
        <w:jc w:val="both"/>
      </w:pPr>
    </w:p>
    <w:p w:rsidR="0056381E" w:rsidRDefault="0056381E" w:rsidP="00D30136">
      <w:pPr>
        <w:pStyle w:val="ConsPlusNormal"/>
        <w:ind w:firstLine="540"/>
        <w:jc w:val="both"/>
      </w:pPr>
    </w:p>
    <w:p w:rsidR="00D30136" w:rsidRDefault="00EF62FD" w:rsidP="00D30136">
      <w:pPr>
        <w:pStyle w:val="ConsPlusNormal"/>
        <w:ind w:firstLine="540"/>
        <w:jc w:val="both"/>
      </w:pPr>
      <w:hyperlink r:id="rId15" w:history="1">
        <w:r w:rsidR="00D30136" w:rsidRPr="00B527D8">
          <w:t xml:space="preserve">приложение </w:t>
        </w:r>
        <w:r w:rsidR="00B527D8">
          <w:t>№</w:t>
        </w:r>
        <w:r w:rsidR="00D30136" w:rsidRPr="00B527D8">
          <w:t xml:space="preserve"> 12</w:t>
        </w:r>
      </w:hyperlink>
      <w:r w:rsidR="00D30136">
        <w:t xml:space="preserve"> к </w:t>
      </w:r>
      <w:r w:rsidR="004141C6">
        <w:t xml:space="preserve"> </w:t>
      </w:r>
      <w:r w:rsidR="00B527D8">
        <w:t xml:space="preserve">Подпрограмме </w:t>
      </w:r>
      <w:r w:rsidR="004141C6">
        <w:t xml:space="preserve">«Доступная среда» на 2014 - 2018 годы </w:t>
      </w:r>
      <w:r w:rsidR="00D30136">
        <w:t>изложить в следующей редакции:</w:t>
      </w:r>
    </w:p>
    <w:p w:rsidR="008A2032" w:rsidRDefault="008A2032" w:rsidP="008A2032">
      <w:pPr>
        <w:pStyle w:val="ConsPlusNormal"/>
        <w:jc w:val="right"/>
      </w:pPr>
    </w:p>
    <w:p w:rsidR="008A2032" w:rsidRDefault="008A2032" w:rsidP="008A2032">
      <w:pPr>
        <w:pStyle w:val="ConsPlusNormal"/>
        <w:jc w:val="right"/>
      </w:pPr>
      <w:r>
        <w:t>«Приложение № 12</w:t>
      </w:r>
    </w:p>
    <w:p w:rsidR="008A2032" w:rsidRDefault="008A2032" w:rsidP="008A2032">
      <w:pPr>
        <w:pStyle w:val="ConsPlusNormal"/>
        <w:jc w:val="right"/>
      </w:pPr>
      <w:r>
        <w:t>к Подпрограмме «Доступная среда»</w:t>
      </w:r>
    </w:p>
    <w:p w:rsidR="008A2032" w:rsidRDefault="008A2032" w:rsidP="008A2032">
      <w:pPr>
        <w:pStyle w:val="ConsPlusNormal"/>
        <w:jc w:val="right"/>
      </w:pPr>
      <w:r>
        <w:t>на 2014 - 2017 годы</w:t>
      </w:r>
    </w:p>
    <w:p w:rsidR="008A2032" w:rsidRDefault="008A2032" w:rsidP="00D30136">
      <w:pPr>
        <w:pStyle w:val="ConsPlusNormal"/>
        <w:ind w:firstLine="540"/>
        <w:jc w:val="both"/>
      </w:pPr>
    </w:p>
    <w:p w:rsidR="008A2032" w:rsidRDefault="008A2032" w:rsidP="008A2032">
      <w:pPr>
        <w:pStyle w:val="ConsPlusNormal"/>
        <w:jc w:val="center"/>
      </w:pPr>
      <w:r>
        <w:t>Система целевых показателей (индикаторов) Подпрограммы «Доступная среда» на 2017 год</w:t>
      </w:r>
    </w:p>
    <w:p w:rsidR="008A2032" w:rsidRDefault="008A2032" w:rsidP="008A2032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6465"/>
        <w:gridCol w:w="1984"/>
        <w:gridCol w:w="1701"/>
        <w:gridCol w:w="1701"/>
      </w:tblGrid>
      <w:tr w:rsidR="008A2032" w:rsidTr="00EB7F52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Цели и задачи Подпрограммы</w:t>
            </w:r>
          </w:p>
        </w:tc>
        <w:tc>
          <w:tcPr>
            <w:tcW w:w="6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Перечень целевых показателей (индикаторов)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Фактическое значение на момент разработки Подпрограммы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Значения индикаторов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2016 базовый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2017 год</w:t>
            </w:r>
          </w:p>
        </w:tc>
      </w:tr>
      <w:tr w:rsidR="008A2032" w:rsidTr="00EB7F52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</w:t>
            </w:r>
          </w:p>
        </w:tc>
      </w:tr>
      <w:tr w:rsidR="008A2032" w:rsidTr="00EB7F52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Цель Подпрограммы -</w:t>
            </w:r>
          </w:p>
          <w:p w:rsidR="008A2032" w:rsidRDefault="008A2032">
            <w:pPr>
              <w:pStyle w:val="ConsPlusNormal"/>
              <w:jc w:val="both"/>
            </w:pPr>
            <w: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Республике.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 w:rsidP="008A2032">
            <w:pPr>
              <w:pStyle w:val="ConsPlusNormal"/>
              <w:jc w:val="center"/>
            </w:pPr>
            <w:r>
              <w:t>55,1</w:t>
            </w:r>
          </w:p>
        </w:tc>
      </w:tr>
      <w:tr w:rsidR="008A2032" w:rsidTr="00EB7F52">
        <w:trPr>
          <w:trHeight w:val="322"/>
        </w:trPr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56,8</w:t>
            </w:r>
          </w:p>
        </w:tc>
      </w:tr>
      <w:tr w:rsidR="008A2032" w:rsidTr="00EB7F52">
        <w:trPr>
          <w:trHeight w:val="322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Задачи Подпрограммы:</w:t>
            </w:r>
          </w:p>
          <w:p w:rsidR="008A2032" w:rsidRDefault="008A2032">
            <w:pPr>
              <w:pStyle w:val="ConsPlusNormal"/>
            </w:pPr>
            <w:r>
              <w:t>формирование условий для просвещенности граждан в вопросах инвалидности и устранения отношенческих барьеров;</w:t>
            </w:r>
          </w:p>
          <w:p w:rsidR="008A2032" w:rsidRDefault="008A2032">
            <w:pPr>
              <w:pStyle w:val="ConsPlusNormal"/>
              <w:jc w:val="both"/>
            </w:pPr>
            <w:r>
      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8A2032" w:rsidRDefault="008A2032">
            <w:pPr>
              <w:pStyle w:val="ConsPlusNormal"/>
              <w:jc w:val="both"/>
            </w:pPr>
            <w:r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      </w:r>
          </w:p>
        </w:tc>
        <w:tc>
          <w:tcPr>
            <w:tcW w:w="6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59,8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48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53,1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17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22,3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42,7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100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состава (автобусного, трамвайного, троллейбусного)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17,5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станций метро, доступных для инвалидов и других маломобильных групп населения, в общем количестве станций метро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100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детей-инвалидов в возрасте от 5 до 18 лет, получающих дополнительное образование, в общей численности детей-инвалидов данного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35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97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85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образовательных организаций, в которых созданы условия для получения детьми-инвалидами качественного образования, в общем количестве образовательных организаций в субъекте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14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55</w:t>
            </w:r>
          </w:p>
        </w:tc>
      </w:tr>
      <w:tr w:rsidR="008A2032" w:rsidTr="00EB7F52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both"/>
            </w:pPr>
            <w: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32" w:rsidRDefault="008A2032" w:rsidP="008A2032">
            <w:pPr>
              <w:pStyle w:val="ConsPlusNormal"/>
              <w:jc w:val="center"/>
            </w:pPr>
            <w:r>
              <w:t>57,7»;</w:t>
            </w:r>
          </w:p>
        </w:tc>
      </w:tr>
    </w:tbl>
    <w:p w:rsidR="008A2032" w:rsidRDefault="008A2032" w:rsidP="00D30136">
      <w:pPr>
        <w:pStyle w:val="ConsPlusNormal"/>
        <w:ind w:firstLine="540"/>
        <w:jc w:val="both"/>
      </w:pPr>
    </w:p>
    <w:p w:rsidR="0056381E" w:rsidRDefault="005B05F8" w:rsidP="0056381E">
      <w:pPr>
        <w:pStyle w:val="ConsPlusNormal"/>
        <w:ind w:firstLine="540"/>
        <w:jc w:val="both"/>
      </w:pPr>
      <w:r>
        <w:t>в</w:t>
      </w:r>
      <w:r w:rsidR="0056381E">
        <w:t xml:space="preserve"> Подпрограмме</w:t>
      </w:r>
      <w:r w:rsidR="0056381E" w:rsidRPr="0056381E">
        <w:t xml:space="preserve"> </w:t>
      </w:r>
      <w:r w:rsidR="0056381E">
        <w:t>«Развитие ранней помощи в Респу</w:t>
      </w:r>
      <w:r w:rsidR="00A6448F">
        <w:t>блике Татарстан» на 2017-2020 годы слова «</w:t>
      </w:r>
      <w:r w:rsidR="0056381E">
        <w:t xml:space="preserve">ГКУ СО </w:t>
      </w:r>
      <w:r w:rsidR="00A6448F">
        <w:t>«</w:t>
      </w:r>
      <w:r w:rsidR="0056381E">
        <w:t>РИМЦ ССО</w:t>
      </w:r>
      <w:r w:rsidR="00A6448F">
        <w:t xml:space="preserve">» заменить словами </w:t>
      </w:r>
      <w:r w:rsidR="0056381E">
        <w:t xml:space="preserve"> </w:t>
      </w:r>
      <w:r w:rsidR="00A6448F">
        <w:t>«</w:t>
      </w:r>
      <w:r w:rsidR="00A6448F" w:rsidRPr="00D51DFF">
        <w:t>ГКУ «РРЦ»</w:t>
      </w:r>
      <w:r w:rsidR="00A6448F">
        <w:t>, слова «государственное казенное учреж</w:t>
      </w:r>
      <w:r w:rsidR="002A4D65">
        <w:t>дение социального обслуживания «</w:t>
      </w:r>
      <w:r w:rsidR="00A6448F">
        <w:t>Республиканский информационно-методический центр в сфере социального обслуживания» заменить словами «</w:t>
      </w:r>
      <w:r w:rsidR="00A6448F" w:rsidRPr="00D51DFF">
        <w:t>государственное казенное учреждение «Республиканский ресурсный центр Министерства труда, занятости и социальной защиты Республики Татарстан»</w:t>
      </w:r>
      <w:r w:rsidR="00A6448F">
        <w:t xml:space="preserve">. </w:t>
      </w:r>
    </w:p>
    <w:p w:rsidR="008A2032" w:rsidRDefault="008A2032" w:rsidP="00D30136">
      <w:pPr>
        <w:pStyle w:val="ConsPlusNormal"/>
        <w:ind w:firstLine="540"/>
        <w:jc w:val="both"/>
      </w:pPr>
    </w:p>
    <w:p w:rsidR="008A2032" w:rsidRDefault="008A2032" w:rsidP="00D30136">
      <w:pPr>
        <w:pStyle w:val="ConsPlusNormal"/>
        <w:ind w:firstLine="540"/>
        <w:jc w:val="both"/>
      </w:pPr>
    </w:p>
    <w:p w:rsidR="008A2032" w:rsidRDefault="008A2032" w:rsidP="00D30136">
      <w:pPr>
        <w:pStyle w:val="ConsPlusNormal"/>
        <w:ind w:firstLine="540"/>
        <w:jc w:val="both"/>
      </w:pPr>
    </w:p>
    <w:p w:rsidR="008A2032" w:rsidRDefault="008A2032" w:rsidP="00D30136">
      <w:pPr>
        <w:pStyle w:val="ConsPlusNormal"/>
        <w:jc w:val="both"/>
      </w:pPr>
    </w:p>
    <w:p w:rsidR="009427B1" w:rsidRDefault="009427B1" w:rsidP="00D30136">
      <w:pPr>
        <w:pStyle w:val="ConsPlusNormal"/>
        <w:jc w:val="both"/>
      </w:pPr>
      <w:r>
        <w:t>Премьер-министр</w:t>
      </w:r>
    </w:p>
    <w:p w:rsidR="00B31776" w:rsidRDefault="009427B1" w:rsidP="009427B1">
      <w:pPr>
        <w:pStyle w:val="ConsPlusNormal"/>
      </w:pPr>
      <w:r>
        <w:t>Республики Татарстан</w:t>
      </w:r>
      <w:r>
        <w:tab/>
      </w:r>
      <w:r>
        <w:tab/>
      </w:r>
      <w:r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B31776">
        <w:tab/>
      </w:r>
      <w:r w:rsidR="00DB3483">
        <w:t>А.В.Песоши</w:t>
      </w:r>
      <w:r w:rsidR="008A2032">
        <w:t>н</w:t>
      </w:r>
    </w:p>
    <w:p w:rsidR="009E4B76" w:rsidRDefault="009E4B76" w:rsidP="009427B1">
      <w:pPr>
        <w:pStyle w:val="ConsPlusNormal"/>
      </w:pPr>
    </w:p>
    <w:p w:rsidR="009E4B76" w:rsidRDefault="009E4B76" w:rsidP="009427B1">
      <w:pPr>
        <w:pStyle w:val="ConsPlusNormal"/>
        <w:sectPr w:rsidR="009E4B76" w:rsidSect="00B31776">
          <w:pgSz w:w="16838" w:h="11905" w:orient="landscape"/>
          <w:pgMar w:top="850" w:right="567" w:bottom="1134" w:left="850" w:header="0" w:footer="0" w:gutter="0"/>
          <w:cols w:space="720"/>
          <w:noEndnote/>
          <w:docGrid w:linePitch="299"/>
        </w:sectPr>
      </w:pPr>
    </w:p>
    <w:p w:rsidR="009E4B76" w:rsidRDefault="009E4B76" w:rsidP="009427B1">
      <w:pPr>
        <w:pStyle w:val="ConsPlusNormal"/>
      </w:pPr>
    </w:p>
    <w:p w:rsidR="009E4B76" w:rsidRPr="009E4B76" w:rsidRDefault="009E4B76" w:rsidP="009E4B76">
      <w:pPr>
        <w:pStyle w:val="1"/>
        <w:suppressAutoHyphens/>
      </w:pPr>
      <w:r w:rsidRPr="00B929A4">
        <w:rPr>
          <w:b w:val="0"/>
        </w:rPr>
        <w:t>Пояснительная записка</w:t>
      </w:r>
    </w:p>
    <w:p w:rsidR="009E4B76" w:rsidRDefault="009E4B76" w:rsidP="009E4B76">
      <w:pPr>
        <w:pStyle w:val="ConsPlusNormal"/>
        <w:jc w:val="center"/>
        <w:outlineLvl w:val="0"/>
      </w:pPr>
      <w:r w:rsidRPr="00B929A4">
        <w:rPr>
          <w:bCs/>
        </w:rPr>
        <w:t xml:space="preserve">к проекту </w:t>
      </w:r>
      <w:r>
        <w:t xml:space="preserve">постановления Кабинета Министров Республики Татарстан </w:t>
      </w:r>
    </w:p>
    <w:p w:rsidR="009E4B76" w:rsidRPr="00B929A4" w:rsidRDefault="009E4B76" w:rsidP="009E4B76">
      <w:pPr>
        <w:pStyle w:val="ConsPlusNormal"/>
        <w:jc w:val="center"/>
        <w:outlineLvl w:val="0"/>
      </w:pPr>
      <w:r w:rsidRPr="00180F8F">
        <w:t>«О внесении изменений в постановление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2020 годы»</w:t>
      </w:r>
    </w:p>
    <w:p w:rsidR="009E4B76" w:rsidRDefault="009E4B76" w:rsidP="009E4B76">
      <w:pPr>
        <w:suppressAutoHyphens/>
        <w:jc w:val="center"/>
        <w:rPr>
          <w:b/>
          <w:bCs/>
          <w:sz w:val="28"/>
          <w:szCs w:val="28"/>
        </w:rPr>
      </w:pPr>
    </w:p>
    <w:p w:rsidR="009E4B76" w:rsidRDefault="009E4B76" w:rsidP="009E4B7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Pr="00180F8F">
        <w:rPr>
          <w:rFonts w:ascii="Times New Roman" w:hAnsi="Times New Roman"/>
          <w:sz w:val="28"/>
          <w:szCs w:val="28"/>
        </w:rPr>
        <w:t>Кабинета Министров Республики Татарстан «О внесении изменений в постановление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2020 годы»</w:t>
      </w:r>
      <w:r>
        <w:rPr>
          <w:rFonts w:ascii="Times New Roman" w:hAnsi="Times New Roman"/>
          <w:sz w:val="28"/>
          <w:szCs w:val="28"/>
        </w:rPr>
        <w:t xml:space="preserve"> подготовлен в рамках  реализации постановления Кабинета Министров Республики Татарстан</w:t>
      </w:r>
      <w:r w:rsidRPr="00360FB9">
        <w:rPr>
          <w:rFonts w:ascii="Times New Roman" w:hAnsi="Times New Roman"/>
          <w:sz w:val="28"/>
          <w:szCs w:val="28"/>
        </w:rPr>
        <w:t xml:space="preserve"> от 31 декабря 2012 г</w:t>
      </w:r>
      <w:r>
        <w:rPr>
          <w:rFonts w:ascii="Times New Roman" w:hAnsi="Times New Roman"/>
          <w:sz w:val="28"/>
          <w:szCs w:val="28"/>
        </w:rPr>
        <w:t>ода</w:t>
      </w:r>
      <w:r w:rsidRPr="00360F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360FB9">
        <w:rPr>
          <w:rFonts w:ascii="Times New Roman" w:hAnsi="Times New Roman"/>
          <w:sz w:val="28"/>
          <w:szCs w:val="28"/>
        </w:rPr>
        <w:t xml:space="preserve">1199 </w:t>
      </w:r>
      <w:r>
        <w:rPr>
          <w:rFonts w:ascii="Times New Roman" w:hAnsi="Times New Roman"/>
          <w:sz w:val="28"/>
          <w:szCs w:val="28"/>
        </w:rPr>
        <w:t>«О</w:t>
      </w:r>
      <w:r w:rsidRPr="00360FB9">
        <w:rPr>
          <w:rFonts w:ascii="Times New Roman" w:hAnsi="Times New Roman"/>
          <w:sz w:val="28"/>
          <w:szCs w:val="28"/>
        </w:rPr>
        <w:t xml:space="preserve">б утверждении порядка разработки, реализации и оценки эффективности государственных программ </w:t>
      </w:r>
      <w:r>
        <w:rPr>
          <w:rFonts w:ascii="Times New Roman" w:hAnsi="Times New Roman"/>
          <w:sz w:val="28"/>
          <w:szCs w:val="28"/>
        </w:rPr>
        <w:t>Р</w:t>
      </w:r>
      <w:r w:rsidRPr="00360FB9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Т</w:t>
      </w:r>
      <w:r w:rsidRPr="00360FB9">
        <w:rPr>
          <w:rFonts w:ascii="Times New Roman" w:hAnsi="Times New Roman"/>
          <w:sz w:val="28"/>
          <w:szCs w:val="28"/>
        </w:rPr>
        <w:t xml:space="preserve">атарстан и перечня государственных программ </w:t>
      </w:r>
      <w:r>
        <w:rPr>
          <w:rFonts w:ascii="Times New Roman" w:hAnsi="Times New Roman"/>
          <w:sz w:val="28"/>
          <w:szCs w:val="28"/>
        </w:rPr>
        <w:t>Р</w:t>
      </w:r>
      <w:r w:rsidRPr="00360FB9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Т</w:t>
      </w:r>
      <w:r w:rsidRPr="00360FB9">
        <w:rPr>
          <w:rFonts w:ascii="Times New Roman" w:hAnsi="Times New Roman"/>
          <w:sz w:val="28"/>
          <w:szCs w:val="28"/>
        </w:rPr>
        <w:t>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9E4B76" w:rsidRDefault="009E4B76" w:rsidP="009E4B76">
      <w:pPr>
        <w:pStyle w:val="ConsPlusNormal"/>
        <w:ind w:firstLine="708"/>
        <w:jc w:val="both"/>
        <w:outlineLvl w:val="0"/>
      </w:pPr>
      <w:r>
        <w:t>П</w:t>
      </w:r>
      <w:r w:rsidRPr="001B396B">
        <w:t>роект</w:t>
      </w:r>
      <w:r>
        <w:t>ом</w:t>
      </w:r>
      <w:r w:rsidRPr="001B396B">
        <w:t xml:space="preserve"> </w:t>
      </w:r>
      <w:r>
        <w:t>постановления Кабинета Министров Республики Татарстан «</w:t>
      </w:r>
      <w:r w:rsidRPr="00B929A4">
        <w:t>О внесении изменений в постановление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2014-2020 годы»</w:t>
      </w:r>
      <w:r>
        <w:t xml:space="preserve"> </w:t>
      </w:r>
      <w:r w:rsidRPr="00B929A4">
        <w:t>предусмотрен</w:t>
      </w:r>
      <w:r>
        <w:t>а</w:t>
      </w:r>
      <w:r w:rsidRPr="00B929A4">
        <w:t xml:space="preserve"> </w:t>
      </w:r>
      <w:r>
        <w:t xml:space="preserve">корректировка </w:t>
      </w:r>
      <w:r w:rsidRPr="00B929A4">
        <w:t xml:space="preserve"> индикатора </w:t>
      </w:r>
      <w:r>
        <w:t xml:space="preserve">оценки мероприятия по адаптации </w:t>
      </w:r>
      <w:r w:rsidRPr="00B929A4">
        <w:t>приоритетных объектов социальной, транспортной, инженерной инфраструктуры в общем количестве приоритетных объектов в Республике Татарстан</w:t>
      </w:r>
      <w:r>
        <w:t>.</w:t>
      </w:r>
      <w:r w:rsidRPr="00B929A4">
        <w:t xml:space="preserve"> </w:t>
      </w:r>
    </w:p>
    <w:p w:rsidR="00D30136" w:rsidRDefault="00D30136" w:rsidP="00D421AD"/>
    <w:p w:rsidR="009E4B76" w:rsidRDefault="009E4B76" w:rsidP="00D421AD"/>
    <w:p w:rsidR="009E4B76" w:rsidRDefault="009E4B76" w:rsidP="00D421AD">
      <w:pPr>
        <w:sectPr w:rsidR="009E4B76" w:rsidSect="009E4B76">
          <w:pgSz w:w="11905" w:h="16838"/>
          <w:pgMar w:top="851" w:right="851" w:bottom="567" w:left="1134" w:header="0" w:footer="0" w:gutter="0"/>
          <w:cols w:space="720"/>
          <w:noEndnote/>
          <w:docGrid w:linePitch="299"/>
        </w:sectPr>
      </w:pPr>
    </w:p>
    <w:p w:rsidR="009E4B76" w:rsidRPr="009E4B76" w:rsidRDefault="009E4B76" w:rsidP="009E4B76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E4B76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</w:p>
    <w:p w:rsidR="009E4B76" w:rsidRPr="009E4B76" w:rsidRDefault="009E4B76" w:rsidP="009E4B76">
      <w:pPr>
        <w:pStyle w:val="ConsPlusNormal"/>
        <w:jc w:val="center"/>
        <w:outlineLvl w:val="0"/>
      </w:pPr>
      <w:r w:rsidRPr="009E4B76">
        <w:rPr>
          <w:bCs/>
        </w:rPr>
        <w:t xml:space="preserve">к проекту </w:t>
      </w:r>
      <w:r w:rsidRPr="009E4B76">
        <w:t>постановления Кабинета Министров Республики Татарстан «О внесении изменений в постановление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</w:t>
      </w:r>
    </w:p>
    <w:p w:rsidR="009E4B76" w:rsidRPr="009E4B76" w:rsidRDefault="009E4B76" w:rsidP="009E4B76">
      <w:pPr>
        <w:pStyle w:val="ConsPlusNormal"/>
        <w:jc w:val="center"/>
        <w:outlineLvl w:val="0"/>
      </w:pPr>
      <w:r w:rsidRPr="009E4B76">
        <w:t>на 2014-2020 годы»</w:t>
      </w:r>
    </w:p>
    <w:p w:rsidR="009E4B76" w:rsidRDefault="009E4B76" w:rsidP="009E4B7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E4B76" w:rsidRPr="009E4B76" w:rsidRDefault="009E4B76" w:rsidP="009E4B7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9E4B76">
        <w:rPr>
          <w:rFonts w:ascii="Times New Roman" w:hAnsi="Times New Roman"/>
          <w:sz w:val="28"/>
          <w:szCs w:val="28"/>
        </w:rPr>
        <w:t>Принятие проекта постановления Кабинета Министров Республики Татарстан «О внесении изменений в постановление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2014-2020 годы» не потребует привлечения дополнительных финансовых средств из бюджета Республики Татарстан.</w:t>
      </w:r>
    </w:p>
    <w:p w:rsidR="009E4B76" w:rsidRDefault="009E4B76">
      <w:pPr>
        <w:ind w:firstLine="708"/>
        <w:jc w:val="both"/>
        <w:sectPr w:rsidR="009E4B76" w:rsidSect="009E4B76">
          <w:pgSz w:w="11905" w:h="16838"/>
          <w:pgMar w:top="851" w:right="851" w:bottom="567" w:left="1134" w:header="0" w:footer="0" w:gutter="0"/>
          <w:cols w:space="720"/>
          <w:noEndnote/>
          <w:docGrid w:linePitch="299"/>
        </w:sectPr>
      </w:pPr>
    </w:p>
    <w:p w:rsidR="009E4B76" w:rsidRPr="00B31776" w:rsidRDefault="009E4B76" w:rsidP="009E4B76">
      <w:pPr>
        <w:jc w:val="both"/>
      </w:pPr>
    </w:p>
    <w:sectPr w:rsidR="009E4B76" w:rsidRPr="00B31776" w:rsidSect="00B31776">
      <w:pgSz w:w="16838" w:h="11905" w:orient="landscape"/>
      <w:pgMar w:top="850" w:right="567" w:bottom="1134" w:left="85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FD" w:rsidRDefault="00EF62FD" w:rsidP="00AA5516">
      <w:pPr>
        <w:spacing w:after="0" w:line="240" w:lineRule="auto"/>
      </w:pPr>
      <w:r>
        <w:separator/>
      </w:r>
    </w:p>
  </w:endnote>
  <w:endnote w:type="continuationSeparator" w:id="0">
    <w:p w:rsidR="00EF62FD" w:rsidRDefault="00EF62FD" w:rsidP="00AA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516" w:rsidRDefault="00AA5516">
    <w:pPr>
      <w:pStyle w:val="a6"/>
      <w:jc w:val="center"/>
    </w:pPr>
  </w:p>
  <w:p w:rsidR="00AA5516" w:rsidRDefault="00AA55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FD" w:rsidRDefault="00EF62FD" w:rsidP="00AA5516">
      <w:pPr>
        <w:spacing w:after="0" w:line="240" w:lineRule="auto"/>
      </w:pPr>
      <w:r>
        <w:separator/>
      </w:r>
    </w:p>
  </w:footnote>
  <w:footnote w:type="continuationSeparator" w:id="0">
    <w:p w:rsidR="00EF62FD" w:rsidRDefault="00EF62FD" w:rsidP="00AA5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36"/>
    <w:rsid w:val="000B2F33"/>
    <w:rsid w:val="000C47BE"/>
    <w:rsid w:val="0011496E"/>
    <w:rsid w:val="001F4E73"/>
    <w:rsid w:val="0020358F"/>
    <w:rsid w:val="002A4D65"/>
    <w:rsid w:val="00312767"/>
    <w:rsid w:val="003B4388"/>
    <w:rsid w:val="004141C6"/>
    <w:rsid w:val="0056381E"/>
    <w:rsid w:val="005B05F8"/>
    <w:rsid w:val="006344D5"/>
    <w:rsid w:val="006351F8"/>
    <w:rsid w:val="00722609"/>
    <w:rsid w:val="00770765"/>
    <w:rsid w:val="007A400B"/>
    <w:rsid w:val="008820D4"/>
    <w:rsid w:val="008A2032"/>
    <w:rsid w:val="009427B1"/>
    <w:rsid w:val="009E4B76"/>
    <w:rsid w:val="00A6448F"/>
    <w:rsid w:val="00A92539"/>
    <w:rsid w:val="00A93D27"/>
    <w:rsid w:val="00AA5516"/>
    <w:rsid w:val="00B06AE9"/>
    <w:rsid w:val="00B241FE"/>
    <w:rsid w:val="00B31776"/>
    <w:rsid w:val="00B527D8"/>
    <w:rsid w:val="00B753DB"/>
    <w:rsid w:val="00C55DA6"/>
    <w:rsid w:val="00D13AC2"/>
    <w:rsid w:val="00D30136"/>
    <w:rsid w:val="00D30ADC"/>
    <w:rsid w:val="00D421AD"/>
    <w:rsid w:val="00D51DFF"/>
    <w:rsid w:val="00DB3483"/>
    <w:rsid w:val="00E33BAA"/>
    <w:rsid w:val="00E5310D"/>
    <w:rsid w:val="00E61FB1"/>
    <w:rsid w:val="00E7395D"/>
    <w:rsid w:val="00EB7F52"/>
    <w:rsid w:val="00EF62FD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4B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B3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516"/>
  </w:style>
  <w:style w:type="paragraph" w:styleId="a6">
    <w:name w:val="footer"/>
    <w:basedOn w:val="a"/>
    <w:link w:val="a7"/>
    <w:uiPriority w:val="99"/>
    <w:unhideWhenUsed/>
    <w:rsid w:val="00AA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516"/>
  </w:style>
  <w:style w:type="character" w:customStyle="1" w:styleId="10">
    <w:name w:val="Заголовок 1 Знак"/>
    <w:basedOn w:val="a0"/>
    <w:link w:val="1"/>
    <w:rsid w:val="009E4B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link w:val="a9"/>
    <w:uiPriority w:val="1"/>
    <w:qFormat/>
    <w:rsid w:val="009E4B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9E4B7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4B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B3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516"/>
  </w:style>
  <w:style w:type="paragraph" w:styleId="a6">
    <w:name w:val="footer"/>
    <w:basedOn w:val="a"/>
    <w:link w:val="a7"/>
    <w:uiPriority w:val="99"/>
    <w:unhideWhenUsed/>
    <w:rsid w:val="00AA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516"/>
  </w:style>
  <w:style w:type="character" w:customStyle="1" w:styleId="10">
    <w:name w:val="Заголовок 1 Знак"/>
    <w:basedOn w:val="a0"/>
    <w:link w:val="1"/>
    <w:rsid w:val="009E4B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link w:val="a9"/>
    <w:uiPriority w:val="1"/>
    <w:qFormat/>
    <w:rsid w:val="009E4B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9E4B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3C7F2469579713232AD911F1062E7E76FBDE8A9A4DB4AA9167192C08AD64906fDv0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8EC4E0B132A6BD448ECCDCE75959176A17EB216550ED4071F61A4FBFE91DA14AFC7F2E87D7F497B8F346DBG5u2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8EC4E0B132A6BD448ECCDCE75959176A17EB216550ED4071F61A4FBFE91DA14AFC7F2E87D7F497B8F345D1G5u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8EC4E0B132A6BD448ECCDCE75959176A17EB216550ED4071F61A4FBFE91DA14AFC7F2E87D7F497B8F448D1G5u7L" TargetMode="External"/><Relationship Id="rId10" Type="http://schemas.openxmlformats.org/officeDocument/2006/relationships/hyperlink" Target="consultantplus://offline/ref=38B0AAB507ADC23937AD0CC229DB6AC3841E7BD3D373850261578754D4F2589AFF158F6E8C497B6EDAE985E1176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B0AAB507ADC23937AD0CC229DB6AC3841E7BD3D373850265508754D4F2589AFF158F6E8C497B6EDAE985E11760L" TargetMode="External"/><Relationship Id="rId14" Type="http://schemas.openxmlformats.org/officeDocument/2006/relationships/hyperlink" Target="consultantplus://offline/ref=F98EC4E0B132A6BD448ECCDCE75959176A17EB216550ED4071F61A4FBFE91DA14AFC7F2E87D7F497B8F348DCG5u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965A-049F-4B96-A8AB-958FBAF9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yantikova.gulnara</dc:creator>
  <cp:lastModifiedBy>Гибадуллина Гульназ Харисовна</cp:lastModifiedBy>
  <cp:revision>2</cp:revision>
  <cp:lastPrinted>2017-08-01T15:56:00Z</cp:lastPrinted>
  <dcterms:created xsi:type="dcterms:W3CDTF">2017-08-17T14:50:00Z</dcterms:created>
  <dcterms:modified xsi:type="dcterms:W3CDTF">2017-08-17T14:50:00Z</dcterms:modified>
</cp:coreProperties>
</file>