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06" w:rsidRDefault="00D51A06" w:rsidP="00074D7B">
      <w:pPr>
        <w:pStyle w:val="1"/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sub_1"/>
      <w:bookmarkStart w:id="1" w:name="_GoBack"/>
      <w:bookmarkEnd w:id="1"/>
      <w:r w:rsidRPr="00EC5C13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D51A06" w:rsidRPr="00EC5C13" w:rsidRDefault="00D51A06" w:rsidP="00074D7B">
      <w:pPr>
        <w:ind w:firstLine="0"/>
        <w:rPr>
          <w:rFonts w:ascii="Times New Roman" w:hAnsi="Times New Roman" w:cs="Times New Roman"/>
          <w:b/>
        </w:rPr>
      </w:pPr>
    </w:p>
    <w:p w:rsidR="00D51A06" w:rsidRPr="007A4AD7" w:rsidRDefault="00D51A06" w:rsidP="00074D7B">
      <w:pPr>
        <w:pStyle w:val="3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КАБИНЕТ МИНИСТРОВ РЕСПУБЛИКИ ТАТАРСТАН</w:t>
      </w:r>
    </w:p>
    <w:p w:rsidR="00D51A06" w:rsidRPr="007A4AD7" w:rsidRDefault="00D51A06" w:rsidP="00074D7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7A4AD7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D51A06" w:rsidRPr="007A4AD7" w:rsidRDefault="00D51A06" w:rsidP="00074D7B">
      <w:pPr>
        <w:widowControl/>
        <w:autoSpaceDE/>
        <w:autoSpaceDN/>
        <w:adjustRightInd/>
        <w:ind w:firstLine="0"/>
      </w:pPr>
    </w:p>
    <w:p w:rsidR="00D51A06" w:rsidRPr="007A4AD7" w:rsidRDefault="00D51A06" w:rsidP="00074D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7A4AD7">
        <w:rPr>
          <w:rFonts w:ascii="Times New Roman" w:hAnsi="Times New Roman" w:cs="Times New Roman"/>
          <w:sz w:val="28"/>
          <w:szCs w:val="28"/>
          <w:lang w:eastAsia="en-US"/>
        </w:rPr>
        <w:t>от ___________                                                                                           № ________</w:t>
      </w:r>
    </w:p>
    <w:p w:rsidR="00D51A06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Default="00D51A06" w:rsidP="006C4F70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  <w:r w:rsidRPr="00335E5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5E55">
        <w:rPr>
          <w:rFonts w:ascii="Times New Roman" w:hAnsi="Times New Roman" w:cs="Times New Roman"/>
          <w:sz w:val="28"/>
          <w:szCs w:val="28"/>
        </w:rPr>
        <w:t>осударственную программу «Обеспечение качестве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>нным жильем и услугами жилищно-коммунального хозяйства насе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5E55">
        <w:rPr>
          <w:rFonts w:ascii="Times New Roman" w:hAnsi="Times New Roman" w:cs="Times New Roman"/>
          <w:sz w:val="28"/>
          <w:szCs w:val="28"/>
        </w:rPr>
        <w:t>ления Республики Татар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>стан на 2014 – 2020 годы», утвержденную постановлением Кабинета Министров Республики Татар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 xml:space="preserve">стан от 30.04.2014 № 289 «Об утверждении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35E55">
        <w:rPr>
          <w:rFonts w:ascii="Times New Roman" w:hAnsi="Times New Roman" w:cs="Times New Roman"/>
          <w:sz w:val="28"/>
          <w:szCs w:val="28"/>
        </w:rPr>
        <w:t>осударственной программы «Обеспечение качестве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>нным жильем и услугами жилищно-коммунального хозяйства населения Республики Татарст</w:t>
      </w:r>
      <w:r w:rsidRPr="00335E55">
        <w:rPr>
          <w:rFonts w:ascii="Times New Roman" w:hAnsi="Times New Roman" w:cs="Times New Roman"/>
          <w:sz w:val="28"/>
          <w:szCs w:val="28"/>
        </w:rPr>
        <w:lastRenderedPageBreak/>
        <w:t xml:space="preserve">ан на 2014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335E55">
        <w:rPr>
          <w:rFonts w:ascii="Times New Roman" w:hAnsi="Times New Roman" w:cs="Times New Roman"/>
          <w:sz w:val="28"/>
          <w:szCs w:val="28"/>
        </w:rPr>
        <w:t>2020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A06" w:rsidRDefault="00D51A06" w:rsidP="00BB5E44">
      <w:pPr>
        <w:tabs>
          <w:tab w:val="left" w:pos="3828"/>
        </w:tabs>
        <w:spacing w:line="228" w:lineRule="auto"/>
        <w:ind w:right="5527" w:firstLine="0"/>
        <w:rPr>
          <w:rFonts w:ascii="Times New Roman" w:hAnsi="Times New Roman" w:cs="Times New Roman"/>
          <w:sz w:val="28"/>
          <w:szCs w:val="28"/>
        </w:rPr>
      </w:pPr>
    </w:p>
    <w:p w:rsidR="00D51A06" w:rsidRPr="0028402A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  <w:r w:rsidRPr="0028402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D51A06" w:rsidRPr="0028402A" w:rsidRDefault="00D51A06" w:rsidP="001E4C30">
      <w:pPr>
        <w:ind w:right="165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48624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8402A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«Обеспечение качественным жильем и услугами жилищно-коммунального хозяйства населения Республики Татарстан на 2014 – 2020 годы», утвержденную постановлением Кабинета Министров Республики Татарстан от 30.04.2014 № 289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(с изменениями, внесенными постановлениями Кабинета Министров Республики Татарстан </w:t>
      </w:r>
      <w:r w:rsidRPr="009943BB">
        <w:rPr>
          <w:rFonts w:ascii="Times New Roman" w:hAnsi="Times New Roman" w:cs="Times New Roman"/>
          <w:sz w:val="28"/>
          <w:szCs w:val="28"/>
        </w:rPr>
        <w:t>от 13.12.2014 № 985, от 20.03.2015 № 179, от 15.09.2015 № 677, от 09.12.2015 № 931, от 31.05.2016 № 362, от 21.09.</w:t>
      </w:r>
      <w:r w:rsidRPr="00591C37">
        <w:rPr>
          <w:rFonts w:ascii="Times New Roman" w:hAnsi="Times New Roman" w:cs="Times New Roman"/>
          <w:sz w:val="28"/>
          <w:szCs w:val="28"/>
        </w:rPr>
        <w:t xml:space="preserve">2016 № 669, от 20.12.2016 № 954, от 18.02.2017 № 102, от 30.05.2017 № 322, от 26.06.2017 № 434,   _________) (далее – Программа), следующие изменения: 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строку «Объемы финансирования Программы с разбивкой по годам и источникам</w:t>
      </w:r>
      <w:r w:rsidRPr="00591C37">
        <w:rPr>
          <w:rFonts w:ascii="Times New Roman" w:hAnsi="Times New Roman"/>
          <w:sz w:val="28"/>
          <w:szCs w:val="28"/>
        </w:rPr>
        <w:t xml:space="preserve">» </w:t>
      </w:r>
      <w:r w:rsidR="0049577D" w:rsidRPr="00591C37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Pr="00591C3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51A06" w:rsidRPr="00591C37" w:rsidRDefault="00D51A06" w:rsidP="00720E3F">
      <w:pPr>
        <w:tabs>
          <w:tab w:val="left" w:pos="3828"/>
        </w:tabs>
        <w:ind w:right="-1" w:firstLine="709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8268"/>
      </w:tblGrid>
      <w:tr w:rsidR="00D51A06" w:rsidRPr="00591C37" w:rsidTr="006C4F70">
        <w:tc>
          <w:tcPr>
            <w:tcW w:w="2330" w:type="dxa"/>
          </w:tcPr>
          <w:p w:rsidR="00D51A06" w:rsidRPr="00591C37" w:rsidRDefault="00D51A06" w:rsidP="00A918B1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1C37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с </w:t>
            </w:r>
            <w:r w:rsidRPr="0059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разбивкой по годам и источникам</w:t>
            </w:r>
          </w:p>
        </w:tc>
        <w:tc>
          <w:tcPr>
            <w:tcW w:w="8268" w:type="dxa"/>
          </w:tcPr>
          <w:p w:rsidR="00D51A06" w:rsidRPr="00591C37" w:rsidRDefault="00D51A06" w:rsidP="00D32032">
            <w:pPr>
              <w:pStyle w:val="ConsPlusNormal"/>
              <w:ind w:firstLine="0"/>
              <w:contextualSpacing/>
              <w:jc w:val="both"/>
              <w:outlineLvl w:val="1"/>
            </w:pPr>
            <w:r w:rsidRPr="0059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   объем  финансирования    Программы    составляет    96 086 029,4 тыс.рублей, в том числе:</w:t>
            </w:r>
            <w:r w:rsidRPr="00591C37">
              <w:rPr>
                <w:sz w:val="28"/>
                <w:szCs w:val="28"/>
              </w:rPr>
              <w:t xml:space="preserve"> </w:t>
            </w:r>
          </w:p>
          <w:p w:rsidR="00D51A06" w:rsidRPr="00591C37" w:rsidRDefault="00D51A06" w:rsidP="00D32032">
            <w:pPr>
              <w:pStyle w:val="ConsPlusNormal"/>
              <w:widowControl w:val="0"/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(тыс.рублей)</w:t>
            </w:r>
          </w:p>
          <w:tbl>
            <w:tblPr>
              <w:tblW w:w="8155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8"/>
              <w:gridCol w:w="1071"/>
              <w:gridCol w:w="1018"/>
              <w:gridCol w:w="994"/>
              <w:gridCol w:w="1275"/>
              <w:gridCol w:w="1133"/>
              <w:gridCol w:w="993"/>
              <w:gridCol w:w="993"/>
            </w:tblGrid>
            <w:tr w:rsidR="00D51A06" w:rsidRPr="00591C37" w:rsidTr="00D32032">
              <w:trPr>
                <w:trHeight w:val="311"/>
              </w:trPr>
              <w:tc>
                <w:tcPr>
                  <w:tcW w:w="678" w:type="dxa"/>
                  <w:vMerge w:val="restar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 средств</w:t>
                  </w:r>
                </w:p>
              </w:tc>
              <w:tc>
                <w:tcPr>
                  <w:tcW w:w="1018" w:type="dxa"/>
                  <w:vMerge w:val="restar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5388" w:type="dxa"/>
                  <w:gridSpan w:val="5"/>
                  <w:tcBorders>
                    <w:top w:val="single" w:sz="4" w:space="0" w:color="000080"/>
                    <w:left w:val="single" w:sz="4" w:space="0" w:color="000080"/>
                    <w:bottom w:val="single" w:sz="4" w:space="0" w:color="auto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Планируемые к привлечению средства</w:t>
                  </w:r>
                </w:p>
              </w:tc>
            </w:tr>
            <w:tr w:rsidR="00D51A06" w:rsidRPr="00591C37" w:rsidTr="00D32032">
              <w:trPr>
                <w:trHeight w:val="289"/>
              </w:trPr>
              <w:tc>
                <w:tcPr>
                  <w:tcW w:w="678" w:type="dxa"/>
                  <w:vMerge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8" w:type="dxa"/>
                  <w:vMerge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федерального бюджета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государственной корпорации - Фонда содействия реформирова-нию жилищно-коммунального хозяйства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108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некоммерческой организации «Фонд развития моногородов»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местных бюджетов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1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 внебюджетных источников</w:t>
                  </w:r>
                </w:p>
              </w:tc>
            </w:tr>
            <w:tr w:rsidR="00D51A06" w:rsidRPr="00591C37" w:rsidTr="00D32032">
              <w:trPr>
                <w:trHeight w:val="203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8096056,1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2455333,2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93697,7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2305397,7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1071945,0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2169682,5</w:t>
                  </w:r>
                </w:p>
              </w:tc>
            </w:tr>
            <w:tr w:rsidR="00D51A06" w:rsidRPr="00591C37" w:rsidTr="00D32032">
              <w:trPr>
                <w:trHeight w:val="203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13058360,5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8216205,3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476375,4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943296,5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2349552,3</w:t>
                  </w:r>
                </w:p>
              </w:tc>
            </w:tr>
            <w:tr w:rsidR="00D51A06" w:rsidRPr="00591C37" w:rsidTr="00D32032">
              <w:trPr>
                <w:trHeight w:val="203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/>
                      <w:sz w:val="16"/>
                      <w:szCs w:val="16"/>
                    </w:rPr>
                    <w:t>14077710,8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8569087,5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/>
                      <w:sz w:val="16"/>
                      <w:szCs w:val="16"/>
                    </w:rPr>
                    <w:t>527497,6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1437408,2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160612,4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1071474,0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2311631,1</w:t>
                  </w:r>
                </w:p>
              </w:tc>
            </w:tr>
            <w:tr w:rsidR="00D51A06" w:rsidRPr="00591C37" w:rsidTr="00D32032">
              <w:trPr>
                <w:trHeight w:val="192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/>
                      <w:sz w:val="16"/>
                      <w:szCs w:val="16"/>
                    </w:rPr>
                    <w:t>24833665,8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17716456,6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2930254,7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398962,2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1073051,0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2714941,2</w:t>
                  </w:r>
                </w:p>
              </w:tc>
            </w:tr>
            <w:tr w:rsidR="00D51A06" w:rsidRPr="00591C37" w:rsidTr="00D32032">
              <w:trPr>
                <w:trHeight w:val="203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16468105,2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12581868,2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43880,6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1072749,0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2769607,4</w:t>
                  </w:r>
                </w:p>
              </w:tc>
            </w:tr>
            <w:tr w:rsidR="00D51A06" w:rsidRPr="00591C37" w:rsidTr="00D32032">
              <w:trPr>
                <w:trHeight w:val="192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14419598,9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10586477,7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43880,6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2716309,6</w:t>
                  </w:r>
                </w:p>
              </w:tc>
            </w:tr>
            <w:tr w:rsidR="00D51A06" w:rsidRPr="00591C37" w:rsidTr="00D32032">
              <w:trPr>
                <w:trHeight w:val="203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5132532,1 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1853769,2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1072931,0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left="-143" w:right="54"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2205831,9</w:t>
                  </w:r>
                </w:p>
              </w:tc>
            </w:tr>
            <w:tr w:rsidR="00D51A06" w:rsidRPr="00591C37" w:rsidTr="00D32032">
              <w:trPr>
                <w:trHeight w:val="233"/>
              </w:trPr>
              <w:tc>
                <w:tcPr>
                  <w:tcW w:w="67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both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96086029,4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61979197,7</w:t>
                  </w:r>
                </w:p>
              </w:tc>
              <w:tc>
                <w:tcPr>
                  <w:tcW w:w="994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4115586,6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4686102,4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559574,6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7508012,0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80"/>
                    <w:left w:val="single" w:sz="4" w:space="0" w:color="auto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D32032">
                  <w:pPr>
                    <w:pStyle w:val="ConsPlusNormal"/>
                    <w:widowControl w:val="0"/>
                    <w:ind w:hanging="52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91C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17237556,1</w:t>
                  </w:r>
                </w:p>
              </w:tc>
            </w:tr>
          </w:tbl>
          <w:p w:rsidR="00D51A06" w:rsidRPr="00591C37" w:rsidRDefault="00D51A06" w:rsidP="00D32032">
            <w:pPr>
              <w:pStyle w:val="ConsPlusNormal"/>
              <w:widowControl w:val="0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A06" w:rsidRPr="00591C37" w:rsidRDefault="00D51A06" w:rsidP="00D32032">
            <w:pPr>
              <w:pStyle w:val="ConsPlusNormal"/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91C37">
              <w:rPr>
                <w:rFonts w:ascii="Times New Roman" w:hAnsi="Times New Roman"/>
                <w:sz w:val="28"/>
                <w:szCs w:val="28"/>
              </w:rPr>
              <w:lastRenderedPageBreak/>
              <w:t>Примечание: объемы финансирования носят прогнозный характер и подлежат ежегодной корректировке с учетом возможностей соответствующих бюджетов»;</w:t>
            </w:r>
          </w:p>
        </w:tc>
      </w:tr>
    </w:tbl>
    <w:p w:rsidR="00D51A06" w:rsidRPr="00591C37" w:rsidRDefault="00D51A06" w:rsidP="003801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A06" w:rsidRPr="00591C37" w:rsidRDefault="00D51A06" w:rsidP="00A223CC">
      <w:pPr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D51A06" w:rsidRPr="00591C37" w:rsidRDefault="00D51A06" w:rsidP="00AF5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«3. Обоснование ресурсного обеспечения Программы</w:t>
      </w:r>
    </w:p>
    <w:p w:rsidR="00D51A06" w:rsidRPr="00591C37" w:rsidRDefault="00D51A06" w:rsidP="00AF5744">
      <w:pPr>
        <w:widowControl/>
        <w:ind w:firstLine="0"/>
        <w:rPr>
          <w:rFonts w:ascii="Times New Roman" w:hAnsi="Times New Roman" w:cs="Times New Roman"/>
          <w:b/>
          <w:sz w:val="22"/>
          <w:szCs w:val="28"/>
        </w:rPr>
      </w:pPr>
    </w:p>
    <w:p w:rsidR="00D51A06" w:rsidRPr="00591C37" w:rsidRDefault="00D51A06" w:rsidP="0077377E">
      <w:pPr>
        <w:autoSpaceDE/>
        <w:autoSpaceDN/>
        <w:adjustRightInd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1C37">
        <w:rPr>
          <w:rFonts w:ascii="Times New Roman" w:hAnsi="Times New Roman" w:cs="Times New Roman"/>
          <w:bCs/>
          <w:sz w:val="28"/>
          <w:szCs w:val="28"/>
        </w:rPr>
        <w:t>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бюджета, государственной корпорации – Фонда содействия реформированию жилищно-коммунального хозяйства, некоммерческой организации «Фонд развития моногородов», местных бюджетов и внебюджетных источников.</w:t>
      </w:r>
    </w:p>
    <w:p w:rsidR="00D51A06" w:rsidRPr="00591C37" w:rsidRDefault="00D51A06" w:rsidP="0077377E">
      <w:pPr>
        <w:autoSpaceDE/>
        <w:autoSpaceDN/>
        <w:adjustRightInd/>
        <w:ind w:firstLine="709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591C37">
        <w:rPr>
          <w:rFonts w:ascii="Times New Roman" w:hAnsi="Times New Roman" w:cs="Times New Roman"/>
          <w:bCs/>
          <w:sz w:val="28"/>
          <w:szCs w:val="28"/>
        </w:rPr>
        <w:t xml:space="preserve">Прогнозный общий объем финансирования Программы в 2014 – 2020 годах составит </w:t>
      </w:r>
      <w:r w:rsidRPr="00591C37">
        <w:rPr>
          <w:rFonts w:ascii="Times New Roman" w:hAnsi="Times New Roman" w:cs="Times New Roman"/>
          <w:sz w:val="28"/>
          <w:szCs w:val="28"/>
        </w:rPr>
        <w:t xml:space="preserve">96 086 029,4 </w:t>
      </w:r>
      <w:r w:rsidRPr="00591C37">
        <w:rPr>
          <w:rFonts w:ascii="Times New Roman" w:hAnsi="Times New Roman" w:cs="Times New Roman"/>
          <w:bCs/>
          <w:sz w:val="28"/>
          <w:szCs w:val="28"/>
        </w:rPr>
        <w:t>тыс.рублей, в том числе:</w:t>
      </w:r>
    </w:p>
    <w:p w:rsidR="00D51A06" w:rsidRPr="00591C37" w:rsidRDefault="00D51A06" w:rsidP="0077377E">
      <w:pPr>
        <w:autoSpaceDE/>
        <w:autoSpaceDN/>
        <w:adjustRightInd/>
        <w:ind w:firstLine="0"/>
        <w:contextualSpacing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591C37">
        <w:rPr>
          <w:rFonts w:ascii="Times New Roman" w:hAnsi="Times New Roman" w:cs="Times New Roman"/>
          <w:sz w:val="22"/>
          <w:szCs w:val="22"/>
        </w:rPr>
        <w:t>(тыс.рублей)</w:t>
      </w:r>
    </w:p>
    <w:tbl>
      <w:tblPr>
        <w:tblW w:w="104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1276"/>
        <w:gridCol w:w="1417"/>
        <w:gridCol w:w="1701"/>
        <w:gridCol w:w="1418"/>
        <w:gridCol w:w="1275"/>
        <w:gridCol w:w="1276"/>
      </w:tblGrid>
      <w:tr w:rsidR="00D51A06" w:rsidRPr="00591C37" w:rsidTr="0077377E">
        <w:trPr>
          <w:trHeight w:val="311"/>
        </w:trPr>
        <w:tc>
          <w:tcPr>
            <w:tcW w:w="817" w:type="dxa"/>
            <w:vMerge w:val="restart"/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vMerge w:val="restart"/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1276" w:type="dxa"/>
            <w:vMerge w:val="restart"/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Средства бюджета Республики Татарстан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</w:tcPr>
          <w:p w:rsidR="00D51A06" w:rsidRPr="00591C37" w:rsidRDefault="00D51A06" w:rsidP="0077377E">
            <w:pPr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Планируемые к привлечению средства</w:t>
            </w:r>
          </w:p>
        </w:tc>
      </w:tr>
      <w:tr w:rsidR="00D51A06" w:rsidRPr="00591C37" w:rsidTr="0077377E">
        <w:trPr>
          <w:trHeight w:val="289"/>
        </w:trPr>
        <w:tc>
          <w:tcPr>
            <w:tcW w:w="817" w:type="dxa"/>
            <w:vMerge/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51A06" w:rsidRPr="00591C37" w:rsidRDefault="00D51A06" w:rsidP="0077377E">
            <w:pPr>
              <w:ind w:hanging="108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некоммерческой организации «Фонд развития моногородов»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местных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51A06" w:rsidRPr="00591C37" w:rsidRDefault="00D51A06" w:rsidP="0077377E">
            <w:pPr>
              <w:ind w:hanging="1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</w:tr>
      <w:tr w:rsidR="00D51A06" w:rsidRPr="00591C37" w:rsidTr="0077377E">
        <w:trPr>
          <w:trHeight w:val="203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8096056,1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2455333,2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93697,7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2305397,7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1071945,0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hanging="52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2169682,5</w:t>
            </w:r>
          </w:p>
        </w:tc>
      </w:tr>
      <w:tr w:rsidR="00D51A06" w:rsidRPr="00591C37" w:rsidTr="0077377E">
        <w:trPr>
          <w:trHeight w:val="203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13058360,5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8216205,3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476375,4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943296,5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hanging="52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2349552,3</w:t>
            </w:r>
          </w:p>
        </w:tc>
      </w:tr>
      <w:tr w:rsidR="00D51A06" w:rsidRPr="00591C37" w:rsidTr="0077377E">
        <w:trPr>
          <w:trHeight w:val="203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14077710,8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8569087,5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527497,6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1437408,2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160612,4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1071474,0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hanging="52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2311631,1</w:t>
            </w:r>
          </w:p>
        </w:tc>
      </w:tr>
      <w:tr w:rsidR="00D51A06" w:rsidRPr="00591C37" w:rsidTr="0077377E">
        <w:trPr>
          <w:trHeight w:val="192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591C37">
              <w:rPr>
                <w:rFonts w:ascii="Times New Roman" w:hAnsi="Times New Roman"/>
                <w:sz w:val="22"/>
                <w:szCs w:val="22"/>
              </w:rPr>
              <w:t>24833665,8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17716456,6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2930254,7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398962,2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1073051,0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hanging="52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2714941,2</w:t>
            </w:r>
          </w:p>
        </w:tc>
      </w:tr>
      <w:tr w:rsidR="00D51A06" w:rsidRPr="00591C37" w:rsidTr="0077377E">
        <w:trPr>
          <w:trHeight w:val="203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16468105,2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12581868,2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43880,6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1072749,0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left="-143" w:right="54"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2769607,4</w:t>
            </w:r>
          </w:p>
        </w:tc>
      </w:tr>
      <w:tr w:rsidR="00D51A06" w:rsidRPr="00591C37" w:rsidTr="0077377E">
        <w:trPr>
          <w:trHeight w:val="192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14419598,9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10586477,7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43880,6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left="-143" w:right="54"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2716309,6</w:t>
            </w:r>
          </w:p>
        </w:tc>
      </w:tr>
      <w:tr w:rsidR="00D51A06" w:rsidRPr="00591C37" w:rsidTr="0077377E">
        <w:trPr>
          <w:trHeight w:val="203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 xml:space="preserve">5132532,1 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1853769,2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1072931,0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left="-143" w:right="54"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2205831,9</w:t>
            </w:r>
          </w:p>
        </w:tc>
      </w:tr>
      <w:tr w:rsidR="00D51A06" w:rsidRPr="00591C37" w:rsidTr="0077377E">
        <w:trPr>
          <w:trHeight w:val="233"/>
        </w:trPr>
        <w:tc>
          <w:tcPr>
            <w:tcW w:w="817" w:type="dxa"/>
          </w:tcPr>
          <w:p w:rsidR="00D51A06" w:rsidRPr="00591C37" w:rsidRDefault="00D51A06" w:rsidP="0077377E">
            <w:pPr>
              <w:ind w:firstLine="0"/>
              <w:contextualSpacing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96086029,4</w:t>
            </w:r>
          </w:p>
        </w:tc>
        <w:tc>
          <w:tcPr>
            <w:tcW w:w="1276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61979197,7</w:t>
            </w:r>
          </w:p>
        </w:tc>
        <w:tc>
          <w:tcPr>
            <w:tcW w:w="1417" w:type="dxa"/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4115586,6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4686102,4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559574,6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1A06" w:rsidRPr="00591C37" w:rsidRDefault="00D51A06" w:rsidP="0077377E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7508012,0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51A06" w:rsidRPr="00591C37" w:rsidRDefault="00D51A06" w:rsidP="0077377E">
            <w:pPr>
              <w:ind w:hanging="52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17237556,1</w:t>
            </w:r>
          </w:p>
        </w:tc>
      </w:tr>
    </w:tbl>
    <w:p w:rsidR="00D51A06" w:rsidRPr="00591C37" w:rsidRDefault="00D51A06" w:rsidP="0077377E">
      <w:pPr>
        <w:autoSpaceDE/>
        <w:autoSpaceDN/>
        <w:adjustRightInd/>
        <w:ind w:firstLine="0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77377E">
      <w:pPr>
        <w:autoSpaceDE/>
        <w:autoSpaceDN/>
        <w:adjustRightInd/>
        <w:ind w:firstLine="567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Объемы финансирования по направлениям Программы подлежат ежегодному уточнению, исходя из возможностей соответствующих бюджетов.</w:t>
      </w:r>
    </w:p>
    <w:p w:rsidR="00D51A06" w:rsidRPr="00591C37" w:rsidRDefault="00D51A06" w:rsidP="0077377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Программе.»;</w:t>
      </w:r>
    </w:p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в приложении к Программе:</w:t>
      </w:r>
    </w:p>
    <w:p w:rsidR="00D51A06" w:rsidRPr="00591C37" w:rsidRDefault="00046F6C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в графе 16 </w:t>
      </w:r>
      <w:r w:rsidR="00D51A06" w:rsidRPr="00591C37">
        <w:rPr>
          <w:rFonts w:ascii="Times New Roman" w:hAnsi="Times New Roman" w:cs="Times New Roman"/>
          <w:sz w:val="28"/>
          <w:szCs w:val="28"/>
        </w:rPr>
        <w:t>строк</w:t>
      </w:r>
      <w:r w:rsidRPr="00591C37">
        <w:rPr>
          <w:rFonts w:ascii="Times New Roman" w:hAnsi="Times New Roman" w:cs="Times New Roman"/>
          <w:sz w:val="28"/>
          <w:szCs w:val="28"/>
        </w:rPr>
        <w:t>и</w:t>
      </w:r>
      <w:r w:rsidR="00D51A06" w:rsidRPr="00591C37">
        <w:rPr>
          <w:rFonts w:ascii="Times New Roman" w:hAnsi="Times New Roman" w:cs="Times New Roman"/>
          <w:sz w:val="28"/>
          <w:szCs w:val="28"/>
        </w:rPr>
        <w:t xml:space="preserve"> «Мероприятия по строительству, реконструкции, модернизации и капи</w:t>
      </w:r>
      <w:r w:rsidR="00D51A06" w:rsidRPr="00591C37">
        <w:rPr>
          <w:rFonts w:ascii="Times New Roman" w:hAnsi="Times New Roman" w:cs="Times New Roman"/>
          <w:sz w:val="28"/>
          <w:szCs w:val="28"/>
        </w:rPr>
        <w:lastRenderedPageBreak/>
        <w:t>тальному ремонту объектов жилищно-коммунального хозяйства и благо-устройства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гг.» цифры «3737350,0» заменить цифрами «5369410,0»;</w:t>
      </w:r>
    </w:p>
    <w:p w:rsidR="00D51A06" w:rsidRPr="00591C37" w:rsidRDefault="00046F6C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в графе 16 строки </w:t>
      </w:r>
      <w:r w:rsidR="00D51A06" w:rsidRPr="00591C37">
        <w:rPr>
          <w:rFonts w:ascii="Times New Roman" w:hAnsi="Times New Roman" w:cs="Times New Roman"/>
          <w:sz w:val="28"/>
          <w:szCs w:val="28"/>
        </w:rPr>
        <w:t>«Итого по Госпрограмме, в том числе:»</w:t>
      </w:r>
      <w:r w:rsidR="00D51A06" w:rsidRPr="00591C37">
        <w:t xml:space="preserve"> </w:t>
      </w:r>
      <w:r w:rsidR="00D51A06" w:rsidRPr="00591C37">
        <w:rPr>
          <w:rFonts w:ascii="Times New Roman" w:hAnsi="Times New Roman" w:cs="Times New Roman"/>
          <w:sz w:val="28"/>
          <w:szCs w:val="28"/>
        </w:rPr>
        <w:t>цифры «23201605,8» заменить цифрами «24833665,8»;</w:t>
      </w:r>
    </w:p>
    <w:p w:rsidR="00D51A06" w:rsidRPr="00591C37" w:rsidRDefault="00046F6C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в графе 16 строки </w:t>
      </w:r>
      <w:r w:rsidR="00D51A06" w:rsidRPr="00591C37">
        <w:rPr>
          <w:rFonts w:ascii="Times New Roman" w:hAnsi="Times New Roman" w:cs="Times New Roman"/>
          <w:sz w:val="28"/>
          <w:szCs w:val="28"/>
        </w:rPr>
        <w:t>«бюджет Республики Татарстан»</w:t>
      </w:r>
      <w:r w:rsidR="00D51A06" w:rsidRPr="00591C37">
        <w:t xml:space="preserve"> </w:t>
      </w:r>
      <w:r w:rsidR="00D51A06" w:rsidRPr="00591C37">
        <w:rPr>
          <w:rFonts w:ascii="Times New Roman" w:hAnsi="Times New Roman" w:cs="Times New Roman"/>
          <w:sz w:val="28"/>
          <w:szCs w:val="28"/>
        </w:rPr>
        <w:t>цифры «16084396,6» заменить цифрами «17716456,6»;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в подпрограмме «Развитие социальной и инженерной инфраструктуры на 2015 – 2020 годы» (далее – Подпрограмма):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Подпрограммы с разбивкой по годам и источникам» </w:t>
      </w:r>
      <w:r w:rsidR="0049577D" w:rsidRPr="00591C37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Pr="00591C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9"/>
        <w:gridCol w:w="6466"/>
      </w:tblGrid>
      <w:tr w:rsidR="00D51A06" w:rsidRPr="00591C37" w:rsidTr="00D32032">
        <w:trPr>
          <w:trHeight w:val="240"/>
        </w:trPr>
        <w:tc>
          <w:tcPr>
            <w:tcW w:w="1875" w:type="pct"/>
          </w:tcPr>
          <w:p w:rsidR="00D51A06" w:rsidRPr="00591C37" w:rsidRDefault="00D51A06" w:rsidP="00562669">
            <w:pPr>
              <w:widowControl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«Объем финансирования Подпрограммы с разбивкой по годам и источникам</w:t>
            </w:r>
          </w:p>
        </w:tc>
        <w:tc>
          <w:tcPr>
            <w:tcW w:w="3125" w:type="pct"/>
          </w:tcPr>
          <w:p w:rsidR="00D51A06" w:rsidRPr="00591C37" w:rsidRDefault="00D51A06" w:rsidP="0056266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финансирования Подпрограммы составляет 43 314 543,5 тыс.рублей, в том числе:</w:t>
            </w:r>
          </w:p>
          <w:p w:rsidR="00D51A06" w:rsidRPr="00591C37" w:rsidRDefault="00D51A06" w:rsidP="005626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                                                  (тыс.рублей)</w:t>
            </w:r>
          </w:p>
          <w:tbl>
            <w:tblPr>
              <w:tblW w:w="6181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ook w:val="00A0" w:firstRow="1" w:lastRow="0" w:firstColumn="1" w:lastColumn="0" w:noHBand="0" w:noVBand="0"/>
            </w:tblPr>
            <w:tblGrid>
              <w:gridCol w:w="1220"/>
              <w:gridCol w:w="1275"/>
              <w:gridCol w:w="1701"/>
              <w:gridCol w:w="1985"/>
            </w:tblGrid>
            <w:tr w:rsidR="00D51A06" w:rsidRPr="00591C37" w:rsidTr="00D32032">
              <w:trPr>
                <w:trHeight w:val="60"/>
              </w:trPr>
              <w:tc>
                <w:tcPr>
                  <w:tcW w:w="987" w:type="pct"/>
                  <w:vMerge w:val="restar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Год</w:t>
                  </w:r>
                </w:p>
              </w:tc>
              <w:tc>
                <w:tcPr>
                  <w:tcW w:w="1031" w:type="pct"/>
                  <w:vMerge w:val="restar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Всего средств</w:t>
                  </w:r>
                </w:p>
              </w:tc>
              <w:tc>
                <w:tcPr>
                  <w:tcW w:w="2982" w:type="pct"/>
                  <w:gridSpan w:val="2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В том числе средства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vMerge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1031" w:type="pct"/>
                  <w:vMerge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/>
                    </w:rPr>
                    <w:t>бюджета  Рес</w:t>
                  </w:r>
                  <w:r w:rsidRPr="00591C37">
                    <w:rPr>
                      <w:rFonts w:ascii="Times New Roman" w:hAnsi="Times New Roman"/>
                      <w:lang w:val="en-US"/>
                    </w:rPr>
                    <w:t>-</w:t>
                  </w:r>
                  <w:r w:rsidRPr="00591C37">
                    <w:rPr>
                      <w:rFonts w:ascii="Times New Roman" w:hAnsi="Times New Roman"/>
                    </w:rPr>
                    <w:t>публики Татарстан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auto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center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Некоммерческой организации «Фонд развития моногородов», планируемые к привлечению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2015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6582911,4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2016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5345267,0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5184654,6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160612,4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2017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13105154,3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12706192,1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398962,2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2018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10150590,7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10150590,7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2019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8130620,1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8130620,1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2020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*</w:t>
                  </w:r>
                </w:p>
              </w:tc>
            </w:tr>
            <w:tr w:rsidR="00D51A06" w:rsidRPr="00591C37" w:rsidTr="00D32032">
              <w:tc>
                <w:tcPr>
                  <w:tcW w:w="987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left"/>
                    <w:outlineLvl w:val="1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91C37">
                    <w:rPr>
                      <w:rFonts w:ascii="Times New Roman" w:hAnsi="Times New Roman" w:cs="Times New Roman"/>
                      <w:lang w:eastAsia="en-US"/>
                    </w:rPr>
                    <w:t>Итого</w:t>
                  </w:r>
                </w:p>
              </w:tc>
              <w:tc>
                <w:tcPr>
                  <w:tcW w:w="1031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43314543,5</w:t>
                  </w:r>
                </w:p>
              </w:tc>
              <w:tc>
                <w:tcPr>
                  <w:tcW w:w="137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42754968,9</w:t>
                  </w:r>
                </w:p>
              </w:tc>
              <w:tc>
                <w:tcPr>
                  <w:tcW w:w="1606" w:type="pct"/>
                  <w:tcBorders>
                    <w:top w:val="single" w:sz="4" w:space="0" w:color="000080"/>
                    <w:left w:val="single" w:sz="4" w:space="0" w:color="000080"/>
                    <w:bottom w:val="single" w:sz="4" w:space="0" w:color="000080"/>
                    <w:right w:val="single" w:sz="4" w:space="0" w:color="000080"/>
                  </w:tcBorders>
                </w:tcPr>
                <w:p w:rsidR="00D51A06" w:rsidRPr="00591C37" w:rsidRDefault="00D51A06" w:rsidP="00562669">
                  <w:pPr>
                    <w:ind w:firstLine="0"/>
                    <w:contextualSpacing/>
                    <w:jc w:val="right"/>
                    <w:outlineLvl w:val="1"/>
                    <w:rPr>
                      <w:rFonts w:ascii="Times New Roman" w:hAnsi="Times New Roman" w:cs="Times New Roman"/>
                    </w:rPr>
                  </w:pPr>
                  <w:r w:rsidRPr="00591C37">
                    <w:rPr>
                      <w:rFonts w:ascii="Times New Roman" w:hAnsi="Times New Roman" w:cs="Times New Roman"/>
                    </w:rPr>
                    <w:t>559574,6</w:t>
                  </w:r>
                </w:p>
              </w:tc>
            </w:tr>
          </w:tbl>
          <w:p w:rsidR="00D51A06" w:rsidRPr="00591C37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51A06" w:rsidRPr="00591C37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*Исполнение мероприятий по мере выделения финансовых средств</w:t>
            </w:r>
          </w:p>
          <w:p w:rsidR="00D51A06" w:rsidRPr="00591C37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51A06" w:rsidRPr="00591C37" w:rsidRDefault="00D51A06" w:rsidP="00562669">
            <w:pPr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Примечание: объемы финансирования Подпрограммы носят прогнозный характер и подлежат ежегодной корректировке с учетом возможностей  бюджетов различных уровней»;</w:t>
            </w:r>
          </w:p>
        </w:tc>
      </w:tr>
    </w:tbl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562669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раздел 3 изложить в следующей редакции:</w:t>
      </w:r>
    </w:p>
    <w:p w:rsidR="00D51A06" w:rsidRPr="00591C37" w:rsidRDefault="00D51A06" w:rsidP="00562669">
      <w:pPr>
        <w:tabs>
          <w:tab w:val="left" w:pos="3828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«3. Обоснование ресурсного обеспечения Подпрограммы</w:t>
      </w:r>
    </w:p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4B454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  <w:r w:rsidRPr="00591C37">
        <w:rPr>
          <w:rFonts w:ascii="Times New Roman" w:hAnsi="Times New Roman" w:cs="Times New Roman"/>
          <w:sz w:val="28"/>
          <w:szCs w:val="28"/>
          <w:lang w:eastAsia="en-US"/>
        </w:rPr>
        <w:t>Общий объем финансирования Подпрограммы составляет 43 314 543,5 тыс.рублей, в том числе:</w:t>
      </w:r>
    </w:p>
    <w:p w:rsidR="00D51A06" w:rsidRPr="00591C37" w:rsidRDefault="00D51A06" w:rsidP="004B4541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lang w:eastAsia="en-US"/>
        </w:rPr>
      </w:pPr>
      <w:r w:rsidRPr="00591C37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(тыс.рублей)</w:t>
      </w:r>
    </w:p>
    <w:tbl>
      <w:tblPr>
        <w:tblW w:w="1031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0A0" w:firstRow="1" w:lastRow="0" w:firstColumn="1" w:lastColumn="0" w:noHBand="0" w:noVBand="0"/>
      </w:tblPr>
      <w:tblGrid>
        <w:gridCol w:w="2093"/>
        <w:gridCol w:w="2127"/>
        <w:gridCol w:w="3119"/>
        <w:gridCol w:w="2974"/>
      </w:tblGrid>
      <w:tr w:rsidR="00D51A06" w:rsidRPr="00591C37" w:rsidTr="00D32032">
        <w:trPr>
          <w:trHeight w:val="60"/>
        </w:trPr>
        <w:tc>
          <w:tcPr>
            <w:tcW w:w="1015" w:type="pct"/>
            <w:vMerge w:val="restar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31" w:type="pct"/>
            <w:vMerge w:val="restar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Всего средств</w:t>
            </w:r>
          </w:p>
        </w:tc>
        <w:tc>
          <w:tcPr>
            <w:tcW w:w="2954" w:type="pct"/>
            <w:gridSpan w:val="2"/>
            <w:tcBorders>
              <w:right w:val="single" w:sz="4" w:space="0" w:color="auto"/>
            </w:tcBorders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В том числе средства</w:t>
            </w:r>
          </w:p>
        </w:tc>
      </w:tr>
      <w:tr w:rsidR="00D51A06" w:rsidRPr="00591C37" w:rsidTr="00D32032">
        <w:tc>
          <w:tcPr>
            <w:tcW w:w="1015" w:type="pct"/>
            <w:vMerge/>
          </w:tcPr>
          <w:p w:rsidR="00D51A06" w:rsidRPr="00591C37" w:rsidRDefault="00D51A06" w:rsidP="00562669">
            <w:pPr>
              <w:ind w:firstLine="0"/>
              <w:contextualSpacing/>
              <w:jc w:val="left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31" w:type="pct"/>
            <w:vMerge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/>
                <w:sz w:val="22"/>
                <w:szCs w:val="22"/>
              </w:rPr>
              <w:t>бюджета  Республики Татарстан</w:t>
            </w:r>
          </w:p>
        </w:tc>
        <w:tc>
          <w:tcPr>
            <w:tcW w:w="1442" w:type="pct"/>
            <w:tcBorders>
              <w:right w:val="single" w:sz="4" w:space="0" w:color="auto"/>
            </w:tcBorders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Некоммерческой организации «Фонд развития моногородов», планируемые к привлечению</w:t>
            </w: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6582911,4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6582911,4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5345267,0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5184654,6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160612,4</w:t>
            </w: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13105154,3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12706192,1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398962,2</w:t>
            </w: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10150590,7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10150590,7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8130620,1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8130620,1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D51A06" w:rsidRPr="00591C37" w:rsidTr="00D32032">
        <w:tc>
          <w:tcPr>
            <w:tcW w:w="1015" w:type="pct"/>
          </w:tcPr>
          <w:p w:rsidR="00D51A06" w:rsidRPr="00591C37" w:rsidRDefault="00D51A06" w:rsidP="00562669">
            <w:pPr>
              <w:ind w:firstLine="0"/>
              <w:contextualSpacing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31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43314543,5</w:t>
            </w:r>
          </w:p>
        </w:tc>
        <w:tc>
          <w:tcPr>
            <w:tcW w:w="151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42754968,9</w:t>
            </w:r>
          </w:p>
        </w:tc>
        <w:tc>
          <w:tcPr>
            <w:tcW w:w="1442" w:type="pct"/>
          </w:tcPr>
          <w:p w:rsidR="00D51A06" w:rsidRPr="00591C37" w:rsidRDefault="00D51A06" w:rsidP="00562669">
            <w:pPr>
              <w:ind w:firstLine="0"/>
              <w:contextualSpacing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591C37">
              <w:rPr>
                <w:rFonts w:ascii="Times New Roman" w:hAnsi="Times New Roman" w:cs="Times New Roman"/>
                <w:sz w:val="22"/>
                <w:szCs w:val="22"/>
              </w:rPr>
              <w:t>559574,6</w:t>
            </w:r>
          </w:p>
        </w:tc>
      </w:tr>
    </w:tbl>
    <w:p w:rsidR="00D51A06" w:rsidRPr="00591C37" w:rsidRDefault="00D51A06" w:rsidP="00562669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lang w:eastAsia="en-US"/>
        </w:rPr>
      </w:pPr>
    </w:p>
    <w:p w:rsidR="00D51A06" w:rsidRPr="00591C37" w:rsidRDefault="00D51A06" w:rsidP="00562669">
      <w:pPr>
        <w:widowControl/>
        <w:ind w:firstLine="708"/>
        <w:rPr>
          <w:rFonts w:ascii="Times New Roman" w:hAnsi="Times New Roman" w:cs="Times New Roman"/>
          <w:sz w:val="22"/>
          <w:szCs w:val="22"/>
          <w:lang w:eastAsia="en-US"/>
        </w:rPr>
      </w:pPr>
      <w:r w:rsidRPr="00591C37">
        <w:rPr>
          <w:rFonts w:ascii="Times New Roman" w:hAnsi="Times New Roman" w:cs="Times New Roman"/>
          <w:sz w:val="22"/>
          <w:szCs w:val="22"/>
          <w:lang w:eastAsia="en-US"/>
        </w:rPr>
        <w:t>*Исполнение мероприятий по мере выделения финансовых средств</w:t>
      </w:r>
    </w:p>
    <w:p w:rsidR="00D51A06" w:rsidRPr="00591C37" w:rsidRDefault="00D51A06" w:rsidP="0056266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51A06" w:rsidRPr="00591C37" w:rsidRDefault="00D51A06" w:rsidP="0056266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91C37">
        <w:rPr>
          <w:rFonts w:ascii="Times New Roman" w:hAnsi="Times New Roman" w:cs="Times New Roman"/>
          <w:sz w:val="28"/>
          <w:szCs w:val="28"/>
          <w:lang w:eastAsia="en-US"/>
        </w:rPr>
        <w:t>Примечание: объемы финансирования Подпрограммы носят прогнозный характер и подлежат корректировке с учетом возможностей бюджетов различных уровней.»;</w:t>
      </w:r>
    </w:p>
    <w:p w:rsidR="00D51A06" w:rsidRPr="00591C37" w:rsidRDefault="00D51A06" w:rsidP="00562669">
      <w:pPr>
        <w:widowControl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91C37">
        <w:rPr>
          <w:rFonts w:ascii="Times New Roman" w:hAnsi="Times New Roman" w:cs="Times New Roman"/>
          <w:sz w:val="28"/>
          <w:szCs w:val="28"/>
          <w:lang w:eastAsia="en-US"/>
        </w:rPr>
        <w:t>в приложении № 1 к Подпрограмме:</w:t>
      </w:r>
    </w:p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в графе 14</w:t>
      </w:r>
      <w:r w:rsidR="00046F6C" w:rsidRPr="00591C37">
        <w:rPr>
          <w:rFonts w:ascii="Times New Roman" w:hAnsi="Times New Roman" w:cs="Times New Roman"/>
          <w:sz w:val="28"/>
          <w:szCs w:val="28"/>
        </w:rPr>
        <w:t xml:space="preserve"> </w:t>
      </w:r>
      <w:r w:rsidRPr="00591C37">
        <w:rPr>
          <w:rFonts w:ascii="Times New Roman" w:hAnsi="Times New Roman" w:cs="Times New Roman"/>
          <w:sz w:val="28"/>
          <w:szCs w:val="28"/>
        </w:rPr>
        <w:t>строк</w:t>
      </w:r>
      <w:r w:rsidR="00046F6C" w:rsidRPr="00591C37">
        <w:rPr>
          <w:rFonts w:ascii="Times New Roman" w:hAnsi="Times New Roman" w:cs="Times New Roman"/>
          <w:sz w:val="28"/>
          <w:szCs w:val="28"/>
        </w:rPr>
        <w:t>и</w:t>
      </w:r>
      <w:r w:rsidRPr="00591C37">
        <w:rPr>
          <w:rFonts w:ascii="Times New Roman" w:hAnsi="Times New Roman" w:cs="Times New Roman"/>
          <w:sz w:val="28"/>
          <w:szCs w:val="28"/>
        </w:rPr>
        <w:t xml:space="preserve"> «Мероприятия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годы» цифры «3737350,0» заменить цифрами «5369410,0»;</w:t>
      </w:r>
    </w:p>
    <w:p w:rsidR="00D51A06" w:rsidRPr="00591C37" w:rsidRDefault="00046F6C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в графе 14 строки </w:t>
      </w:r>
      <w:r w:rsidR="00D51A06" w:rsidRPr="00591C37">
        <w:rPr>
          <w:rFonts w:ascii="Times New Roman" w:hAnsi="Times New Roman" w:cs="Times New Roman"/>
          <w:sz w:val="28"/>
          <w:szCs w:val="28"/>
        </w:rPr>
        <w:t>«Итого по Подпрограмме, в том числе:»</w:t>
      </w:r>
      <w:r w:rsidR="00D51A06" w:rsidRPr="00591C37">
        <w:t xml:space="preserve"> </w:t>
      </w:r>
      <w:r w:rsidR="00D51A06" w:rsidRPr="00591C37">
        <w:rPr>
          <w:rFonts w:ascii="Times New Roman" w:hAnsi="Times New Roman" w:cs="Times New Roman"/>
          <w:sz w:val="28"/>
          <w:szCs w:val="28"/>
        </w:rPr>
        <w:t>цифры «11473094,26» заменить цифрами «13105154,26»;</w:t>
      </w:r>
    </w:p>
    <w:p w:rsidR="00D51A06" w:rsidRPr="00591C37" w:rsidRDefault="00046F6C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в графе 14 строки </w:t>
      </w:r>
      <w:r w:rsidR="00D51A06" w:rsidRPr="00591C37">
        <w:rPr>
          <w:rFonts w:ascii="Times New Roman" w:hAnsi="Times New Roman" w:cs="Times New Roman"/>
          <w:sz w:val="28"/>
          <w:szCs w:val="28"/>
        </w:rPr>
        <w:t>«бюджет Республики Татарстан» цифры «11074132,06» заменить цифрами «12706192,06»;</w:t>
      </w:r>
    </w:p>
    <w:p w:rsidR="00D51A06" w:rsidRPr="00591C37" w:rsidRDefault="00046F6C" w:rsidP="008C0EB5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 xml:space="preserve">в Таблице № 3 </w:t>
      </w:r>
      <w:r w:rsidR="00D51A06" w:rsidRPr="00591C37">
        <w:rPr>
          <w:rFonts w:ascii="Times New Roman" w:hAnsi="Times New Roman" w:cs="Times New Roman"/>
          <w:sz w:val="28"/>
          <w:szCs w:val="28"/>
        </w:rPr>
        <w:t>приложени</w:t>
      </w:r>
      <w:r w:rsidRPr="00591C37">
        <w:rPr>
          <w:rFonts w:ascii="Times New Roman" w:hAnsi="Times New Roman" w:cs="Times New Roman"/>
          <w:sz w:val="28"/>
          <w:szCs w:val="28"/>
        </w:rPr>
        <w:t>я</w:t>
      </w:r>
      <w:r w:rsidR="00D51A06" w:rsidRPr="00591C37">
        <w:rPr>
          <w:rFonts w:ascii="Times New Roman" w:hAnsi="Times New Roman" w:cs="Times New Roman"/>
          <w:sz w:val="28"/>
          <w:szCs w:val="28"/>
        </w:rPr>
        <w:t xml:space="preserve"> № 2 к Подпрограмме: </w:t>
      </w:r>
    </w:p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раздел 3 изложить в  следующей редакции:</w:t>
      </w:r>
    </w:p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736"/>
        <w:gridCol w:w="3685"/>
        <w:gridCol w:w="992"/>
        <w:gridCol w:w="1276"/>
        <w:gridCol w:w="992"/>
        <w:gridCol w:w="1418"/>
      </w:tblGrid>
      <w:tr w:rsidR="00D51A06" w:rsidRPr="00591C37" w:rsidTr="0005445F">
        <w:trPr>
          <w:trHeight w:val="284"/>
        </w:trPr>
        <w:tc>
          <w:tcPr>
            <w:tcW w:w="10916" w:type="dxa"/>
            <w:gridSpan w:val="7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«3. Мероприятия в рамках реализации разработанной НО ИВФ Концепции развития</w:t>
            </w:r>
          </w:p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социальных отраслей и общественной инфраструктуры Республики Татарстан на 2016-2020 гг.</w:t>
            </w:r>
          </w:p>
        </w:tc>
      </w:tr>
      <w:tr w:rsidR="00D51A06" w:rsidRPr="00591C37" w:rsidTr="0005445F">
        <w:trPr>
          <w:trHeight w:val="284"/>
        </w:trPr>
        <w:tc>
          <w:tcPr>
            <w:tcW w:w="817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34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1736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left="34" w:firstLine="34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Населенные пункты Республики Татарстан</w:t>
            </w:r>
          </w:p>
        </w:tc>
        <w:tc>
          <w:tcPr>
            <w:tcW w:w="3685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Мероприятия по строительству, реконструкции, модернизации и капитальному ремонту объектов жилищно-коммунального хозяйства и благоустройства в рамках реализации разработанной НО ИВФ Концепции развития социальных отраслей и общественной инфраструктуры Республики Татарстан на 2016-2020 гг.</w:t>
            </w:r>
          </w:p>
        </w:tc>
        <w:tc>
          <w:tcPr>
            <w:tcW w:w="992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МФРТ,</w:t>
            </w:r>
          </w:p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НО ИВФ, МСАЖКХ,</w:t>
            </w:r>
          </w:p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МЭРТ</w:t>
            </w:r>
          </w:p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БРТ</w:t>
            </w:r>
          </w:p>
        </w:tc>
        <w:tc>
          <w:tcPr>
            <w:tcW w:w="1418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5369410,00</w:t>
            </w:r>
          </w:p>
        </w:tc>
      </w:tr>
      <w:tr w:rsidR="00D51A06" w:rsidRPr="00591C37" w:rsidTr="0005445F">
        <w:trPr>
          <w:trHeight w:val="284"/>
        </w:trPr>
        <w:tc>
          <w:tcPr>
            <w:tcW w:w="9498" w:type="dxa"/>
            <w:gridSpan w:val="6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Всего по разделу 3</w:t>
            </w:r>
          </w:p>
        </w:tc>
        <w:tc>
          <w:tcPr>
            <w:tcW w:w="1418" w:type="dxa"/>
          </w:tcPr>
          <w:p w:rsidR="00D51A06" w:rsidRPr="00591C37" w:rsidRDefault="00D51A06" w:rsidP="00054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1C37">
              <w:rPr>
                <w:rFonts w:ascii="Times New Roman" w:hAnsi="Times New Roman" w:cs="Times New Roman"/>
                <w:lang w:eastAsia="en-US"/>
              </w:rPr>
              <w:t>5369410,00»;</w:t>
            </w:r>
          </w:p>
        </w:tc>
      </w:tr>
    </w:tbl>
    <w:p w:rsidR="00D51A06" w:rsidRPr="00591C37" w:rsidRDefault="00D51A06" w:rsidP="00C0532D">
      <w:pPr>
        <w:rPr>
          <w:rFonts w:ascii="Times New Roman" w:hAnsi="Times New Roman"/>
          <w:sz w:val="28"/>
          <w:szCs w:val="28"/>
        </w:rPr>
      </w:pPr>
    </w:p>
    <w:p w:rsidR="00D51A06" w:rsidRPr="00591C37" w:rsidRDefault="00D51A06" w:rsidP="00C0532D">
      <w:pPr>
        <w:rPr>
          <w:rFonts w:ascii="Times New Roman" w:hAnsi="Times New Roman"/>
          <w:sz w:val="28"/>
          <w:szCs w:val="28"/>
        </w:rPr>
      </w:pPr>
      <w:r w:rsidRPr="00591C37">
        <w:rPr>
          <w:rFonts w:ascii="Times New Roman" w:hAnsi="Times New Roman"/>
          <w:sz w:val="28"/>
          <w:szCs w:val="28"/>
        </w:rPr>
        <w:t>строку «ВСЕГО по 2017 году» изложить в следующей  редакции:</w:t>
      </w:r>
    </w:p>
    <w:p w:rsidR="00D51A06" w:rsidRPr="00591C37" w:rsidRDefault="00D51A06" w:rsidP="00C0532D">
      <w:pPr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7"/>
        <w:gridCol w:w="1559"/>
      </w:tblGrid>
      <w:tr w:rsidR="00D51A06" w:rsidRPr="00591C37" w:rsidTr="00C0532D">
        <w:trPr>
          <w:trHeight w:val="284"/>
        </w:trPr>
        <w:tc>
          <w:tcPr>
            <w:tcW w:w="9357" w:type="dxa"/>
            <w:vAlign w:val="center"/>
          </w:tcPr>
          <w:p w:rsidR="00D51A06" w:rsidRPr="00591C37" w:rsidRDefault="00D51A06" w:rsidP="00C0532D">
            <w:pPr>
              <w:ind w:left="34" w:firstLine="34"/>
              <w:jc w:val="left"/>
              <w:rPr>
                <w:rFonts w:ascii="Times New Roman" w:hAnsi="Times New Roman" w:cs="Times New Roman"/>
              </w:rPr>
            </w:pPr>
            <w:r w:rsidRPr="00591C37">
              <w:rPr>
                <w:rFonts w:ascii="Times New Roman" w:hAnsi="Times New Roman" w:cs="Times New Roman"/>
              </w:rPr>
              <w:t>«ВСЕГО по 2017 году</w:t>
            </w:r>
          </w:p>
        </w:tc>
        <w:tc>
          <w:tcPr>
            <w:tcW w:w="1559" w:type="dxa"/>
            <w:vAlign w:val="center"/>
          </w:tcPr>
          <w:p w:rsidR="00D51A06" w:rsidRPr="00591C37" w:rsidRDefault="00D51A06" w:rsidP="00C0532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91C37">
              <w:rPr>
                <w:rFonts w:ascii="Times New Roman" w:hAnsi="Times New Roman" w:cs="Times New Roman"/>
              </w:rPr>
              <w:t>13105154,26*».</w:t>
            </w:r>
          </w:p>
        </w:tc>
      </w:tr>
    </w:tbl>
    <w:p w:rsidR="00D51A06" w:rsidRPr="00591C37" w:rsidRDefault="00D51A06" w:rsidP="00A6266F">
      <w:pPr>
        <w:tabs>
          <w:tab w:val="left" w:pos="3828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C0532D">
      <w:pPr>
        <w:tabs>
          <w:tab w:val="left" w:pos="3828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Pr="00591C37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  <w:r w:rsidRPr="00591C3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</w:r>
      <w:r w:rsidRPr="00591C3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End w:id="0"/>
      <w:r w:rsidRPr="00591C37">
        <w:rPr>
          <w:rFonts w:ascii="Times New Roman" w:hAnsi="Times New Roman" w:cs="Times New Roman"/>
          <w:sz w:val="28"/>
          <w:szCs w:val="28"/>
        </w:rPr>
        <w:t>А.В.Песошин</w:t>
      </w: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D51A06" w:rsidRDefault="00D51A06" w:rsidP="001E4C30">
      <w:pPr>
        <w:ind w:right="-1" w:firstLine="0"/>
        <w:rPr>
          <w:rFonts w:ascii="Times New Roman" w:hAnsi="Times New Roman" w:cs="Times New Roman"/>
          <w:sz w:val="28"/>
          <w:szCs w:val="28"/>
        </w:rPr>
      </w:pPr>
    </w:p>
    <w:sectPr w:rsidR="00D51A06" w:rsidSect="00A5387C">
      <w:headerReference w:type="default" r:id="rId7"/>
      <w:pgSz w:w="11906" w:h="16838"/>
      <w:pgMar w:top="964" w:right="567" w:bottom="907" w:left="1134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79" w:rsidRDefault="00592479" w:rsidP="00135E79">
      <w:r>
        <w:separator/>
      </w:r>
    </w:p>
  </w:endnote>
  <w:endnote w:type="continuationSeparator" w:id="0">
    <w:p w:rsidR="00592479" w:rsidRDefault="00592479" w:rsidP="0013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Zan Courier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79" w:rsidRDefault="00592479" w:rsidP="00135E79">
      <w:r>
        <w:separator/>
      </w:r>
    </w:p>
  </w:footnote>
  <w:footnote w:type="continuationSeparator" w:id="0">
    <w:p w:rsidR="00592479" w:rsidRDefault="00592479" w:rsidP="0013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7CF" w:rsidRPr="005E3FF8" w:rsidRDefault="009327CF" w:rsidP="00FC3A86">
    <w:pPr>
      <w:pStyle w:val="afc"/>
      <w:ind w:firstLine="0"/>
      <w:jc w:val="center"/>
      <w:rPr>
        <w:rFonts w:ascii="Times New Roman" w:hAnsi="Times New Roman"/>
        <w:sz w:val="24"/>
        <w:szCs w:val="24"/>
      </w:rPr>
    </w:pPr>
    <w:r w:rsidRPr="005E3FF8">
      <w:rPr>
        <w:rFonts w:ascii="Times New Roman" w:hAnsi="Times New Roman"/>
        <w:sz w:val="24"/>
        <w:szCs w:val="24"/>
      </w:rPr>
      <w:fldChar w:fldCharType="begin"/>
    </w:r>
    <w:r w:rsidRPr="005E3FF8">
      <w:rPr>
        <w:rFonts w:ascii="Times New Roman" w:hAnsi="Times New Roman"/>
        <w:sz w:val="24"/>
        <w:szCs w:val="24"/>
      </w:rPr>
      <w:instrText>PAGE   \* MERGEFORMAT</w:instrText>
    </w:r>
    <w:r w:rsidRPr="005E3FF8">
      <w:rPr>
        <w:rFonts w:ascii="Times New Roman" w:hAnsi="Times New Roman"/>
        <w:sz w:val="24"/>
        <w:szCs w:val="24"/>
      </w:rPr>
      <w:fldChar w:fldCharType="separate"/>
    </w:r>
    <w:r w:rsidR="00830302">
      <w:rPr>
        <w:rFonts w:ascii="Times New Roman" w:hAnsi="Times New Roman"/>
        <w:noProof/>
        <w:sz w:val="24"/>
        <w:szCs w:val="24"/>
      </w:rPr>
      <w:t>4</w:t>
    </w:r>
    <w:r w:rsidRPr="005E3F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1D2A"/>
    <w:multiLevelType w:val="hybridMultilevel"/>
    <w:tmpl w:val="C57C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CFE"/>
    <w:multiLevelType w:val="hybridMultilevel"/>
    <w:tmpl w:val="29B42B36"/>
    <w:lvl w:ilvl="0" w:tplc="D0D283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925608A"/>
    <w:multiLevelType w:val="hybridMultilevel"/>
    <w:tmpl w:val="6EA2DA96"/>
    <w:lvl w:ilvl="0" w:tplc="C8D2C4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661B71"/>
    <w:multiLevelType w:val="hybridMultilevel"/>
    <w:tmpl w:val="671C0DB8"/>
    <w:lvl w:ilvl="0" w:tplc="6DEA0A4C">
      <w:start w:val="3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7F7070"/>
    <w:multiLevelType w:val="hybridMultilevel"/>
    <w:tmpl w:val="EE200110"/>
    <w:lvl w:ilvl="0" w:tplc="00B2F4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EFB0C15"/>
    <w:multiLevelType w:val="multilevel"/>
    <w:tmpl w:val="3C7CF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95"/>
    <w:rsid w:val="0000454B"/>
    <w:rsid w:val="00005F62"/>
    <w:rsid w:val="00006F24"/>
    <w:rsid w:val="00010039"/>
    <w:rsid w:val="00011161"/>
    <w:rsid w:val="00011449"/>
    <w:rsid w:val="00013E91"/>
    <w:rsid w:val="000246F1"/>
    <w:rsid w:val="00032818"/>
    <w:rsid w:val="00034B72"/>
    <w:rsid w:val="00034BE3"/>
    <w:rsid w:val="0003500A"/>
    <w:rsid w:val="00036F52"/>
    <w:rsid w:val="00041E02"/>
    <w:rsid w:val="00042367"/>
    <w:rsid w:val="00044553"/>
    <w:rsid w:val="00044A09"/>
    <w:rsid w:val="00046F17"/>
    <w:rsid w:val="00046F6C"/>
    <w:rsid w:val="00047053"/>
    <w:rsid w:val="0004789A"/>
    <w:rsid w:val="00050504"/>
    <w:rsid w:val="00052E7F"/>
    <w:rsid w:val="0005445F"/>
    <w:rsid w:val="00055193"/>
    <w:rsid w:val="00055A83"/>
    <w:rsid w:val="00056792"/>
    <w:rsid w:val="00056894"/>
    <w:rsid w:val="000572BB"/>
    <w:rsid w:val="00061050"/>
    <w:rsid w:val="00062B69"/>
    <w:rsid w:val="00063216"/>
    <w:rsid w:val="00063679"/>
    <w:rsid w:val="00063FC3"/>
    <w:rsid w:val="000645FD"/>
    <w:rsid w:val="000659F8"/>
    <w:rsid w:val="000706B1"/>
    <w:rsid w:val="00070AD2"/>
    <w:rsid w:val="00070C3A"/>
    <w:rsid w:val="00070D05"/>
    <w:rsid w:val="00072CED"/>
    <w:rsid w:val="000743AA"/>
    <w:rsid w:val="00074D7B"/>
    <w:rsid w:val="00083660"/>
    <w:rsid w:val="00084675"/>
    <w:rsid w:val="00084E23"/>
    <w:rsid w:val="00085CF3"/>
    <w:rsid w:val="0008614E"/>
    <w:rsid w:val="00087AC9"/>
    <w:rsid w:val="0009467F"/>
    <w:rsid w:val="0009552C"/>
    <w:rsid w:val="00096992"/>
    <w:rsid w:val="000A0B38"/>
    <w:rsid w:val="000A1B3D"/>
    <w:rsid w:val="000A1DA8"/>
    <w:rsid w:val="000A2C75"/>
    <w:rsid w:val="000A6F2D"/>
    <w:rsid w:val="000A784F"/>
    <w:rsid w:val="000B3770"/>
    <w:rsid w:val="000B38C6"/>
    <w:rsid w:val="000B4B46"/>
    <w:rsid w:val="000B50FB"/>
    <w:rsid w:val="000B5CCE"/>
    <w:rsid w:val="000B5E6F"/>
    <w:rsid w:val="000B7888"/>
    <w:rsid w:val="000B7921"/>
    <w:rsid w:val="000C0081"/>
    <w:rsid w:val="000C21A9"/>
    <w:rsid w:val="000C47AC"/>
    <w:rsid w:val="000C7969"/>
    <w:rsid w:val="000D1000"/>
    <w:rsid w:val="000D4E00"/>
    <w:rsid w:val="000D53A3"/>
    <w:rsid w:val="000D6143"/>
    <w:rsid w:val="000E1B39"/>
    <w:rsid w:val="000E2ED9"/>
    <w:rsid w:val="000E6464"/>
    <w:rsid w:val="000F0AF1"/>
    <w:rsid w:val="000F155C"/>
    <w:rsid w:val="000F19D8"/>
    <w:rsid w:val="000F1C13"/>
    <w:rsid w:val="000F5FB8"/>
    <w:rsid w:val="0010096C"/>
    <w:rsid w:val="001033AD"/>
    <w:rsid w:val="001034DB"/>
    <w:rsid w:val="00104BAF"/>
    <w:rsid w:val="0010662B"/>
    <w:rsid w:val="001113C0"/>
    <w:rsid w:val="001123D4"/>
    <w:rsid w:val="001130F9"/>
    <w:rsid w:val="001152D9"/>
    <w:rsid w:val="0011534B"/>
    <w:rsid w:val="00120533"/>
    <w:rsid w:val="0012067F"/>
    <w:rsid w:val="001309A4"/>
    <w:rsid w:val="00134085"/>
    <w:rsid w:val="00135AFB"/>
    <w:rsid w:val="00135C49"/>
    <w:rsid w:val="00135E79"/>
    <w:rsid w:val="00136DCB"/>
    <w:rsid w:val="001406CC"/>
    <w:rsid w:val="001441C7"/>
    <w:rsid w:val="00145EB9"/>
    <w:rsid w:val="00150537"/>
    <w:rsid w:val="00151093"/>
    <w:rsid w:val="00152189"/>
    <w:rsid w:val="00152DD1"/>
    <w:rsid w:val="00154425"/>
    <w:rsid w:val="001554E9"/>
    <w:rsid w:val="00156691"/>
    <w:rsid w:val="0015780E"/>
    <w:rsid w:val="001578D7"/>
    <w:rsid w:val="0016178A"/>
    <w:rsid w:val="00167FA7"/>
    <w:rsid w:val="00170396"/>
    <w:rsid w:val="00171F6F"/>
    <w:rsid w:val="00172B90"/>
    <w:rsid w:val="00180661"/>
    <w:rsid w:val="00186D7D"/>
    <w:rsid w:val="0018738B"/>
    <w:rsid w:val="001901F5"/>
    <w:rsid w:val="00194E80"/>
    <w:rsid w:val="00195165"/>
    <w:rsid w:val="001A1995"/>
    <w:rsid w:val="001A6C2C"/>
    <w:rsid w:val="001B20EE"/>
    <w:rsid w:val="001B279E"/>
    <w:rsid w:val="001B4428"/>
    <w:rsid w:val="001B580A"/>
    <w:rsid w:val="001B617E"/>
    <w:rsid w:val="001B6C35"/>
    <w:rsid w:val="001C0F43"/>
    <w:rsid w:val="001C0F56"/>
    <w:rsid w:val="001C15C5"/>
    <w:rsid w:val="001C2E7E"/>
    <w:rsid w:val="001C6DA8"/>
    <w:rsid w:val="001D2129"/>
    <w:rsid w:val="001D3D58"/>
    <w:rsid w:val="001D3E34"/>
    <w:rsid w:val="001D6DC9"/>
    <w:rsid w:val="001E0EB6"/>
    <w:rsid w:val="001E3945"/>
    <w:rsid w:val="001E4957"/>
    <w:rsid w:val="001E4C30"/>
    <w:rsid w:val="001F059E"/>
    <w:rsid w:val="001F0CFE"/>
    <w:rsid w:val="001F0EA3"/>
    <w:rsid w:val="001F1935"/>
    <w:rsid w:val="001F386A"/>
    <w:rsid w:val="001F7D31"/>
    <w:rsid w:val="00200F30"/>
    <w:rsid w:val="00205A7A"/>
    <w:rsid w:val="00206D81"/>
    <w:rsid w:val="00210544"/>
    <w:rsid w:val="002123EA"/>
    <w:rsid w:val="0021281A"/>
    <w:rsid w:val="00213670"/>
    <w:rsid w:val="0021543E"/>
    <w:rsid w:val="00220B08"/>
    <w:rsid w:val="00221EA0"/>
    <w:rsid w:val="002233D3"/>
    <w:rsid w:val="00224008"/>
    <w:rsid w:val="00224BD2"/>
    <w:rsid w:val="00227654"/>
    <w:rsid w:val="00227BC0"/>
    <w:rsid w:val="0023036E"/>
    <w:rsid w:val="0023050D"/>
    <w:rsid w:val="002326C2"/>
    <w:rsid w:val="00234839"/>
    <w:rsid w:val="00234F5D"/>
    <w:rsid w:val="00236062"/>
    <w:rsid w:val="00236A14"/>
    <w:rsid w:val="0023722B"/>
    <w:rsid w:val="00243E95"/>
    <w:rsid w:val="00244718"/>
    <w:rsid w:val="0024611D"/>
    <w:rsid w:val="00252808"/>
    <w:rsid w:val="00253B37"/>
    <w:rsid w:val="00254201"/>
    <w:rsid w:val="002548A1"/>
    <w:rsid w:val="00255538"/>
    <w:rsid w:val="002562B1"/>
    <w:rsid w:val="002627B3"/>
    <w:rsid w:val="00263721"/>
    <w:rsid w:val="002639DB"/>
    <w:rsid w:val="00263A95"/>
    <w:rsid w:val="00272C47"/>
    <w:rsid w:val="002742A7"/>
    <w:rsid w:val="00274643"/>
    <w:rsid w:val="00274D7C"/>
    <w:rsid w:val="00274EF6"/>
    <w:rsid w:val="0027621B"/>
    <w:rsid w:val="002776D0"/>
    <w:rsid w:val="0028044E"/>
    <w:rsid w:val="00282BC8"/>
    <w:rsid w:val="0028402A"/>
    <w:rsid w:val="00290CF1"/>
    <w:rsid w:val="00294160"/>
    <w:rsid w:val="00296286"/>
    <w:rsid w:val="002965FC"/>
    <w:rsid w:val="00296BCD"/>
    <w:rsid w:val="002A123C"/>
    <w:rsid w:val="002A1242"/>
    <w:rsid w:val="002A366A"/>
    <w:rsid w:val="002A3A38"/>
    <w:rsid w:val="002A4CF7"/>
    <w:rsid w:val="002A54D9"/>
    <w:rsid w:val="002A6B94"/>
    <w:rsid w:val="002B0974"/>
    <w:rsid w:val="002B1273"/>
    <w:rsid w:val="002B3977"/>
    <w:rsid w:val="002B3BC0"/>
    <w:rsid w:val="002B6F21"/>
    <w:rsid w:val="002C426C"/>
    <w:rsid w:val="002D062B"/>
    <w:rsid w:val="002D4095"/>
    <w:rsid w:val="002D49E4"/>
    <w:rsid w:val="002D5A7F"/>
    <w:rsid w:val="002E4C0B"/>
    <w:rsid w:val="002E6313"/>
    <w:rsid w:val="002F0942"/>
    <w:rsid w:val="002F61E9"/>
    <w:rsid w:val="00302AC6"/>
    <w:rsid w:val="00302C70"/>
    <w:rsid w:val="0030321F"/>
    <w:rsid w:val="00303F78"/>
    <w:rsid w:val="00305EFA"/>
    <w:rsid w:val="003142B6"/>
    <w:rsid w:val="0032324C"/>
    <w:rsid w:val="00325C61"/>
    <w:rsid w:val="00325E8B"/>
    <w:rsid w:val="00326504"/>
    <w:rsid w:val="00330A4A"/>
    <w:rsid w:val="00332107"/>
    <w:rsid w:val="00335E55"/>
    <w:rsid w:val="00342A9A"/>
    <w:rsid w:val="00342D97"/>
    <w:rsid w:val="00343D21"/>
    <w:rsid w:val="00345073"/>
    <w:rsid w:val="00347ABD"/>
    <w:rsid w:val="00355FF5"/>
    <w:rsid w:val="00356146"/>
    <w:rsid w:val="0035797C"/>
    <w:rsid w:val="00366BC1"/>
    <w:rsid w:val="00371AE4"/>
    <w:rsid w:val="00374B45"/>
    <w:rsid w:val="00375649"/>
    <w:rsid w:val="00375D94"/>
    <w:rsid w:val="0037722F"/>
    <w:rsid w:val="003801E4"/>
    <w:rsid w:val="00382C9D"/>
    <w:rsid w:val="003841B4"/>
    <w:rsid w:val="003852E7"/>
    <w:rsid w:val="00386AF2"/>
    <w:rsid w:val="00386F9D"/>
    <w:rsid w:val="003876DF"/>
    <w:rsid w:val="003877B3"/>
    <w:rsid w:val="00387BAB"/>
    <w:rsid w:val="003919A1"/>
    <w:rsid w:val="00394724"/>
    <w:rsid w:val="003A4C09"/>
    <w:rsid w:val="003B0505"/>
    <w:rsid w:val="003B4A6D"/>
    <w:rsid w:val="003B4ACE"/>
    <w:rsid w:val="003B58F8"/>
    <w:rsid w:val="003C002F"/>
    <w:rsid w:val="003C0AB4"/>
    <w:rsid w:val="003C1C0D"/>
    <w:rsid w:val="003C3CC4"/>
    <w:rsid w:val="003C3EF1"/>
    <w:rsid w:val="003C4495"/>
    <w:rsid w:val="003C48A1"/>
    <w:rsid w:val="003C49AA"/>
    <w:rsid w:val="003C57E7"/>
    <w:rsid w:val="003C68EA"/>
    <w:rsid w:val="003C7991"/>
    <w:rsid w:val="003D00E8"/>
    <w:rsid w:val="003D0F6B"/>
    <w:rsid w:val="003D1FF6"/>
    <w:rsid w:val="003E2CA7"/>
    <w:rsid w:val="003E5C79"/>
    <w:rsid w:val="003E5CB8"/>
    <w:rsid w:val="003F70CA"/>
    <w:rsid w:val="003F7922"/>
    <w:rsid w:val="004012B7"/>
    <w:rsid w:val="00401997"/>
    <w:rsid w:val="00402A46"/>
    <w:rsid w:val="00402E69"/>
    <w:rsid w:val="004039DA"/>
    <w:rsid w:val="00407E76"/>
    <w:rsid w:val="00410D60"/>
    <w:rsid w:val="00411C2F"/>
    <w:rsid w:val="00413924"/>
    <w:rsid w:val="00413B97"/>
    <w:rsid w:val="0041513A"/>
    <w:rsid w:val="00417302"/>
    <w:rsid w:val="00417D91"/>
    <w:rsid w:val="00420C47"/>
    <w:rsid w:val="00422EB4"/>
    <w:rsid w:val="00424ACA"/>
    <w:rsid w:val="004364E0"/>
    <w:rsid w:val="00437618"/>
    <w:rsid w:val="004419CD"/>
    <w:rsid w:val="00442BF8"/>
    <w:rsid w:val="00443135"/>
    <w:rsid w:val="00445C66"/>
    <w:rsid w:val="00445E7A"/>
    <w:rsid w:val="00453406"/>
    <w:rsid w:val="00454748"/>
    <w:rsid w:val="00457508"/>
    <w:rsid w:val="00460538"/>
    <w:rsid w:val="00462CC9"/>
    <w:rsid w:val="00464772"/>
    <w:rsid w:val="004650EF"/>
    <w:rsid w:val="00466942"/>
    <w:rsid w:val="00470B34"/>
    <w:rsid w:val="00476A9D"/>
    <w:rsid w:val="00480FAD"/>
    <w:rsid w:val="00481A73"/>
    <w:rsid w:val="00481AB1"/>
    <w:rsid w:val="00481E97"/>
    <w:rsid w:val="00481FDC"/>
    <w:rsid w:val="00483EF3"/>
    <w:rsid w:val="00483F44"/>
    <w:rsid w:val="00485868"/>
    <w:rsid w:val="00486240"/>
    <w:rsid w:val="00487B64"/>
    <w:rsid w:val="0049359B"/>
    <w:rsid w:val="0049423E"/>
    <w:rsid w:val="0049577D"/>
    <w:rsid w:val="004A094B"/>
    <w:rsid w:val="004A52E9"/>
    <w:rsid w:val="004A58CE"/>
    <w:rsid w:val="004B4541"/>
    <w:rsid w:val="004B5EA5"/>
    <w:rsid w:val="004B6FC3"/>
    <w:rsid w:val="004C2384"/>
    <w:rsid w:val="004C3495"/>
    <w:rsid w:val="004C356D"/>
    <w:rsid w:val="004C38F7"/>
    <w:rsid w:val="004C58F9"/>
    <w:rsid w:val="004D1A15"/>
    <w:rsid w:val="004D6230"/>
    <w:rsid w:val="004D6B8A"/>
    <w:rsid w:val="004D7C07"/>
    <w:rsid w:val="004E0EF6"/>
    <w:rsid w:val="004E255A"/>
    <w:rsid w:val="004E3F02"/>
    <w:rsid w:val="004E74CB"/>
    <w:rsid w:val="004E7537"/>
    <w:rsid w:val="004E7BB6"/>
    <w:rsid w:val="004E7E25"/>
    <w:rsid w:val="004F4027"/>
    <w:rsid w:val="004F40BD"/>
    <w:rsid w:val="004F5FC6"/>
    <w:rsid w:val="004F64AE"/>
    <w:rsid w:val="00503DE9"/>
    <w:rsid w:val="00506781"/>
    <w:rsid w:val="005149C2"/>
    <w:rsid w:val="00521885"/>
    <w:rsid w:val="00523AC0"/>
    <w:rsid w:val="005266A8"/>
    <w:rsid w:val="00526BB8"/>
    <w:rsid w:val="00530B42"/>
    <w:rsid w:val="00535210"/>
    <w:rsid w:val="0053760E"/>
    <w:rsid w:val="005408B5"/>
    <w:rsid w:val="005425F9"/>
    <w:rsid w:val="005451A9"/>
    <w:rsid w:val="00545203"/>
    <w:rsid w:val="00546E7B"/>
    <w:rsid w:val="00550F24"/>
    <w:rsid w:val="0055393C"/>
    <w:rsid w:val="005544D8"/>
    <w:rsid w:val="00554EA6"/>
    <w:rsid w:val="00555849"/>
    <w:rsid w:val="0056010A"/>
    <w:rsid w:val="0056043A"/>
    <w:rsid w:val="00560F02"/>
    <w:rsid w:val="005617C6"/>
    <w:rsid w:val="00562669"/>
    <w:rsid w:val="00562E42"/>
    <w:rsid w:val="00563A19"/>
    <w:rsid w:val="0056654A"/>
    <w:rsid w:val="00566D6F"/>
    <w:rsid w:val="005704A9"/>
    <w:rsid w:val="00572181"/>
    <w:rsid w:val="005722A4"/>
    <w:rsid w:val="00572960"/>
    <w:rsid w:val="00573EB8"/>
    <w:rsid w:val="005753D5"/>
    <w:rsid w:val="00577CC5"/>
    <w:rsid w:val="00580958"/>
    <w:rsid w:val="005813E3"/>
    <w:rsid w:val="0058329B"/>
    <w:rsid w:val="0058357E"/>
    <w:rsid w:val="005836EB"/>
    <w:rsid w:val="005856D9"/>
    <w:rsid w:val="00586472"/>
    <w:rsid w:val="00591C37"/>
    <w:rsid w:val="00592479"/>
    <w:rsid w:val="00596C5C"/>
    <w:rsid w:val="005A0675"/>
    <w:rsid w:val="005A077D"/>
    <w:rsid w:val="005A1331"/>
    <w:rsid w:val="005A29BB"/>
    <w:rsid w:val="005A75BE"/>
    <w:rsid w:val="005A7B13"/>
    <w:rsid w:val="005B45E1"/>
    <w:rsid w:val="005B54CA"/>
    <w:rsid w:val="005B6A3C"/>
    <w:rsid w:val="005B72DB"/>
    <w:rsid w:val="005C1696"/>
    <w:rsid w:val="005C22D7"/>
    <w:rsid w:val="005C3540"/>
    <w:rsid w:val="005C3F87"/>
    <w:rsid w:val="005C4956"/>
    <w:rsid w:val="005C5202"/>
    <w:rsid w:val="005D407D"/>
    <w:rsid w:val="005D59AD"/>
    <w:rsid w:val="005D6E0C"/>
    <w:rsid w:val="005E06AD"/>
    <w:rsid w:val="005E07B0"/>
    <w:rsid w:val="005E2D64"/>
    <w:rsid w:val="005E3872"/>
    <w:rsid w:val="005E3FF8"/>
    <w:rsid w:val="005E536C"/>
    <w:rsid w:val="005E6613"/>
    <w:rsid w:val="005F0E0A"/>
    <w:rsid w:val="005F3BE9"/>
    <w:rsid w:val="005F6486"/>
    <w:rsid w:val="005F66B3"/>
    <w:rsid w:val="005F6A8E"/>
    <w:rsid w:val="006010F5"/>
    <w:rsid w:val="00603097"/>
    <w:rsid w:val="0061183C"/>
    <w:rsid w:val="00612551"/>
    <w:rsid w:val="00613AD3"/>
    <w:rsid w:val="006209CF"/>
    <w:rsid w:val="00623F71"/>
    <w:rsid w:val="00624D8F"/>
    <w:rsid w:val="006256E8"/>
    <w:rsid w:val="006266C9"/>
    <w:rsid w:val="00630C11"/>
    <w:rsid w:val="00633722"/>
    <w:rsid w:val="00635585"/>
    <w:rsid w:val="00636BE5"/>
    <w:rsid w:val="0064203F"/>
    <w:rsid w:val="006478A3"/>
    <w:rsid w:val="00647C01"/>
    <w:rsid w:val="0065026E"/>
    <w:rsid w:val="00650653"/>
    <w:rsid w:val="00652B54"/>
    <w:rsid w:val="00654183"/>
    <w:rsid w:val="00654844"/>
    <w:rsid w:val="00656732"/>
    <w:rsid w:val="00657C60"/>
    <w:rsid w:val="00661FE5"/>
    <w:rsid w:val="00663411"/>
    <w:rsid w:val="00663B20"/>
    <w:rsid w:val="00664452"/>
    <w:rsid w:val="00665FE5"/>
    <w:rsid w:val="0067245C"/>
    <w:rsid w:val="00673EE6"/>
    <w:rsid w:val="00673F12"/>
    <w:rsid w:val="00676645"/>
    <w:rsid w:val="0068114B"/>
    <w:rsid w:val="00684554"/>
    <w:rsid w:val="00685FFB"/>
    <w:rsid w:val="00686294"/>
    <w:rsid w:val="00686815"/>
    <w:rsid w:val="00687ADC"/>
    <w:rsid w:val="0069217D"/>
    <w:rsid w:val="006947E3"/>
    <w:rsid w:val="0069506B"/>
    <w:rsid w:val="006964DB"/>
    <w:rsid w:val="006A0859"/>
    <w:rsid w:val="006A34FB"/>
    <w:rsid w:val="006A3DE7"/>
    <w:rsid w:val="006A4496"/>
    <w:rsid w:val="006B4172"/>
    <w:rsid w:val="006B7215"/>
    <w:rsid w:val="006C3809"/>
    <w:rsid w:val="006C3EEB"/>
    <w:rsid w:val="006C45D3"/>
    <w:rsid w:val="006C4F70"/>
    <w:rsid w:val="006D0BE8"/>
    <w:rsid w:val="006D0F08"/>
    <w:rsid w:val="006D3092"/>
    <w:rsid w:val="006D411E"/>
    <w:rsid w:val="006D738E"/>
    <w:rsid w:val="006E014A"/>
    <w:rsid w:val="006E25C9"/>
    <w:rsid w:val="006E37F7"/>
    <w:rsid w:val="006E458B"/>
    <w:rsid w:val="006E52D5"/>
    <w:rsid w:val="006E6400"/>
    <w:rsid w:val="006F20A3"/>
    <w:rsid w:val="006F4D31"/>
    <w:rsid w:val="00704813"/>
    <w:rsid w:val="00704F22"/>
    <w:rsid w:val="00705865"/>
    <w:rsid w:val="00710C15"/>
    <w:rsid w:val="0071112D"/>
    <w:rsid w:val="00711B3C"/>
    <w:rsid w:val="00711B8B"/>
    <w:rsid w:val="007124FF"/>
    <w:rsid w:val="00712DE6"/>
    <w:rsid w:val="00713193"/>
    <w:rsid w:val="00715F68"/>
    <w:rsid w:val="00716B50"/>
    <w:rsid w:val="007173C8"/>
    <w:rsid w:val="00720E3F"/>
    <w:rsid w:val="007214DD"/>
    <w:rsid w:val="0072161E"/>
    <w:rsid w:val="00722026"/>
    <w:rsid w:val="00722D5C"/>
    <w:rsid w:val="00725766"/>
    <w:rsid w:val="00727CA0"/>
    <w:rsid w:val="00732A66"/>
    <w:rsid w:val="007331F9"/>
    <w:rsid w:val="0073572F"/>
    <w:rsid w:val="007372D9"/>
    <w:rsid w:val="00737C9F"/>
    <w:rsid w:val="0074248F"/>
    <w:rsid w:val="00743522"/>
    <w:rsid w:val="00744EDD"/>
    <w:rsid w:val="00745A9C"/>
    <w:rsid w:val="007501FB"/>
    <w:rsid w:val="00750BE1"/>
    <w:rsid w:val="00751269"/>
    <w:rsid w:val="00752A4B"/>
    <w:rsid w:val="00761247"/>
    <w:rsid w:val="00763A55"/>
    <w:rsid w:val="00767DAF"/>
    <w:rsid w:val="0077377E"/>
    <w:rsid w:val="00776794"/>
    <w:rsid w:val="00782D9C"/>
    <w:rsid w:val="00783ADE"/>
    <w:rsid w:val="007856D8"/>
    <w:rsid w:val="00786A72"/>
    <w:rsid w:val="00786F78"/>
    <w:rsid w:val="007961E9"/>
    <w:rsid w:val="007A07F1"/>
    <w:rsid w:val="007A1656"/>
    <w:rsid w:val="007A32D3"/>
    <w:rsid w:val="007A4AD7"/>
    <w:rsid w:val="007A65CE"/>
    <w:rsid w:val="007B099E"/>
    <w:rsid w:val="007B254C"/>
    <w:rsid w:val="007B320D"/>
    <w:rsid w:val="007B3CEB"/>
    <w:rsid w:val="007B57D9"/>
    <w:rsid w:val="007B6DCD"/>
    <w:rsid w:val="007B7520"/>
    <w:rsid w:val="007B7AEF"/>
    <w:rsid w:val="007C7E36"/>
    <w:rsid w:val="007D2211"/>
    <w:rsid w:val="007D288C"/>
    <w:rsid w:val="007D2C87"/>
    <w:rsid w:val="007D3E81"/>
    <w:rsid w:val="007D498E"/>
    <w:rsid w:val="007D5395"/>
    <w:rsid w:val="007D5FE2"/>
    <w:rsid w:val="007E2510"/>
    <w:rsid w:val="007E39DD"/>
    <w:rsid w:val="007E4301"/>
    <w:rsid w:val="007E432A"/>
    <w:rsid w:val="007E6DBD"/>
    <w:rsid w:val="007F05D3"/>
    <w:rsid w:val="007F1171"/>
    <w:rsid w:val="007F18BE"/>
    <w:rsid w:val="007F3175"/>
    <w:rsid w:val="007F3E84"/>
    <w:rsid w:val="007F4916"/>
    <w:rsid w:val="007F5467"/>
    <w:rsid w:val="007F5CCE"/>
    <w:rsid w:val="00800280"/>
    <w:rsid w:val="00800976"/>
    <w:rsid w:val="008031D1"/>
    <w:rsid w:val="00805AA2"/>
    <w:rsid w:val="0080773D"/>
    <w:rsid w:val="00811928"/>
    <w:rsid w:val="00812CB6"/>
    <w:rsid w:val="00814614"/>
    <w:rsid w:val="008156CF"/>
    <w:rsid w:val="00816447"/>
    <w:rsid w:val="008210F2"/>
    <w:rsid w:val="00830302"/>
    <w:rsid w:val="00833BA6"/>
    <w:rsid w:val="00834DE7"/>
    <w:rsid w:val="00837B91"/>
    <w:rsid w:val="0084350D"/>
    <w:rsid w:val="00843B15"/>
    <w:rsid w:val="008506BE"/>
    <w:rsid w:val="00852F33"/>
    <w:rsid w:val="00855BEF"/>
    <w:rsid w:val="00863026"/>
    <w:rsid w:val="00863C2C"/>
    <w:rsid w:val="00864B51"/>
    <w:rsid w:val="00870654"/>
    <w:rsid w:val="00874CC5"/>
    <w:rsid w:val="00876F34"/>
    <w:rsid w:val="00880FCF"/>
    <w:rsid w:val="0088243E"/>
    <w:rsid w:val="00884769"/>
    <w:rsid w:val="00884A3A"/>
    <w:rsid w:val="008856F7"/>
    <w:rsid w:val="008873A7"/>
    <w:rsid w:val="00890A53"/>
    <w:rsid w:val="00890E5A"/>
    <w:rsid w:val="00890F00"/>
    <w:rsid w:val="0089315C"/>
    <w:rsid w:val="00893AC2"/>
    <w:rsid w:val="00897B3C"/>
    <w:rsid w:val="008A2444"/>
    <w:rsid w:val="008A2A7F"/>
    <w:rsid w:val="008A2C7A"/>
    <w:rsid w:val="008A3FE0"/>
    <w:rsid w:val="008B19A2"/>
    <w:rsid w:val="008B236E"/>
    <w:rsid w:val="008B673F"/>
    <w:rsid w:val="008B7E25"/>
    <w:rsid w:val="008C0BCB"/>
    <w:rsid w:val="008C0EB5"/>
    <w:rsid w:val="008C3354"/>
    <w:rsid w:val="008C3BAC"/>
    <w:rsid w:val="008C4572"/>
    <w:rsid w:val="008C4DCC"/>
    <w:rsid w:val="008C6894"/>
    <w:rsid w:val="008D0B54"/>
    <w:rsid w:val="008D1B65"/>
    <w:rsid w:val="008D5209"/>
    <w:rsid w:val="008D5BE7"/>
    <w:rsid w:val="008D6E45"/>
    <w:rsid w:val="008E0B59"/>
    <w:rsid w:val="008E1274"/>
    <w:rsid w:val="008E1F11"/>
    <w:rsid w:val="008E3704"/>
    <w:rsid w:val="008E3AAB"/>
    <w:rsid w:val="008E3EC0"/>
    <w:rsid w:val="008E7083"/>
    <w:rsid w:val="008F1823"/>
    <w:rsid w:val="008F53E2"/>
    <w:rsid w:val="00905273"/>
    <w:rsid w:val="00905670"/>
    <w:rsid w:val="00905CB7"/>
    <w:rsid w:val="009062BD"/>
    <w:rsid w:val="00907444"/>
    <w:rsid w:val="00907CC6"/>
    <w:rsid w:val="00910299"/>
    <w:rsid w:val="00910B9D"/>
    <w:rsid w:val="0091122B"/>
    <w:rsid w:val="00913B32"/>
    <w:rsid w:val="00913C86"/>
    <w:rsid w:val="00924AAA"/>
    <w:rsid w:val="00925F8D"/>
    <w:rsid w:val="00927558"/>
    <w:rsid w:val="00930EFD"/>
    <w:rsid w:val="009317CF"/>
    <w:rsid w:val="00931F36"/>
    <w:rsid w:val="009327CF"/>
    <w:rsid w:val="00933826"/>
    <w:rsid w:val="009348E0"/>
    <w:rsid w:val="009355D2"/>
    <w:rsid w:val="009369D9"/>
    <w:rsid w:val="00940104"/>
    <w:rsid w:val="00940CD3"/>
    <w:rsid w:val="00942A18"/>
    <w:rsid w:val="0094382A"/>
    <w:rsid w:val="00952FC8"/>
    <w:rsid w:val="00957F30"/>
    <w:rsid w:val="00960183"/>
    <w:rsid w:val="00963DE8"/>
    <w:rsid w:val="00967ACE"/>
    <w:rsid w:val="009741EA"/>
    <w:rsid w:val="0097497C"/>
    <w:rsid w:val="009752D8"/>
    <w:rsid w:val="00975C58"/>
    <w:rsid w:val="00977489"/>
    <w:rsid w:val="00981452"/>
    <w:rsid w:val="00981568"/>
    <w:rsid w:val="009831F6"/>
    <w:rsid w:val="009856E3"/>
    <w:rsid w:val="0098643C"/>
    <w:rsid w:val="00987109"/>
    <w:rsid w:val="0099234B"/>
    <w:rsid w:val="009943BB"/>
    <w:rsid w:val="009A09D6"/>
    <w:rsid w:val="009A1929"/>
    <w:rsid w:val="009A605F"/>
    <w:rsid w:val="009A6865"/>
    <w:rsid w:val="009A7CCE"/>
    <w:rsid w:val="009B0336"/>
    <w:rsid w:val="009B0D29"/>
    <w:rsid w:val="009B2DEF"/>
    <w:rsid w:val="009B44A7"/>
    <w:rsid w:val="009B4A24"/>
    <w:rsid w:val="009C1EB8"/>
    <w:rsid w:val="009C22E1"/>
    <w:rsid w:val="009C38E8"/>
    <w:rsid w:val="009C53C3"/>
    <w:rsid w:val="009C5CE4"/>
    <w:rsid w:val="009C5E29"/>
    <w:rsid w:val="009D0422"/>
    <w:rsid w:val="009D088A"/>
    <w:rsid w:val="009D2430"/>
    <w:rsid w:val="009D303A"/>
    <w:rsid w:val="009D3C03"/>
    <w:rsid w:val="009D3EA2"/>
    <w:rsid w:val="009D4B77"/>
    <w:rsid w:val="009D5A08"/>
    <w:rsid w:val="009D5F00"/>
    <w:rsid w:val="009D7CB4"/>
    <w:rsid w:val="009E0A26"/>
    <w:rsid w:val="009E3CCC"/>
    <w:rsid w:val="009E7784"/>
    <w:rsid w:val="009E7A84"/>
    <w:rsid w:val="009F077C"/>
    <w:rsid w:val="009F17CE"/>
    <w:rsid w:val="009F1B2B"/>
    <w:rsid w:val="009F3DCC"/>
    <w:rsid w:val="009F4EB3"/>
    <w:rsid w:val="00A01633"/>
    <w:rsid w:val="00A0224C"/>
    <w:rsid w:val="00A02A9F"/>
    <w:rsid w:val="00A03419"/>
    <w:rsid w:val="00A0395D"/>
    <w:rsid w:val="00A070B6"/>
    <w:rsid w:val="00A107E4"/>
    <w:rsid w:val="00A10D55"/>
    <w:rsid w:val="00A14775"/>
    <w:rsid w:val="00A150B4"/>
    <w:rsid w:val="00A1578D"/>
    <w:rsid w:val="00A174CB"/>
    <w:rsid w:val="00A223CC"/>
    <w:rsid w:val="00A23DD8"/>
    <w:rsid w:val="00A24762"/>
    <w:rsid w:val="00A25E1D"/>
    <w:rsid w:val="00A2602B"/>
    <w:rsid w:val="00A261B9"/>
    <w:rsid w:val="00A27251"/>
    <w:rsid w:val="00A27E79"/>
    <w:rsid w:val="00A30477"/>
    <w:rsid w:val="00A32979"/>
    <w:rsid w:val="00A32D6A"/>
    <w:rsid w:val="00A34E33"/>
    <w:rsid w:val="00A35C87"/>
    <w:rsid w:val="00A379F2"/>
    <w:rsid w:val="00A37CD3"/>
    <w:rsid w:val="00A41577"/>
    <w:rsid w:val="00A42A58"/>
    <w:rsid w:val="00A42B3F"/>
    <w:rsid w:val="00A43E91"/>
    <w:rsid w:val="00A444A9"/>
    <w:rsid w:val="00A45072"/>
    <w:rsid w:val="00A454D5"/>
    <w:rsid w:val="00A47289"/>
    <w:rsid w:val="00A521DA"/>
    <w:rsid w:val="00A5387C"/>
    <w:rsid w:val="00A53EC1"/>
    <w:rsid w:val="00A549FA"/>
    <w:rsid w:val="00A55E82"/>
    <w:rsid w:val="00A574FA"/>
    <w:rsid w:val="00A6266F"/>
    <w:rsid w:val="00A66BC9"/>
    <w:rsid w:val="00A71243"/>
    <w:rsid w:val="00A71665"/>
    <w:rsid w:val="00A726EA"/>
    <w:rsid w:val="00A729A6"/>
    <w:rsid w:val="00A74F3E"/>
    <w:rsid w:val="00A755C5"/>
    <w:rsid w:val="00A8576E"/>
    <w:rsid w:val="00A918B1"/>
    <w:rsid w:val="00A931C8"/>
    <w:rsid w:val="00A9355D"/>
    <w:rsid w:val="00A94ADF"/>
    <w:rsid w:val="00A94C58"/>
    <w:rsid w:val="00AA0110"/>
    <w:rsid w:val="00AA0E07"/>
    <w:rsid w:val="00AA42F4"/>
    <w:rsid w:val="00AA7B84"/>
    <w:rsid w:val="00AA7DD2"/>
    <w:rsid w:val="00AB00BF"/>
    <w:rsid w:val="00AB5438"/>
    <w:rsid w:val="00AB6521"/>
    <w:rsid w:val="00AB7D9B"/>
    <w:rsid w:val="00AC0B5C"/>
    <w:rsid w:val="00AC13A1"/>
    <w:rsid w:val="00AC1C34"/>
    <w:rsid w:val="00AC297B"/>
    <w:rsid w:val="00AC2D64"/>
    <w:rsid w:val="00AC356B"/>
    <w:rsid w:val="00AC388C"/>
    <w:rsid w:val="00AC3C51"/>
    <w:rsid w:val="00AC5A10"/>
    <w:rsid w:val="00AC6C39"/>
    <w:rsid w:val="00AC6D30"/>
    <w:rsid w:val="00AC7D83"/>
    <w:rsid w:val="00AD1F37"/>
    <w:rsid w:val="00AD1FE0"/>
    <w:rsid w:val="00AD5400"/>
    <w:rsid w:val="00AD5B8B"/>
    <w:rsid w:val="00AD5E6B"/>
    <w:rsid w:val="00AD6337"/>
    <w:rsid w:val="00AE0045"/>
    <w:rsid w:val="00AE1717"/>
    <w:rsid w:val="00AE37D9"/>
    <w:rsid w:val="00AE3C63"/>
    <w:rsid w:val="00AE3F4D"/>
    <w:rsid w:val="00AE69EB"/>
    <w:rsid w:val="00AF232D"/>
    <w:rsid w:val="00AF26AD"/>
    <w:rsid w:val="00AF3CF5"/>
    <w:rsid w:val="00AF5744"/>
    <w:rsid w:val="00B015F1"/>
    <w:rsid w:val="00B0296E"/>
    <w:rsid w:val="00B038B7"/>
    <w:rsid w:val="00B1270C"/>
    <w:rsid w:val="00B13AB9"/>
    <w:rsid w:val="00B141BA"/>
    <w:rsid w:val="00B15B1A"/>
    <w:rsid w:val="00B16AFD"/>
    <w:rsid w:val="00B1716A"/>
    <w:rsid w:val="00B17342"/>
    <w:rsid w:val="00B22E4D"/>
    <w:rsid w:val="00B24C9B"/>
    <w:rsid w:val="00B26993"/>
    <w:rsid w:val="00B26D40"/>
    <w:rsid w:val="00B3199E"/>
    <w:rsid w:val="00B33637"/>
    <w:rsid w:val="00B34949"/>
    <w:rsid w:val="00B3578A"/>
    <w:rsid w:val="00B36D63"/>
    <w:rsid w:val="00B4206C"/>
    <w:rsid w:val="00B439E1"/>
    <w:rsid w:val="00B474A4"/>
    <w:rsid w:val="00B47553"/>
    <w:rsid w:val="00B51C20"/>
    <w:rsid w:val="00B5339A"/>
    <w:rsid w:val="00B54CC1"/>
    <w:rsid w:val="00B54D27"/>
    <w:rsid w:val="00B56995"/>
    <w:rsid w:val="00B60359"/>
    <w:rsid w:val="00B62B7F"/>
    <w:rsid w:val="00B62EF4"/>
    <w:rsid w:val="00B649D5"/>
    <w:rsid w:val="00B6554A"/>
    <w:rsid w:val="00B70AAD"/>
    <w:rsid w:val="00B72691"/>
    <w:rsid w:val="00B73D00"/>
    <w:rsid w:val="00B74AD4"/>
    <w:rsid w:val="00B75A4A"/>
    <w:rsid w:val="00B77DD5"/>
    <w:rsid w:val="00B80F6B"/>
    <w:rsid w:val="00B90A71"/>
    <w:rsid w:val="00B920E7"/>
    <w:rsid w:val="00B9530B"/>
    <w:rsid w:val="00BA1337"/>
    <w:rsid w:val="00BA2968"/>
    <w:rsid w:val="00BA3EF2"/>
    <w:rsid w:val="00BB0B64"/>
    <w:rsid w:val="00BB0F4E"/>
    <w:rsid w:val="00BB2974"/>
    <w:rsid w:val="00BB2F78"/>
    <w:rsid w:val="00BB407C"/>
    <w:rsid w:val="00BB4AA0"/>
    <w:rsid w:val="00BB5E44"/>
    <w:rsid w:val="00BB7001"/>
    <w:rsid w:val="00BC565E"/>
    <w:rsid w:val="00BD01DA"/>
    <w:rsid w:val="00BD06AE"/>
    <w:rsid w:val="00BD200E"/>
    <w:rsid w:val="00BD41F5"/>
    <w:rsid w:val="00BD5926"/>
    <w:rsid w:val="00BE0FDE"/>
    <w:rsid w:val="00BE1972"/>
    <w:rsid w:val="00BE2387"/>
    <w:rsid w:val="00BE277A"/>
    <w:rsid w:val="00BE2DCD"/>
    <w:rsid w:val="00BE474D"/>
    <w:rsid w:val="00BE7B8D"/>
    <w:rsid w:val="00BF2202"/>
    <w:rsid w:val="00BF40D8"/>
    <w:rsid w:val="00BF4D60"/>
    <w:rsid w:val="00C03CE7"/>
    <w:rsid w:val="00C04D6E"/>
    <w:rsid w:val="00C0532D"/>
    <w:rsid w:val="00C06DF7"/>
    <w:rsid w:val="00C073C9"/>
    <w:rsid w:val="00C16FA8"/>
    <w:rsid w:val="00C172CF"/>
    <w:rsid w:val="00C2002F"/>
    <w:rsid w:val="00C22966"/>
    <w:rsid w:val="00C22B00"/>
    <w:rsid w:val="00C3026B"/>
    <w:rsid w:val="00C34097"/>
    <w:rsid w:val="00C34D97"/>
    <w:rsid w:val="00C3529B"/>
    <w:rsid w:val="00C35CE3"/>
    <w:rsid w:val="00C40812"/>
    <w:rsid w:val="00C41B5B"/>
    <w:rsid w:val="00C4417B"/>
    <w:rsid w:val="00C465B9"/>
    <w:rsid w:val="00C47548"/>
    <w:rsid w:val="00C55A43"/>
    <w:rsid w:val="00C56217"/>
    <w:rsid w:val="00C63F2D"/>
    <w:rsid w:val="00C66142"/>
    <w:rsid w:val="00C70D71"/>
    <w:rsid w:val="00C75FBF"/>
    <w:rsid w:val="00C81774"/>
    <w:rsid w:val="00C82AF1"/>
    <w:rsid w:val="00C833B0"/>
    <w:rsid w:val="00C84C06"/>
    <w:rsid w:val="00C85471"/>
    <w:rsid w:val="00C85C39"/>
    <w:rsid w:val="00C862FF"/>
    <w:rsid w:val="00C87105"/>
    <w:rsid w:val="00C87135"/>
    <w:rsid w:val="00C87C90"/>
    <w:rsid w:val="00C96235"/>
    <w:rsid w:val="00C974A6"/>
    <w:rsid w:val="00CA084C"/>
    <w:rsid w:val="00CA371A"/>
    <w:rsid w:val="00CA4DEA"/>
    <w:rsid w:val="00CA6E31"/>
    <w:rsid w:val="00CB1477"/>
    <w:rsid w:val="00CB320B"/>
    <w:rsid w:val="00CB405D"/>
    <w:rsid w:val="00CC24CB"/>
    <w:rsid w:val="00CC3AB3"/>
    <w:rsid w:val="00CC3BA9"/>
    <w:rsid w:val="00CC5255"/>
    <w:rsid w:val="00CC5635"/>
    <w:rsid w:val="00CC5968"/>
    <w:rsid w:val="00CC78F7"/>
    <w:rsid w:val="00CD038B"/>
    <w:rsid w:val="00CD1461"/>
    <w:rsid w:val="00CD4F43"/>
    <w:rsid w:val="00CD5452"/>
    <w:rsid w:val="00CD5B75"/>
    <w:rsid w:val="00CE3F20"/>
    <w:rsid w:val="00CE4F24"/>
    <w:rsid w:val="00CE667E"/>
    <w:rsid w:val="00CE7163"/>
    <w:rsid w:val="00CE7515"/>
    <w:rsid w:val="00CE7CB7"/>
    <w:rsid w:val="00CF0A28"/>
    <w:rsid w:val="00CF1DD5"/>
    <w:rsid w:val="00CF22DB"/>
    <w:rsid w:val="00CF2307"/>
    <w:rsid w:val="00CF32C2"/>
    <w:rsid w:val="00D01A81"/>
    <w:rsid w:val="00D02AE3"/>
    <w:rsid w:val="00D031B6"/>
    <w:rsid w:val="00D03653"/>
    <w:rsid w:val="00D1058C"/>
    <w:rsid w:val="00D11841"/>
    <w:rsid w:val="00D11FAA"/>
    <w:rsid w:val="00D14580"/>
    <w:rsid w:val="00D17DE0"/>
    <w:rsid w:val="00D301A9"/>
    <w:rsid w:val="00D303F5"/>
    <w:rsid w:val="00D32032"/>
    <w:rsid w:val="00D32775"/>
    <w:rsid w:val="00D329DA"/>
    <w:rsid w:val="00D3373A"/>
    <w:rsid w:val="00D367C5"/>
    <w:rsid w:val="00D36AE7"/>
    <w:rsid w:val="00D42D5F"/>
    <w:rsid w:val="00D43775"/>
    <w:rsid w:val="00D43E3B"/>
    <w:rsid w:val="00D45135"/>
    <w:rsid w:val="00D45CAA"/>
    <w:rsid w:val="00D46785"/>
    <w:rsid w:val="00D477DD"/>
    <w:rsid w:val="00D51A06"/>
    <w:rsid w:val="00D56D31"/>
    <w:rsid w:val="00D57176"/>
    <w:rsid w:val="00D603EC"/>
    <w:rsid w:val="00D60CC6"/>
    <w:rsid w:val="00D6120C"/>
    <w:rsid w:val="00D6220B"/>
    <w:rsid w:val="00D63239"/>
    <w:rsid w:val="00D64117"/>
    <w:rsid w:val="00D67293"/>
    <w:rsid w:val="00D71486"/>
    <w:rsid w:val="00D759F8"/>
    <w:rsid w:val="00D76046"/>
    <w:rsid w:val="00D7636C"/>
    <w:rsid w:val="00D7712D"/>
    <w:rsid w:val="00D7717F"/>
    <w:rsid w:val="00D77968"/>
    <w:rsid w:val="00D8418E"/>
    <w:rsid w:val="00D845A8"/>
    <w:rsid w:val="00D84F87"/>
    <w:rsid w:val="00D949A0"/>
    <w:rsid w:val="00D958BF"/>
    <w:rsid w:val="00D968C7"/>
    <w:rsid w:val="00DA0649"/>
    <w:rsid w:val="00DA61BF"/>
    <w:rsid w:val="00DA71DF"/>
    <w:rsid w:val="00DA75B3"/>
    <w:rsid w:val="00DB3EC6"/>
    <w:rsid w:val="00DB5E99"/>
    <w:rsid w:val="00DB6165"/>
    <w:rsid w:val="00DB6E3B"/>
    <w:rsid w:val="00DC5391"/>
    <w:rsid w:val="00DD224E"/>
    <w:rsid w:val="00DD3096"/>
    <w:rsid w:val="00DD3992"/>
    <w:rsid w:val="00DD6F25"/>
    <w:rsid w:val="00DE10CF"/>
    <w:rsid w:val="00DE2F4C"/>
    <w:rsid w:val="00DE4D5A"/>
    <w:rsid w:val="00DE5C78"/>
    <w:rsid w:val="00DF126B"/>
    <w:rsid w:val="00DF179B"/>
    <w:rsid w:val="00DF26D4"/>
    <w:rsid w:val="00DF309B"/>
    <w:rsid w:val="00DF51B2"/>
    <w:rsid w:val="00DF521E"/>
    <w:rsid w:val="00DF5F1D"/>
    <w:rsid w:val="00DF7772"/>
    <w:rsid w:val="00E01EDB"/>
    <w:rsid w:val="00E01FF4"/>
    <w:rsid w:val="00E02B9F"/>
    <w:rsid w:val="00E052A4"/>
    <w:rsid w:val="00E0620B"/>
    <w:rsid w:val="00E069A4"/>
    <w:rsid w:val="00E06BFE"/>
    <w:rsid w:val="00E103BD"/>
    <w:rsid w:val="00E119E4"/>
    <w:rsid w:val="00E11ABC"/>
    <w:rsid w:val="00E12966"/>
    <w:rsid w:val="00E14065"/>
    <w:rsid w:val="00E14A7B"/>
    <w:rsid w:val="00E21DF4"/>
    <w:rsid w:val="00E23BFA"/>
    <w:rsid w:val="00E25486"/>
    <w:rsid w:val="00E27982"/>
    <w:rsid w:val="00E31FC2"/>
    <w:rsid w:val="00E35365"/>
    <w:rsid w:val="00E4050F"/>
    <w:rsid w:val="00E40E63"/>
    <w:rsid w:val="00E415DB"/>
    <w:rsid w:val="00E416D3"/>
    <w:rsid w:val="00E423A2"/>
    <w:rsid w:val="00E44AE6"/>
    <w:rsid w:val="00E44C48"/>
    <w:rsid w:val="00E46800"/>
    <w:rsid w:val="00E50E43"/>
    <w:rsid w:val="00E510A0"/>
    <w:rsid w:val="00E51A20"/>
    <w:rsid w:val="00E51F96"/>
    <w:rsid w:val="00E527BB"/>
    <w:rsid w:val="00E5361D"/>
    <w:rsid w:val="00E5452F"/>
    <w:rsid w:val="00E56482"/>
    <w:rsid w:val="00E60AC4"/>
    <w:rsid w:val="00E64933"/>
    <w:rsid w:val="00E65280"/>
    <w:rsid w:val="00E672C7"/>
    <w:rsid w:val="00E72487"/>
    <w:rsid w:val="00E74494"/>
    <w:rsid w:val="00E77F51"/>
    <w:rsid w:val="00E80E23"/>
    <w:rsid w:val="00E8198F"/>
    <w:rsid w:val="00E83A46"/>
    <w:rsid w:val="00E84AA9"/>
    <w:rsid w:val="00E87513"/>
    <w:rsid w:val="00E90594"/>
    <w:rsid w:val="00E93D8D"/>
    <w:rsid w:val="00E94432"/>
    <w:rsid w:val="00E974BA"/>
    <w:rsid w:val="00EA07CE"/>
    <w:rsid w:val="00EA2245"/>
    <w:rsid w:val="00EA4195"/>
    <w:rsid w:val="00EB4908"/>
    <w:rsid w:val="00EB5796"/>
    <w:rsid w:val="00EB6AA2"/>
    <w:rsid w:val="00EB7ED2"/>
    <w:rsid w:val="00EC0D17"/>
    <w:rsid w:val="00EC4421"/>
    <w:rsid w:val="00EC5BFC"/>
    <w:rsid w:val="00EC5C13"/>
    <w:rsid w:val="00EC5FB1"/>
    <w:rsid w:val="00EC6866"/>
    <w:rsid w:val="00EC6D9A"/>
    <w:rsid w:val="00EC7268"/>
    <w:rsid w:val="00EC79B6"/>
    <w:rsid w:val="00EC7DD6"/>
    <w:rsid w:val="00ED1762"/>
    <w:rsid w:val="00ED3DBB"/>
    <w:rsid w:val="00ED7353"/>
    <w:rsid w:val="00ED73A8"/>
    <w:rsid w:val="00EE0E76"/>
    <w:rsid w:val="00EE313B"/>
    <w:rsid w:val="00EE31DD"/>
    <w:rsid w:val="00EE3908"/>
    <w:rsid w:val="00EE4CE3"/>
    <w:rsid w:val="00EE68BE"/>
    <w:rsid w:val="00EF241A"/>
    <w:rsid w:val="00EF4789"/>
    <w:rsid w:val="00EF719C"/>
    <w:rsid w:val="00EF7ECC"/>
    <w:rsid w:val="00F0330B"/>
    <w:rsid w:val="00F05543"/>
    <w:rsid w:val="00F120C5"/>
    <w:rsid w:val="00F125B8"/>
    <w:rsid w:val="00F145FB"/>
    <w:rsid w:val="00F14794"/>
    <w:rsid w:val="00F160B6"/>
    <w:rsid w:val="00F20FC5"/>
    <w:rsid w:val="00F213E4"/>
    <w:rsid w:val="00F217C6"/>
    <w:rsid w:val="00F220BC"/>
    <w:rsid w:val="00F2413A"/>
    <w:rsid w:val="00F2486C"/>
    <w:rsid w:val="00F26BBD"/>
    <w:rsid w:val="00F3253F"/>
    <w:rsid w:val="00F33A52"/>
    <w:rsid w:val="00F342E5"/>
    <w:rsid w:val="00F343D8"/>
    <w:rsid w:val="00F348F5"/>
    <w:rsid w:val="00F418C2"/>
    <w:rsid w:val="00F54082"/>
    <w:rsid w:val="00F54628"/>
    <w:rsid w:val="00F60EFF"/>
    <w:rsid w:val="00F6363C"/>
    <w:rsid w:val="00F63B2D"/>
    <w:rsid w:val="00F7105C"/>
    <w:rsid w:val="00F7113F"/>
    <w:rsid w:val="00F71EB2"/>
    <w:rsid w:val="00F86F30"/>
    <w:rsid w:val="00F877C0"/>
    <w:rsid w:val="00F958ED"/>
    <w:rsid w:val="00FA06EA"/>
    <w:rsid w:val="00FA21DA"/>
    <w:rsid w:val="00FA62DC"/>
    <w:rsid w:val="00FA7D38"/>
    <w:rsid w:val="00FB0580"/>
    <w:rsid w:val="00FB3C8D"/>
    <w:rsid w:val="00FC2055"/>
    <w:rsid w:val="00FC3A86"/>
    <w:rsid w:val="00FC7A9D"/>
    <w:rsid w:val="00FD162D"/>
    <w:rsid w:val="00FD23CC"/>
    <w:rsid w:val="00FD404A"/>
    <w:rsid w:val="00FD55AB"/>
    <w:rsid w:val="00FE00B9"/>
    <w:rsid w:val="00FE034E"/>
    <w:rsid w:val="00FE036F"/>
    <w:rsid w:val="00FF0B1A"/>
    <w:rsid w:val="00FF10AF"/>
    <w:rsid w:val="00FF1AA9"/>
    <w:rsid w:val="00FF497D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9095C2-66FB-4A56-80AB-80773FA5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B407C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1"/>
    <w:next w:val="a"/>
    <w:qFormat/>
    <w:rsid w:val="00BB407C"/>
    <w:pPr>
      <w:outlineLvl w:val="1"/>
    </w:pPr>
  </w:style>
  <w:style w:type="paragraph" w:styleId="3">
    <w:name w:val="heading 3"/>
    <w:basedOn w:val="2"/>
    <w:next w:val="a"/>
    <w:link w:val="30"/>
    <w:qFormat/>
    <w:rsid w:val="00BB407C"/>
    <w:pPr>
      <w:outlineLvl w:val="2"/>
    </w:pPr>
  </w:style>
  <w:style w:type="paragraph" w:styleId="4">
    <w:name w:val="heading 4"/>
    <w:basedOn w:val="3"/>
    <w:next w:val="a"/>
    <w:qFormat/>
    <w:rsid w:val="00BB4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B407C"/>
    <w:rPr>
      <w:b/>
      <w:color w:val="000080"/>
      <w:sz w:val="20"/>
    </w:rPr>
  </w:style>
  <w:style w:type="character" w:customStyle="1" w:styleId="a4">
    <w:name w:val="Гипертекстовая ссылка"/>
    <w:rsid w:val="00BB407C"/>
    <w:rPr>
      <w:b/>
      <w:color w:val="008000"/>
      <w:sz w:val="20"/>
      <w:u w:val="single"/>
    </w:rPr>
  </w:style>
  <w:style w:type="paragraph" w:customStyle="1" w:styleId="a5">
    <w:name w:val="Основное меню"/>
    <w:basedOn w:val="a"/>
    <w:next w:val="a"/>
    <w:rsid w:val="00BB407C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5"/>
    <w:next w:val="a"/>
    <w:rsid w:val="00BB407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BB407C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BB407C"/>
    <w:rPr>
      <w:u w:val="single"/>
    </w:rPr>
  </w:style>
  <w:style w:type="paragraph" w:customStyle="1" w:styleId="a8">
    <w:name w:val="Текст (лев. подпись)"/>
    <w:basedOn w:val="a"/>
    <w:next w:val="a"/>
    <w:rsid w:val="00BB407C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BB407C"/>
    <w:rPr>
      <w:sz w:val="14"/>
      <w:szCs w:val="14"/>
    </w:rPr>
  </w:style>
  <w:style w:type="paragraph" w:customStyle="1" w:styleId="aa">
    <w:name w:val="Текст (прав. подпись)"/>
    <w:basedOn w:val="a"/>
    <w:next w:val="a"/>
    <w:rsid w:val="00BB407C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BB407C"/>
    <w:rPr>
      <w:sz w:val="14"/>
      <w:szCs w:val="14"/>
    </w:rPr>
  </w:style>
  <w:style w:type="paragraph" w:customStyle="1" w:styleId="ac">
    <w:name w:val="Комментарий"/>
    <w:basedOn w:val="a"/>
    <w:next w:val="a"/>
    <w:rsid w:val="00BB407C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BB407C"/>
    <w:pPr>
      <w:jc w:val="left"/>
    </w:pPr>
    <w:rPr>
      <w:color w:val="000080"/>
    </w:rPr>
  </w:style>
  <w:style w:type="character" w:customStyle="1" w:styleId="ae">
    <w:name w:val="Найденные слова"/>
    <w:rsid w:val="00BB407C"/>
    <w:rPr>
      <w:color w:val="000080"/>
      <w:sz w:val="20"/>
    </w:rPr>
  </w:style>
  <w:style w:type="character" w:customStyle="1" w:styleId="af">
    <w:name w:val="Не вступил в силу"/>
    <w:rsid w:val="00BB407C"/>
    <w:rPr>
      <w:b/>
      <w:color w:val="008080"/>
      <w:sz w:val="20"/>
    </w:rPr>
  </w:style>
  <w:style w:type="paragraph" w:customStyle="1" w:styleId="af0">
    <w:name w:val="Объект"/>
    <w:basedOn w:val="a"/>
    <w:next w:val="a"/>
    <w:rsid w:val="00BB407C"/>
  </w:style>
  <w:style w:type="paragraph" w:customStyle="1" w:styleId="af1">
    <w:name w:val="Таблицы (моноширинный)"/>
    <w:basedOn w:val="a"/>
    <w:next w:val="a"/>
    <w:rsid w:val="00BB407C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BB407C"/>
    <w:pPr>
      <w:ind w:left="140"/>
    </w:pPr>
  </w:style>
  <w:style w:type="paragraph" w:customStyle="1" w:styleId="af3">
    <w:name w:val="Переменная часть"/>
    <w:basedOn w:val="a5"/>
    <w:next w:val="a"/>
    <w:rsid w:val="00BB407C"/>
    <w:rPr>
      <w:sz w:val="18"/>
      <w:szCs w:val="18"/>
    </w:rPr>
  </w:style>
  <w:style w:type="paragraph" w:customStyle="1" w:styleId="af4">
    <w:name w:val="Постоянная часть"/>
    <w:basedOn w:val="a5"/>
    <w:next w:val="a"/>
    <w:rsid w:val="00BB407C"/>
    <w:rPr>
      <w:sz w:val="20"/>
      <w:szCs w:val="20"/>
    </w:rPr>
  </w:style>
  <w:style w:type="paragraph" w:customStyle="1" w:styleId="af5">
    <w:name w:val="Прижатый влево"/>
    <w:basedOn w:val="a"/>
    <w:next w:val="a"/>
    <w:rsid w:val="00BB407C"/>
    <w:pPr>
      <w:ind w:firstLine="0"/>
      <w:jc w:val="left"/>
    </w:pPr>
  </w:style>
  <w:style w:type="character" w:customStyle="1" w:styleId="af6">
    <w:name w:val="Продолжение ссылки"/>
    <w:rsid w:val="00BB407C"/>
    <w:rPr>
      <w:color w:val="008000"/>
      <w:sz w:val="20"/>
      <w:u w:val="single"/>
    </w:rPr>
  </w:style>
  <w:style w:type="paragraph" w:customStyle="1" w:styleId="af7">
    <w:name w:val="Словарная статья"/>
    <w:basedOn w:val="a"/>
    <w:next w:val="a"/>
    <w:rsid w:val="00BB407C"/>
    <w:pPr>
      <w:ind w:right="118" w:firstLine="0"/>
    </w:pPr>
  </w:style>
  <w:style w:type="paragraph" w:customStyle="1" w:styleId="af8">
    <w:name w:val="Текст (справка)"/>
    <w:basedOn w:val="a"/>
    <w:next w:val="a"/>
    <w:rsid w:val="00BB407C"/>
    <w:pPr>
      <w:ind w:left="170" w:right="170" w:firstLine="0"/>
      <w:jc w:val="left"/>
    </w:pPr>
  </w:style>
  <w:style w:type="character" w:customStyle="1" w:styleId="af9">
    <w:name w:val="Утратил силу"/>
    <w:rsid w:val="00BB407C"/>
    <w:rPr>
      <w:b/>
      <w:strike/>
      <w:color w:val="808000"/>
      <w:sz w:val="20"/>
    </w:rPr>
  </w:style>
  <w:style w:type="table" w:styleId="afa">
    <w:name w:val="Table Grid"/>
    <w:basedOn w:val="a1"/>
    <w:rsid w:val="0015218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qFormat/>
    <w:rsid w:val="00152189"/>
    <w:rPr>
      <w:b/>
    </w:rPr>
  </w:style>
  <w:style w:type="paragraph" w:customStyle="1" w:styleId="110">
    <w:name w:val="Стиль Знак Знак Знак1 Знак Знак Знак Знак Знак Знак1 Знак Знак Знак"/>
    <w:basedOn w:val="a"/>
    <w:rsid w:val="00AD5B8B"/>
    <w:pPr>
      <w:widowControl/>
      <w:tabs>
        <w:tab w:val="num" w:pos="360"/>
      </w:tabs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rsid w:val="00135E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header"/>
    <w:basedOn w:val="a"/>
    <w:link w:val="afd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d">
    <w:name w:val="Верхний колонтитул Знак"/>
    <w:link w:val="afc"/>
    <w:locked/>
    <w:rsid w:val="00135E79"/>
    <w:rPr>
      <w:rFonts w:ascii="Arial" w:hAnsi="Arial"/>
    </w:rPr>
  </w:style>
  <w:style w:type="paragraph" w:styleId="afe">
    <w:name w:val="footer"/>
    <w:basedOn w:val="a"/>
    <w:link w:val="aff"/>
    <w:rsid w:val="00135E7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">
    <w:name w:val="Нижний колонтитул Знак"/>
    <w:link w:val="afe"/>
    <w:locked/>
    <w:rsid w:val="00135E79"/>
    <w:rPr>
      <w:rFonts w:ascii="Arial" w:hAnsi="Arial"/>
    </w:rPr>
  </w:style>
  <w:style w:type="paragraph" w:styleId="aff0">
    <w:name w:val="Balloon Text"/>
    <w:basedOn w:val="a"/>
    <w:link w:val="aff1"/>
    <w:semiHidden/>
    <w:rsid w:val="00135E79"/>
    <w:rPr>
      <w:rFonts w:ascii="Tahoma" w:hAnsi="Tahoma" w:cs="Times New Roman"/>
      <w:sz w:val="16"/>
      <w:szCs w:val="16"/>
    </w:rPr>
  </w:style>
  <w:style w:type="character" w:customStyle="1" w:styleId="aff1">
    <w:name w:val="Текст выноски Знак"/>
    <w:link w:val="aff0"/>
    <w:semiHidden/>
    <w:locked/>
    <w:rsid w:val="00135E79"/>
    <w:rPr>
      <w:rFonts w:ascii="Tahoma" w:hAnsi="Tahoma"/>
      <w:sz w:val="16"/>
    </w:rPr>
  </w:style>
  <w:style w:type="character" w:customStyle="1" w:styleId="10">
    <w:name w:val="Заголовок 1 Знак"/>
    <w:link w:val="1"/>
    <w:locked/>
    <w:rsid w:val="00732A66"/>
    <w:rPr>
      <w:rFonts w:ascii="Arial" w:hAnsi="Arial"/>
      <w:b/>
      <w:color w:val="000080"/>
    </w:rPr>
  </w:style>
  <w:style w:type="character" w:customStyle="1" w:styleId="aff2">
    <w:name w:val="Основной текст Знак"/>
    <w:link w:val="aff3"/>
    <w:locked/>
    <w:rsid w:val="0058329B"/>
    <w:rPr>
      <w:rFonts w:eastAsia="Arial Unicode MS"/>
      <w:sz w:val="25"/>
      <w:lang w:val="ru-RU" w:eastAsia="ru-RU"/>
    </w:rPr>
  </w:style>
  <w:style w:type="character" w:customStyle="1" w:styleId="aff4">
    <w:name w:val="Основной текст + Полужирный"/>
    <w:rsid w:val="0058329B"/>
    <w:rPr>
      <w:rFonts w:eastAsia="Arial Unicode MS"/>
      <w:b/>
      <w:sz w:val="25"/>
      <w:lang w:val="ru-RU" w:eastAsia="ru-RU"/>
    </w:rPr>
  </w:style>
  <w:style w:type="paragraph" w:styleId="aff3">
    <w:name w:val="Body Text"/>
    <w:basedOn w:val="a"/>
    <w:link w:val="aff2"/>
    <w:rsid w:val="0058329B"/>
    <w:pPr>
      <w:widowControl/>
      <w:shd w:val="clear" w:color="auto" w:fill="FFFFFF"/>
      <w:autoSpaceDE/>
      <w:autoSpaceDN/>
      <w:adjustRightInd/>
      <w:spacing w:line="307" w:lineRule="exact"/>
      <w:ind w:firstLine="0"/>
    </w:pPr>
    <w:rPr>
      <w:rFonts w:ascii="Times New Roman" w:eastAsia="Arial Unicode MS" w:hAnsi="Times New Roman" w:cs="Times New Roman"/>
      <w:sz w:val="25"/>
      <w:szCs w:val="25"/>
    </w:rPr>
  </w:style>
  <w:style w:type="paragraph" w:customStyle="1" w:styleId="12">
    <w:name w:val="Абзац списка1"/>
    <w:basedOn w:val="a"/>
    <w:link w:val="ListParagraphChar"/>
    <w:rsid w:val="005A29BB"/>
    <w:pPr>
      <w:ind w:left="708"/>
    </w:pPr>
    <w:rPr>
      <w:rFonts w:cs="Times New Roman"/>
    </w:rPr>
  </w:style>
  <w:style w:type="paragraph" w:customStyle="1" w:styleId="ConsPlusNonformat">
    <w:name w:val="ConsPlusNonformat"/>
    <w:rsid w:val="00EC5F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1C0F5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ListParagraphChar">
    <w:name w:val="List Paragraph Char"/>
    <w:link w:val="12"/>
    <w:locked/>
    <w:rsid w:val="00220B08"/>
    <w:rPr>
      <w:rFonts w:ascii="Arial" w:hAnsi="Arial"/>
    </w:rPr>
  </w:style>
  <w:style w:type="paragraph" w:customStyle="1" w:styleId="13">
    <w:name w:val="Стиль1"/>
    <w:basedOn w:val="a"/>
    <w:rsid w:val="00A0395D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styleId="aff5">
    <w:name w:val="page number"/>
    <w:basedOn w:val="a0"/>
    <w:rsid w:val="00A0395D"/>
    <w:rPr>
      <w:rFonts w:cs="Times New Roman"/>
    </w:rPr>
  </w:style>
  <w:style w:type="paragraph" w:customStyle="1" w:styleId="text1">
    <w:name w:val="text1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annotation reference"/>
    <w:basedOn w:val="a0"/>
    <w:rsid w:val="00A0395D"/>
    <w:rPr>
      <w:sz w:val="16"/>
    </w:rPr>
  </w:style>
  <w:style w:type="paragraph" w:styleId="aff7">
    <w:name w:val="annotation text"/>
    <w:basedOn w:val="a"/>
    <w:link w:val="aff8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8">
    <w:name w:val="Текст примечания Знак"/>
    <w:basedOn w:val="a0"/>
    <w:link w:val="aff7"/>
    <w:locked/>
    <w:rsid w:val="00A0395D"/>
    <w:rPr>
      <w:rFonts w:cs="Times New Roman"/>
    </w:rPr>
  </w:style>
  <w:style w:type="paragraph" w:styleId="aff9">
    <w:name w:val="Normal (Web)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fa">
    <w:name w:val="annotation subject"/>
    <w:basedOn w:val="aff7"/>
    <w:next w:val="aff7"/>
    <w:link w:val="affb"/>
    <w:semiHidden/>
    <w:rsid w:val="00A0395D"/>
    <w:rPr>
      <w:b/>
      <w:bCs/>
    </w:rPr>
  </w:style>
  <w:style w:type="character" w:customStyle="1" w:styleId="affb">
    <w:name w:val="Тема примечания Знак"/>
    <w:link w:val="affa"/>
    <w:semiHidden/>
    <w:locked/>
    <w:rsid w:val="00A0395D"/>
    <w:rPr>
      <w:b/>
    </w:rPr>
  </w:style>
  <w:style w:type="paragraph" w:styleId="affc">
    <w:name w:val="Body Text Indent"/>
    <w:aliases w:val="Основной текст 1"/>
    <w:basedOn w:val="a"/>
    <w:link w:val="affd"/>
    <w:rsid w:val="00A0395D"/>
    <w:pPr>
      <w:widowControl/>
      <w:autoSpaceDE/>
      <w:autoSpaceDN/>
      <w:adjustRightInd/>
      <w:ind w:firstLine="680"/>
    </w:pPr>
    <w:rPr>
      <w:rFonts w:ascii="Times New Roman" w:hAnsi="Times New Roman" w:cs="Times New Roman"/>
      <w:sz w:val="28"/>
    </w:rPr>
  </w:style>
  <w:style w:type="character" w:customStyle="1" w:styleId="affd">
    <w:name w:val="Основной текст с отступом Знак"/>
    <w:aliases w:val="Основной текст 1 Знак"/>
    <w:link w:val="affc"/>
    <w:locked/>
    <w:rsid w:val="00A0395D"/>
    <w:rPr>
      <w:sz w:val="28"/>
    </w:rPr>
  </w:style>
  <w:style w:type="paragraph" w:customStyle="1" w:styleId="20">
    <w:name w:val="Стиль2"/>
    <w:basedOn w:val="a"/>
    <w:rsid w:val="00A0395D"/>
    <w:pPr>
      <w:autoSpaceDE/>
      <w:autoSpaceDN/>
      <w:adjustRightInd/>
      <w:ind w:firstLine="0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A0395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fe">
    <w:name w:val="Знак Знак Знак Знак"/>
    <w:basedOn w:val="a"/>
    <w:rsid w:val="00A0395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21">
    <w:name w:val="Body Text Indent 2"/>
    <w:basedOn w:val="a"/>
    <w:link w:val="22"/>
    <w:rsid w:val="00A0395D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locked/>
    <w:rsid w:val="00A0395D"/>
    <w:rPr>
      <w:rFonts w:ascii="Calibri" w:hAnsi="Calibri"/>
      <w:sz w:val="22"/>
      <w:lang w:eastAsia="en-US"/>
    </w:rPr>
  </w:style>
  <w:style w:type="paragraph" w:styleId="afff">
    <w:name w:val="footnote text"/>
    <w:basedOn w:val="a"/>
    <w:link w:val="afff0"/>
    <w:rsid w:val="00A0395D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0">
    <w:name w:val="Текст сноски Знак"/>
    <w:basedOn w:val="a0"/>
    <w:link w:val="afff"/>
    <w:locked/>
    <w:rsid w:val="00A0395D"/>
    <w:rPr>
      <w:rFonts w:cs="Times New Roman"/>
    </w:rPr>
  </w:style>
  <w:style w:type="character" w:styleId="afff1">
    <w:name w:val="footnote reference"/>
    <w:basedOn w:val="a0"/>
    <w:rsid w:val="00A0395D"/>
    <w:rPr>
      <w:vertAlign w:val="superscript"/>
    </w:rPr>
  </w:style>
  <w:style w:type="paragraph" w:customStyle="1" w:styleId="afff2">
    <w:name w:val="ПОДРАЗДЕЛ"/>
    <w:basedOn w:val="a"/>
    <w:link w:val="afff3"/>
    <w:rsid w:val="00A0395D"/>
    <w:pPr>
      <w:keepNext/>
      <w:widowControl/>
      <w:autoSpaceDE/>
      <w:autoSpaceDN/>
      <w:adjustRightInd/>
      <w:spacing w:before="480" w:after="360" w:line="204" w:lineRule="auto"/>
      <w:ind w:left="709" w:hanging="709"/>
      <w:jc w:val="left"/>
    </w:pPr>
    <w:rPr>
      <w:rFonts w:ascii="Calibri" w:hAnsi="Calibri" w:cs="Times New Roman"/>
      <w:color w:val="404040"/>
      <w:sz w:val="52"/>
      <w:szCs w:val="52"/>
    </w:rPr>
  </w:style>
  <w:style w:type="character" w:customStyle="1" w:styleId="afff3">
    <w:name w:val="ПОДРАЗДЕЛ Знак"/>
    <w:link w:val="afff2"/>
    <w:locked/>
    <w:rsid w:val="00A0395D"/>
    <w:rPr>
      <w:rFonts w:ascii="Calibri" w:eastAsia="Times New Roman" w:hAnsi="Calibri"/>
      <w:color w:val="404040"/>
      <w:sz w:val="52"/>
    </w:rPr>
  </w:style>
  <w:style w:type="paragraph" w:customStyle="1" w:styleId="14">
    <w:name w:val="Обычный1"/>
    <w:rsid w:val="00A0395D"/>
    <w:rPr>
      <w:color w:val="000000"/>
      <w:sz w:val="24"/>
    </w:rPr>
  </w:style>
  <w:style w:type="paragraph" w:customStyle="1" w:styleId="15">
    <w:name w:val="Без интервала1"/>
    <w:link w:val="NoSpacingChar"/>
    <w:rsid w:val="00A0395D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5"/>
    <w:locked/>
    <w:rsid w:val="00A0395D"/>
    <w:rPr>
      <w:rFonts w:ascii="Calibri" w:eastAsia="Times New Roman" w:hAnsi="Calibri"/>
      <w:sz w:val="22"/>
      <w:lang w:val="ru-RU" w:eastAsia="en-US"/>
    </w:rPr>
  </w:style>
  <w:style w:type="paragraph" w:customStyle="1" w:styleId="PlainText1">
    <w:name w:val="Plain Text1"/>
    <w:basedOn w:val="a"/>
    <w:rsid w:val="00A0395D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8"/>
    </w:rPr>
  </w:style>
  <w:style w:type="paragraph" w:styleId="23">
    <w:name w:val="Body Text 2"/>
    <w:basedOn w:val="a"/>
    <w:link w:val="24"/>
    <w:rsid w:val="00A0395D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link w:val="23"/>
    <w:locked/>
    <w:rsid w:val="00A0395D"/>
    <w:rPr>
      <w:sz w:val="24"/>
    </w:rPr>
  </w:style>
  <w:style w:type="character" w:styleId="afff4">
    <w:name w:val="Hyperlink"/>
    <w:basedOn w:val="a0"/>
    <w:rsid w:val="00A0395D"/>
    <w:rPr>
      <w:color w:val="0000FF"/>
      <w:u w:val="single"/>
    </w:rPr>
  </w:style>
  <w:style w:type="paragraph" w:customStyle="1" w:styleId="afff5">
    <w:name w:val="основной текст!!!!"/>
    <w:basedOn w:val="a"/>
    <w:link w:val="afff6"/>
    <w:rsid w:val="00A0395D"/>
    <w:pPr>
      <w:widowControl/>
      <w:autoSpaceDE/>
      <w:autoSpaceDN/>
      <w:adjustRightInd/>
      <w:ind w:firstLine="709"/>
    </w:pPr>
    <w:rPr>
      <w:rFonts w:ascii="Zan Courier New" w:hAnsi="Zan Courier New" w:cs="Times New Roman"/>
      <w:sz w:val="28"/>
      <w:szCs w:val="28"/>
    </w:rPr>
  </w:style>
  <w:style w:type="character" w:customStyle="1" w:styleId="afff6">
    <w:name w:val="основной текст!!!! Знак"/>
    <w:link w:val="afff5"/>
    <w:locked/>
    <w:rsid w:val="00A0395D"/>
    <w:rPr>
      <w:rFonts w:ascii="Zan Courier New" w:hAnsi="Zan Courier New"/>
      <w:sz w:val="28"/>
    </w:rPr>
  </w:style>
  <w:style w:type="character" w:customStyle="1" w:styleId="afff7">
    <w:name w:val="Основной текст_"/>
    <w:link w:val="16"/>
    <w:locked/>
    <w:rsid w:val="00A0395D"/>
    <w:rPr>
      <w:sz w:val="19"/>
      <w:shd w:val="clear" w:color="auto" w:fill="FFFFFF"/>
    </w:rPr>
  </w:style>
  <w:style w:type="paragraph" w:customStyle="1" w:styleId="16">
    <w:name w:val="Основной текст1"/>
    <w:basedOn w:val="a"/>
    <w:link w:val="afff7"/>
    <w:rsid w:val="00A0395D"/>
    <w:pPr>
      <w:widowControl/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19"/>
      <w:szCs w:val="19"/>
    </w:rPr>
  </w:style>
  <w:style w:type="paragraph" w:styleId="afff8">
    <w:name w:val="Plain Text"/>
    <w:basedOn w:val="a"/>
    <w:link w:val="afff9"/>
    <w:rsid w:val="00A0395D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lang w:eastAsia="en-US"/>
    </w:rPr>
  </w:style>
  <w:style w:type="character" w:customStyle="1" w:styleId="afff9">
    <w:name w:val="Текст Знак"/>
    <w:link w:val="afff8"/>
    <w:locked/>
    <w:rsid w:val="00A0395D"/>
    <w:rPr>
      <w:rFonts w:ascii="Courier New" w:hAnsi="Courier New"/>
      <w:lang w:eastAsia="en-US"/>
    </w:rPr>
  </w:style>
  <w:style w:type="paragraph" w:customStyle="1" w:styleId="ConsPlusCell">
    <w:name w:val="ConsPlusCell"/>
    <w:rsid w:val="00A03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B56995"/>
    <w:rPr>
      <w:rFonts w:ascii="Arial" w:hAnsi="Arial"/>
      <w:b/>
      <w:color w:val="000080"/>
    </w:rPr>
  </w:style>
  <w:style w:type="table" w:customStyle="1" w:styleId="25">
    <w:name w:val="Сетка таблицы2"/>
    <w:rsid w:val="00E905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79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8C0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Кабинета Министров Республики Татарстан</vt:lpstr>
    </vt:vector>
  </TitlesOfParts>
  <Company>xxx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Кабинета Министров Республики Татарстан</dc:title>
  <dc:creator>safin</dc:creator>
  <cp:lastModifiedBy>Лейсан Залялова</cp:lastModifiedBy>
  <cp:revision>2</cp:revision>
  <cp:lastPrinted>2017-09-26T08:10:00Z</cp:lastPrinted>
  <dcterms:created xsi:type="dcterms:W3CDTF">2017-09-26T14:06:00Z</dcterms:created>
  <dcterms:modified xsi:type="dcterms:W3CDTF">2017-09-26T14:06:00Z</dcterms:modified>
</cp:coreProperties>
</file>