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4A" w:rsidRDefault="00C7184A" w:rsidP="00307C34">
      <w:pPr>
        <w:pStyle w:val="30"/>
        <w:shd w:val="clear" w:color="auto" w:fill="auto"/>
        <w:tabs>
          <w:tab w:val="left" w:pos="4125"/>
        </w:tabs>
        <w:rPr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217"/>
      </w:tblGrid>
      <w:tr w:rsidR="006F258E" w:rsidRPr="006F258E" w:rsidTr="006F258E">
        <w:tc>
          <w:tcPr>
            <w:tcW w:w="4361" w:type="dxa"/>
          </w:tcPr>
          <w:p w:rsidR="006F258E" w:rsidRPr="006F258E" w:rsidRDefault="006F258E" w:rsidP="00307C34">
            <w:pPr>
              <w:pStyle w:val="20"/>
              <w:tabs>
                <w:tab w:val="left" w:pos="54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6F258E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ИСПОЛНИТЕЛЬНЫЙ КОМИТЕТ</w:t>
            </w:r>
          </w:p>
          <w:p w:rsidR="006F258E" w:rsidRPr="006F258E" w:rsidRDefault="006F258E" w:rsidP="00307C34">
            <w:pPr>
              <w:pStyle w:val="20"/>
              <w:tabs>
                <w:tab w:val="left" w:pos="54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6F258E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ВЫСОКОГОРСКОГО МУНИЦИПАЛЬНОГО РАЙОНА РЕСПУБЛИКИ ТАТАРСТАН</w:t>
            </w:r>
          </w:p>
          <w:p w:rsidR="006F258E" w:rsidRPr="006F258E" w:rsidRDefault="006F258E" w:rsidP="00307C34">
            <w:pPr>
              <w:pStyle w:val="20"/>
              <w:tabs>
                <w:tab w:val="left" w:pos="54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6F258E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Кооперативная ул., 5, пос. ж/д станция Высокая Гора, Высокогорский район, Республика Татарстан, 422700</w:t>
            </w: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  <w:r w:rsidRPr="006F258E">
              <w:rPr>
                <w:rFonts w:ascii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309880" distR="283210" simplePos="0" relativeHeight="377487104" behindDoc="0" locked="0" layoutInCell="1" allowOverlap="1" wp14:anchorId="6820256F" wp14:editId="3448FF26">
                  <wp:simplePos x="0" y="0"/>
                  <wp:positionH relativeFrom="margin">
                    <wp:posOffset>-41910</wp:posOffset>
                  </wp:positionH>
                  <wp:positionV relativeFrom="paragraph">
                    <wp:posOffset>21590</wp:posOffset>
                  </wp:positionV>
                  <wp:extent cx="568325" cy="705485"/>
                  <wp:effectExtent l="0" t="0" r="3175" b="0"/>
                  <wp:wrapNone/>
                  <wp:docPr id="2" name="Рисунок 2" descr="C:\Users\60FB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60FB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25000"/>
                                    </a14:imgEffect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17" w:type="dxa"/>
          </w:tcPr>
          <w:p w:rsidR="006F258E" w:rsidRPr="006F258E" w:rsidRDefault="006F258E" w:rsidP="00307C34">
            <w:pPr>
              <w:pStyle w:val="20"/>
              <w:tabs>
                <w:tab w:val="left" w:pos="54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6F258E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ТАТАРСТАН РЕСПУБЛИКАСЫ</w:t>
            </w:r>
          </w:p>
          <w:p w:rsidR="006F258E" w:rsidRPr="006F258E" w:rsidRDefault="006F258E" w:rsidP="00307C34">
            <w:pPr>
              <w:pStyle w:val="20"/>
              <w:tabs>
                <w:tab w:val="left" w:pos="54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6F258E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БИЕКТАУ МУНИЦИПАЛЕ РАЙОНЫ</w:t>
            </w:r>
          </w:p>
          <w:p w:rsidR="006F258E" w:rsidRPr="006F258E" w:rsidRDefault="006F258E" w:rsidP="00307C34">
            <w:pPr>
              <w:pStyle w:val="20"/>
              <w:tabs>
                <w:tab w:val="left" w:pos="54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6F258E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БАШКАРМА КОМИТЕТЫ</w:t>
            </w:r>
          </w:p>
          <w:p w:rsidR="006F258E" w:rsidRPr="006F258E" w:rsidRDefault="006F258E" w:rsidP="00307C34">
            <w:pPr>
              <w:pStyle w:val="20"/>
              <w:tabs>
                <w:tab w:val="left" w:pos="54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6F258E" w:rsidRPr="006F258E" w:rsidRDefault="006F258E" w:rsidP="00307C34">
            <w:pPr>
              <w:pStyle w:val="30"/>
              <w:shd w:val="clear" w:color="auto" w:fill="auto"/>
              <w:tabs>
                <w:tab w:val="left" w:pos="4125"/>
              </w:tabs>
              <w:rPr>
                <w:rFonts w:ascii="Times New Roman" w:hAnsi="Times New Roman" w:cs="Times New Roman"/>
                <w:color w:val="auto"/>
              </w:rPr>
            </w:pPr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Кооперативная </w:t>
            </w:r>
            <w:proofErr w:type="spellStart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ур</w:t>
            </w:r>
            <w:proofErr w:type="spellEnd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., 5, </w:t>
            </w:r>
            <w:proofErr w:type="spellStart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Биектау</w:t>
            </w:r>
            <w:proofErr w:type="spellEnd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т/ю </w:t>
            </w:r>
            <w:proofErr w:type="spellStart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станциясе</w:t>
            </w:r>
            <w:proofErr w:type="spellEnd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поселогы</w:t>
            </w:r>
            <w:proofErr w:type="spellEnd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Биектау</w:t>
            </w:r>
            <w:proofErr w:type="spellEnd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районы, Татарстан </w:t>
            </w:r>
            <w:proofErr w:type="spellStart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Республикасы</w:t>
            </w:r>
            <w:proofErr w:type="spellEnd"/>
            <w:r w:rsidRPr="006F258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, 422700</w:t>
            </w:r>
          </w:p>
        </w:tc>
      </w:tr>
    </w:tbl>
    <w:p w:rsidR="006F258E" w:rsidRPr="006F258E" w:rsidRDefault="006F258E" w:rsidP="006F258E">
      <w:pPr>
        <w:ind w:left="782"/>
        <w:jc w:val="center"/>
        <w:rPr>
          <w:rFonts w:ascii="Times New Roman" w:eastAsia="Yu Gothic UI Semilight" w:hAnsi="Times New Roman" w:cs="Times New Roman"/>
          <w:color w:val="auto"/>
          <w:sz w:val="18"/>
          <w:szCs w:val="18"/>
        </w:rPr>
      </w:pP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</w:rPr>
        <w:t xml:space="preserve">Тел.: +7 (84365) 2-30-50, факс: 2-30-86, 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val="en-US" w:eastAsia="en-US" w:bidi="en-US"/>
        </w:rPr>
        <w:t>e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eastAsia="en-US" w:bidi="en-US"/>
        </w:rPr>
        <w:t>-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val="en-US" w:eastAsia="en-US" w:bidi="en-US"/>
        </w:rPr>
        <w:t>mail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eastAsia="en-US" w:bidi="en-US"/>
        </w:rPr>
        <w:t xml:space="preserve">: </w:t>
      </w:r>
      <w:hyperlink r:id="rId10" w:history="1">
        <w:r w:rsidRPr="006F258E">
          <w:rPr>
            <w:rFonts w:ascii="Times New Roman" w:eastAsia="Yu Gothic UI Semilight" w:hAnsi="Times New Roman" w:cs="Times New Roman"/>
            <w:color w:val="auto"/>
            <w:sz w:val="18"/>
            <w:szCs w:val="18"/>
            <w:lang w:val="en-US" w:eastAsia="en-US" w:bidi="en-US"/>
          </w:rPr>
          <w:t>biektau</w:t>
        </w:r>
        <w:r w:rsidRPr="006F258E">
          <w:rPr>
            <w:rFonts w:ascii="Times New Roman" w:eastAsia="Yu Gothic UI Semilight" w:hAnsi="Times New Roman" w:cs="Times New Roman"/>
            <w:color w:val="auto"/>
            <w:sz w:val="18"/>
            <w:szCs w:val="18"/>
            <w:lang w:eastAsia="en-US" w:bidi="en-US"/>
          </w:rPr>
          <w:t>@</w:t>
        </w:r>
        <w:r w:rsidRPr="006F258E">
          <w:rPr>
            <w:rFonts w:ascii="Times New Roman" w:eastAsia="Yu Gothic UI Semilight" w:hAnsi="Times New Roman" w:cs="Times New Roman"/>
            <w:color w:val="auto"/>
            <w:sz w:val="18"/>
            <w:szCs w:val="18"/>
            <w:lang w:val="en-US" w:eastAsia="en-US" w:bidi="en-US"/>
          </w:rPr>
          <w:t>tatar</w:t>
        </w:r>
        <w:r w:rsidRPr="006F258E">
          <w:rPr>
            <w:rFonts w:ascii="Times New Roman" w:eastAsia="Yu Gothic UI Semilight" w:hAnsi="Times New Roman" w:cs="Times New Roman"/>
            <w:color w:val="auto"/>
            <w:sz w:val="18"/>
            <w:szCs w:val="18"/>
            <w:lang w:eastAsia="en-US" w:bidi="en-US"/>
          </w:rPr>
          <w:t>.</w:t>
        </w:r>
        <w:r w:rsidRPr="006F258E">
          <w:rPr>
            <w:rFonts w:ascii="Times New Roman" w:eastAsia="Yu Gothic UI Semilight" w:hAnsi="Times New Roman" w:cs="Times New Roman"/>
            <w:color w:val="auto"/>
            <w:sz w:val="18"/>
            <w:szCs w:val="18"/>
            <w:lang w:val="en-US" w:eastAsia="en-US" w:bidi="en-US"/>
          </w:rPr>
          <w:t>ru</w:t>
        </w:r>
      </w:hyperlink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eastAsia="en-US" w:bidi="en-US"/>
        </w:rPr>
        <w:t xml:space="preserve">, 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val="en-US" w:eastAsia="en-US" w:bidi="en-US"/>
        </w:rPr>
        <w:t>www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eastAsia="en-US" w:bidi="en-US"/>
        </w:rPr>
        <w:t>.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val="en-US" w:eastAsia="en-US" w:bidi="en-US"/>
        </w:rPr>
        <w:t>vysokaya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eastAsia="en-US" w:bidi="en-US"/>
        </w:rPr>
        <w:t>-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val="en-US" w:eastAsia="en-US" w:bidi="en-US"/>
        </w:rPr>
        <w:t>gora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eastAsia="en-US" w:bidi="en-US"/>
        </w:rPr>
        <w:t>.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val="en-US" w:eastAsia="en-US" w:bidi="en-US"/>
        </w:rPr>
        <w:t>tatarstan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eastAsia="en-US" w:bidi="en-US"/>
        </w:rPr>
        <w:t>.</w:t>
      </w:r>
      <w:r w:rsidRPr="006F258E">
        <w:rPr>
          <w:rFonts w:ascii="Times New Roman" w:eastAsia="Yu Gothic UI Semilight" w:hAnsi="Times New Roman" w:cs="Times New Roman"/>
          <w:color w:val="auto"/>
          <w:sz w:val="18"/>
          <w:szCs w:val="18"/>
          <w:lang w:val="en-US" w:eastAsia="en-US" w:bidi="en-US"/>
        </w:rPr>
        <w:t>ru</w:t>
      </w:r>
    </w:p>
    <w:p w:rsidR="006F258E" w:rsidRPr="006F258E" w:rsidRDefault="006F258E" w:rsidP="006F258E">
      <w:pPr>
        <w:pBdr>
          <w:bottom w:val="single" w:sz="4" w:space="1" w:color="auto"/>
        </w:pBdr>
        <w:spacing w:after="134" w:line="180" w:lineRule="exac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6F258E" w:rsidRPr="006F258E" w:rsidRDefault="006F258E" w:rsidP="006F258E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6F258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         </w:t>
      </w:r>
      <w:r w:rsidRPr="006F258E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ПОСТАНОВЛЕНИЕ                 </w:t>
      </w:r>
      <w:r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       </w:t>
      </w:r>
      <w:r w:rsidRPr="006F258E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КАРАР</w:t>
      </w:r>
    </w:p>
    <w:p w:rsidR="006F258E" w:rsidRPr="006F258E" w:rsidRDefault="006F258E" w:rsidP="006F258E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6F258E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      </w:t>
      </w:r>
      <w:proofErr w:type="gramStart"/>
      <w:r w:rsidRPr="006F258E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от  </w:t>
      </w:r>
      <w:r w:rsidR="00AA1D44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_</w:t>
      </w:r>
      <w:proofErr w:type="gramEnd"/>
      <w:r w:rsidR="00AA1D44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________ </w:t>
      </w:r>
      <w:r w:rsidRPr="006F258E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         </w:t>
      </w:r>
      <w:r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            </w:t>
      </w:r>
      <w:r w:rsidRPr="006F258E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№ </w:t>
      </w:r>
      <w:r w:rsidR="00AA1D44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______</w:t>
      </w:r>
    </w:p>
    <w:p w:rsidR="006F258E" w:rsidRDefault="006F258E" w:rsidP="006F258E">
      <w:pPr>
        <w:pStyle w:val="30"/>
        <w:shd w:val="clear" w:color="auto" w:fill="auto"/>
        <w:tabs>
          <w:tab w:val="left" w:pos="4125"/>
        </w:tabs>
        <w:jc w:val="left"/>
        <w:rPr>
          <w:color w:val="auto"/>
        </w:rPr>
      </w:pPr>
    </w:p>
    <w:p w:rsidR="006F258E" w:rsidRDefault="006F258E" w:rsidP="006F258E">
      <w:pPr>
        <w:pStyle w:val="30"/>
        <w:shd w:val="clear" w:color="auto" w:fill="auto"/>
        <w:tabs>
          <w:tab w:val="left" w:pos="4125"/>
        </w:tabs>
        <w:jc w:val="left"/>
        <w:rPr>
          <w:color w:val="auto"/>
        </w:rPr>
      </w:pPr>
    </w:p>
    <w:tbl>
      <w:tblPr>
        <w:tblW w:w="21411" w:type="dxa"/>
        <w:tblLook w:val="04A0" w:firstRow="1" w:lastRow="0" w:firstColumn="1" w:lastColumn="0" w:noHBand="0" w:noVBand="1"/>
      </w:tblPr>
      <w:tblGrid>
        <w:gridCol w:w="5495"/>
        <w:gridCol w:w="5494"/>
        <w:gridCol w:w="5211"/>
        <w:gridCol w:w="5211"/>
      </w:tblGrid>
      <w:tr w:rsidR="00307C34" w:rsidRPr="00307C34" w:rsidTr="00DE1274">
        <w:tc>
          <w:tcPr>
            <w:tcW w:w="5495" w:type="dxa"/>
            <w:shd w:val="clear" w:color="auto" w:fill="auto"/>
          </w:tcPr>
          <w:p w:rsidR="00307C34" w:rsidRPr="00307C34" w:rsidRDefault="00307C34" w:rsidP="00307C34">
            <w:pPr>
              <w:widowControl/>
              <w:tabs>
                <w:tab w:val="left" w:pos="5562"/>
              </w:tabs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07C3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          внесении               изменений         в Административный                    регламент Высокогорского муниципального района                    предоставления                  муниципальной                     услуги  «Постановка на учет и зачисление детей                    в             образовательные организации,                            реализующие основную                  общеобразовательную программу                                дошкольного образования»          </w:t>
            </w:r>
          </w:p>
          <w:p w:rsidR="00307C34" w:rsidRPr="00307C34" w:rsidRDefault="00307C34" w:rsidP="00307C34">
            <w:pPr>
              <w:widowControl/>
              <w:tabs>
                <w:tab w:val="left" w:pos="5562"/>
              </w:tabs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494" w:type="dxa"/>
          </w:tcPr>
          <w:p w:rsidR="00307C34" w:rsidRPr="00307C34" w:rsidRDefault="00307C34" w:rsidP="00307C3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307C34" w:rsidRPr="00307C34" w:rsidRDefault="00307C34" w:rsidP="00307C3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211" w:type="dxa"/>
            <w:shd w:val="clear" w:color="auto" w:fill="auto"/>
          </w:tcPr>
          <w:p w:rsidR="00307C34" w:rsidRPr="00307C34" w:rsidRDefault="00307C34" w:rsidP="00307C3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07C34" w:rsidRPr="00307C34" w:rsidRDefault="00307C34" w:rsidP="00307C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proofErr w:type="gramStart"/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соответствие  Федеральным</w:t>
      </w:r>
      <w:proofErr w:type="gramEnd"/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законом №273-ФЗ  «Об образовании в Российской Федерации», на основании приказа Министерства образования и науки Республики Татарстан №  под  1389/15 от 10.03.2015 г. «О внесении изменений в примерную форму административного регламента предоставления муниципальной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:rsidR="00307C34" w:rsidRPr="00307C34" w:rsidRDefault="00307C34" w:rsidP="00307C3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7C34" w:rsidRPr="00307C34" w:rsidRDefault="00307C34" w:rsidP="00307C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ПОСТАНОВЛЯЮ:</w:t>
      </w:r>
    </w:p>
    <w:p w:rsidR="00307C34" w:rsidRPr="00307C34" w:rsidRDefault="00307C34" w:rsidP="00307C3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Внести в Административный регламент </w:t>
      </w:r>
      <w:proofErr w:type="gramStart"/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 муниципального</w:t>
      </w:r>
      <w:proofErr w:type="gramEnd"/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Республики Татарстан предоставления муниципальной 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сады)», утвержденный постановлением исполнительного комитета Высокогорского муниципального района Республики Татарстан  </w:t>
      </w:r>
      <w:r w:rsidRPr="00307C3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№ 1285 от 28.05.2015 г.,</w:t>
      </w:r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изменения:</w:t>
      </w:r>
    </w:p>
    <w:p w:rsidR="00307C34" w:rsidRPr="00307C34" w:rsidRDefault="00307C34" w:rsidP="00307C34">
      <w:pPr>
        <w:widowControl/>
        <w:tabs>
          <w:tab w:val="left" w:pos="1080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- пункт 3.7 дополнить абзацем следующего содержания:</w:t>
      </w:r>
    </w:p>
    <w:p w:rsidR="00307C34" w:rsidRPr="00307C34" w:rsidRDefault="00307C34" w:rsidP="00307C34">
      <w:pPr>
        <w:widowControl/>
        <w:tabs>
          <w:tab w:val="left" w:pos="1080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«В случае если Заявитель имеет право на внеочередное,   первоочередное зачисление в Организацию, заявителю необходимо представить в отдел образования  Высокогорского  муниципального района Республики Татарстан документы, подтверждающие льготу, а также их копии.</w:t>
      </w:r>
    </w:p>
    <w:p w:rsidR="00307C34" w:rsidRPr="00307C34" w:rsidRDefault="00307C34" w:rsidP="00307C34">
      <w:pPr>
        <w:widowControl/>
        <w:tabs>
          <w:tab w:val="left" w:pos="1080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пункт 3.7.1 дополнить абзацем следующего содержания:</w:t>
      </w:r>
    </w:p>
    <w:p w:rsidR="00307C34" w:rsidRPr="00307C34" w:rsidRDefault="00307C34" w:rsidP="00307C34">
      <w:pPr>
        <w:widowControl/>
        <w:tabs>
          <w:tab w:val="left" w:pos="0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«Дети льготной категории граждан при переводе ребенка из одной Организации в другую пользуются льготами, установленными федеральными </w:t>
      </w:r>
      <w:r w:rsidRPr="00307C34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законами, законами Республики Татарстан и иными подзаконными нормативными правовыми актами».</w:t>
      </w:r>
    </w:p>
    <w:p w:rsidR="00307C34" w:rsidRPr="00307C34" w:rsidRDefault="00307C34" w:rsidP="00307C3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 Обнародовать постановление на официальном сайте Высокогорского муниципального района Республики Татарстан в сети интернет по адресу vysokaya-gora.tatarstan.ru.</w:t>
      </w:r>
    </w:p>
    <w:p w:rsidR="00307C34" w:rsidRPr="00307C34" w:rsidRDefault="00307C34" w:rsidP="00307C34">
      <w:pPr>
        <w:widowControl/>
        <w:ind w:firstLine="708"/>
        <w:jc w:val="both"/>
        <w:rPr>
          <w:rFonts w:ascii="Calibri" w:eastAsia="Times New Roman" w:hAnsi="Calibri" w:cs="Calibri"/>
          <w:color w:val="auto"/>
          <w:sz w:val="28"/>
          <w:szCs w:val="28"/>
          <w:lang w:eastAsia="en-US" w:bidi="ar-SA"/>
        </w:rPr>
      </w:pPr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3.Контроль за исполнением настоящего постановления возложить на заместителя руководителя исполнительного комитета - начальника отдела образования Высокогорского муниципального района   </w:t>
      </w:r>
      <w:proofErr w:type="spellStart"/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Ахметзянова</w:t>
      </w:r>
      <w:proofErr w:type="spellEnd"/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Н.К.</w:t>
      </w:r>
    </w:p>
    <w:p w:rsidR="00307C34" w:rsidRDefault="00307C34" w:rsidP="00307C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7C34" w:rsidRPr="00307C34" w:rsidRDefault="00307C34" w:rsidP="00307C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7C34" w:rsidRPr="00307C34" w:rsidRDefault="00307C34" w:rsidP="00307C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исполнительного комитета</w:t>
      </w:r>
    </w:p>
    <w:p w:rsidR="00307C34" w:rsidRPr="00307C34" w:rsidRDefault="00307C34" w:rsidP="00307C3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7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               И.Ф. Хуснутдинов </w:t>
      </w:r>
    </w:p>
    <w:p w:rsidR="006F258E" w:rsidRPr="006F258E" w:rsidRDefault="006F258E" w:rsidP="00307C34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6F258E">
        <w:rPr>
          <w:rFonts w:ascii="Times New Roman" w:hAnsi="Times New Roman" w:cs="Times New Roman"/>
          <w:b/>
          <w:bCs/>
          <w:color w:val="auto"/>
          <w:sz w:val="21"/>
          <w:szCs w:val="21"/>
        </w:rPr>
        <w:tab/>
      </w:r>
    </w:p>
    <w:sectPr w:rsidR="006F258E" w:rsidRPr="006F258E" w:rsidSect="00307C34">
      <w:headerReference w:type="default" r:id="rId11"/>
      <w:type w:val="continuous"/>
      <w:pgSz w:w="11900" w:h="16840"/>
      <w:pgMar w:top="993" w:right="567" w:bottom="142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36" w:rsidRDefault="00BA1D36">
      <w:r>
        <w:separator/>
      </w:r>
    </w:p>
  </w:endnote>
  <w:endnote w:type="continuationSeparator" w:id="0">
    <w:p w:rsidR="00BA1D36" w:rsidRDefault="00BA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36" w:rsidRDefault="00BA1D36"/>
  </w:footnote>
  <w:footnote w:type="continuationSeparator" w:id="0">
    <w:p w:rsidR="00BA1D36" w:rsidRDefault="00BA1D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44" w:rsidRDefault="00AA1D44">
    <w:pPr>
      <w:pStyle w:val="a4"/>
    </w:pPr>
  </w:p>
  <w:p w:rsidR="00AA1D44" w:rsidRDefault="00AA1D44">
    <w:pPr>
      <w:pStyle w:val="a4"/>
    </w:pPr>
  </w:p>
  <w:p w:rsidR="00AA1D44" w:rsidRPr="00AA1D44" w:rsidRDefault="00AA1D44" w:rsidP="00AA1D44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AA1D44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CFEAA"/>
    <w:lvl w:ilvl="0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1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8"/>
      </w:rPr>
    </w:lvl>
    <w:lvl w:ilvl="1" w:tplc="000F4254">
      <w:start w:val="1"/>
      <w:numFmt w:val="bullet"/>
      <w:lvlText w:val="-"/>
      <w:lvlJc w:val="left"/>
      <w:rPr>
        <w:sz w:val="28"/>
      </w:rPr>
    </w:lvl>
    <w:lvl w:ilvl="2" w:tplc="000F4255">
      <w:start w:val="1"/>
      <w:numFmt w:val="bullet"/>
      <w:lvlText w:val="-"/>
      <w:lvlJc w:val="left"/>
      <w:rPr>
        <w:sz w:val="28"/>
      </w:rPr>
    </w:lvl>
    <w:lvl w:ilvl="3" w:tplc="000F4256">
      <w:start w:val="1"/>
      <w:numFmt w:val="bullet"/>
      <w:lvlText w:val="-"/>
      <w:lvlJc w:val="left"/>
      <w:rPr>
        <w:sz w:val="28"/>
      </w:rPr>
    </w:lvl>
    <w:lvl w:ilvl="4" w:tplc="000F4257">
      <w:start w:val="1"/>
      <w:numFmt w:val="bullet"/>
      <w:lvlText w:val="-"/>
      <w:lvlJc w:val="left"/>
      <w:rPr>
        <w:sz w:val="28"/>
      </w:rPr>
    </w:lvl>
    <w:lvl w:ilvl="5" w:tplc="000F4258">
      <w:start w:val="1"/>
      <w:numFmt w:val="bullet"/>
      <w:lvlText w:val="-"/>
      <w:lvlJc w:val="left"/>
      <w:rPr>
        <w:sz w:val="28"/>
      </w:rPr>
    </w:lvl>
    <w:lvl w:ilvl="6" w:tplc="000F4259">
      <w:start w:val="1"/>
      <w:numFmt w:val="bullet"/>
      <w:lvlText w:val="-"/>
      <w:lvlJc w:val="left"/>
      <w:rPr>
        <w:sz w:val="28"/>
      </w:rPr>
    </w:lvl>
    <w:lvl w:ilvl="7" w:tplc="000F425A">
      <w:start w:val="1"/>
      <w:numFmt w:val="bullet"/>
      <w:lvlText w:val="-"/>
      <w:lvlJc w:val="left"/>
      <w:rPr>
        <w:sz w:val="28"/>
      </w:rPr>
    </w:lvl>
    <w:lvl w:ilvl="8" w:tplc="000F425B">
      <w:start w:val="1"/>
      <w:numFmt w:val="bullet"/>
      <w:lvlText w:val="-"/>
      <w:lvlJc w:val="left"/>
      <w:rPr>
        <w:sz w:val="28"/>
      </w:rPr>
    </w:lvl>
  </w:abstractNum>
  <w:abstractNum w:abstractNumId="2" w15:restartNumberingAfterBreak="0">
    <w:nsid w:val="00000009"/>
    <w:multiLevelType w:val="multilevel"/>
    <w:tmpl w:val="1DA49622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3" w15:restartNumberingAfterBreak="0">
    <w:nsid w:val="034C2A13"/>
    <w:multiLevelType w:val="hybridMultilevel"/>
    <w:tmpl w:val="D720867C"/>
    <w:lvl w:ilvl="0" w:tplc="858E2DD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362757B"/>
    <w:multiLevelType w:val="hybridMultilevel"/>
    <w:tmpl w:val="F41ED8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C419A"/>
    <w:multiLevelType w:val="multilevel"/>
    <w:tmpl w:val="905EE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1D76B9"/>
    <w:multiLevelType w:val="hybridMultilevel"/>
    <w:tmpl w:val="47062DB4"/>
    <w:lvl w:ilvl="0" w:tplc="FD0E9728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0A2F24"/>
    <w:multiLevelType w:val="hybridMultilevel"/>
    <w:tmpl w:val="45764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300DB6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B82A12"/>
    <w:multiLevelType w:val="hybridMultilevel"/>
    <w:tmpl w:val="41D26022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3B94FB8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067D21"/>
    <w:multiLevelType w:val="hybridMultilevel"/>
    <w:tmpl w:val="699A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0DC"/>
    <w:multiLevelType w:val="hybridMultilevel"/>
    <w:tmpl w:val="9466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4736D"/>
    <w:multiLevelType w:val="hybridMultilevel"/>
    <w:tmpl w:val="EA100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52451F"/>
    <w:multiLevelType w:val="multilevel"/>
    <w:tmpl w:val="B34A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410C3810"/>
    <w:multiLevelType w:val="multilevel"/>
    <w:tmpl w:val="B34A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7D64F9"/>
    <w:multiLevelType w:val="hybridMultilevel"/>
    <w:tmpl w:val="871839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6461CD"/>
    <w:multiLevelType w:val="hybridMultilevel"/>
    <w:tmpl w:val="0E926590"/>
    <w:lvl w:ilvl="0" w:tplc="80EECC02">
      <w:start w:val="2017"/>
      <w:numFmt w:val="decimal"/>
      <w:lvlText w:val="%1"/>
      <w:lvlJc w:val="left"/>
      <w:pPr>
        <w:tabs>
          <w:tab w:val="num" w:pos="560"/>
        </w:tabs>
        <w:ind w:left="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6" w15:restartNumberingAfterBreak="0">
    <w:nsid w:val="553B721F"/>
    <w:multiLevelType w:val="hybridMultilevel"/>
    <w:tmpl w:val="CF30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473829"/>
    <w:multiLevelType w:val="hybridMultilevel"/>
    <w:tmpl w:val="F2903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5E4828AD"/>
    <w:multiLevelType w:val="hybridMultilevel"/>
    <w:tmpl w:val="67C8BADE"/>
    <w:lvl w:ilvl="0" w:tplc="162AA15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2412C0C"/>
    <w:multiLevelType w:val="hybridMultilevel"/>
    <w:tmpl w:val="76F2C138"/>
    <w:lvl w:ilvl="0" w:tplc="BD5E4DC4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257C932E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69B03EE"/>
    <w:multiLevelType w:val="hybridMultilevel"/>
    <w:tmpl w:val="16A88804"/>
    <w:lvl w:ilvl="0" w:tplc="0409000F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8A3C30"/>
    <w:multiLevelType w:val="hybridMultilevel"/>
    <w:tmpl w:val="B262CD08"/>
    <w:lvl w:ilvl="0" w:tplc="F43E7A5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9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13"/>
  </w:num>
  <w:num w:numId="10">
    <w:abstractNumId w:val="12"/>
  </w:num>
  <w:num w:numId="11">
    <w:abstractNumId w:val="21"/>
  </w:num>
  <w:num w:numId="12">
    <w:abstractNumId w:val="17"/>
  </w:num>
  <w:num w:numId="13">
    <w:abstractNumId w:val="3"/>
  </w:num>
  <w:num w:numId="14">
    <w:abstractNumId w:val="20"/>
  </w:num>
  <w:num w:numId="15">
    <w:abstractNumId w:val="11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"/>
  </w:num>
  <w:num w:numId="22">
    <w:abstractNumId w:val="18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44CA5"/>
    <w:rsid w:val="001929DD"/>
    <w:rsid w:val="00213682"/>
    <w:rsid w:val="00213D45"/>
    <w:rsid w:val="00235874"/>
    <w:rsid w:val="002A18CD"/>
    <w:rsid w:val="00307C34"/>
    <w:rsid w:val="00333FFB"/>
    <w:rsid w:val="003620B4"/>
    <w:rsid w:val="003E6C48"/>
    <w:rsid w:val="004C25DC"/>
    <w:rsid w:val="004F09A6"/>
    <w:rsid w:val="005325F1"/>
    <w:rsid w:val="00551881"/>
    <w:rsid w:val="00562CA4"/>
    <w:rsid w:val="005860C1"/>
    <w:rsid w:val="005C4EB7"/>
    <w:rsid w:val="0060396A"/>
    <w:rsid w:val="00645A92"/>
    <w:rsid w:val="00645BDA"/>
    <w:rsid w:val="006F258E"/>
    <w:rsid w:val="007356DD"/>
    <w:rsid w:val="00746F28"/>
    <w:rsid w:val="00772CF4"/>
    <w:rsid w:val="00776320"/>
    <w:rsid w:val="00776F94"/>
    <w:rsid w:val="00787269"/>
    <w:rsid w:val="007C2E66"/>
    <w:rsid w:val="008252BD"/>
    <w:rsid w:val="00883333"/>
    <w:rsid w:val="008A41E7"/>
    <w:rsid w:val="00934D5F"/>
    <w:rsid w:val="009B36D9"/>
    <w:rsid w:val="00A01ED3"/>
    <w:rsid w:val="00A11AA3"/>
    <w:rsid w:val="00A435E7"/>
    <w:rsid w:val="00A932C6"/>
    <w:rsid w:val="00AA1D44"/>
    <w:rsid w:val="00B363D5"/>
    <w:rsid w:val="00B8494C"/>
    <w:rsid w:val="00B925EF"/>
    <w:rsid w:val="00BA1D36"/>
    <w:rsid w:val="00BD2ED8"/>
    <w:rsid w:val="00C7184A"/>
    <w:rsid w:val="00C8677E"/>
    <w:rsid w:val="00E02E38"/>
    <w:rsid w:val="00E31974"/>
    <w:rsid w:val="00EA71CE"/>
    <w:rsid w:val="00EF769F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667292"/>
  <w15:docId w15:val="{279B5AC2-924B-46C3-84EE-CA0CE1C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044CA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044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1E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124FB3-AF36-4936-9526-58BDB5BF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2017-01-11T11:19:00Z</cp:lastPrinted>
  <dcterms:created xsi:type="dcterms:W3CDTF">2018-01-12T11:13:00Z</dcterms:created>
  <dcterms:modified xsi:type="dcterms:W3CDTF">2018-01-12T11:13:00Z</dcterms:modified>
</cp:coreProperties>
</file>