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0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1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8A2F9A">
        <w:rPr>
          <w:rFonts w:ascii="Times New Roman" w:hAnsi="Times New Roman" w:cs="Times New Roman"/>
          <w:b/>
          <w:color w:val="auto"/>
          <w:sz w:val="28"/>
          <w:szCs w:val="28"/>
        </w:rPr>
        <w:t>от   __________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8A2F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A2F9A">
        <w:rPr>
          <w:rFonts w:ascii="Times New Roman" w:hAnsi="Times New Roman" w:cs="Times New Roman"/>
          <w:b/>
          <w:color w:val="auto"/>
          <w:sz w:val="28"/>
          <w:szCs w:val="28"/>
        </w:rPr>
        <w:t>№ ______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B24DB" w:rsidRP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районной программы</w:t>
      </w:r>
    </w:p>
    <w:p w:rsidR="007B24DB" w:rsidRP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«Охрана окружающей среды</w:t>
      </w:r>
    </w:p>
    <w:p w:rsidR="007B24DB" w:rsidRP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 муниципального</w:t>
      </w:r>
    </w:p>
    <w:p w:rsidR="0075228A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 на 2018 год»</w:t>
      </w:r>
    </w:p>
    <w:p w:rsid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B24DB" w:rsidRPr="007B24DB" w:rsidRDefault="007B24DB" w:rsidP="007B24DB">
      <w:pPr>
        <w:shd w:val="clear" w:color="auto" w:fill="FFFFFF"/>
        <w:autoSpaceDE w:val="0"/>
        <w:autoSpaceDN w:val="0"/>
        <w:adjustRightInd w:val="0"/>
        <w:spacing w:before="326" w:line="322" w:lineRule="exact"/>
        <w:ind w:right="119" w:firstLine="51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7, 10  Федерального закона от 10.01.2002 № 7-ФЗ «Об охране окружающей среды»,  Постановлением Правительства Российской Федерации от 15.04.2014 № 326 «Об утверждении государственной программы Российской Федерации «Охрана окружающей среды на 2012-2020 годы», постановлением  Кабинета  Министров  Республики Татарстан от  28 декабря 2013 № 1083 "Об утверждении Государственной программы "Охрана окружающей среды, воспроизводство и использование природных ресурсов Республики Татарстан на 2014-2020 годы" и   в целях  формирования координированных действий в области охраны и рационального использования природных ресурсов, а также реализации конкретных мероприятий, направленных на восстановление, охрану и улучшение природной среды в Высокогорском муниципальном районе </w:t>
      </w:r>
    </w:p>
    <w:p w:rsidR="007B24DB" w:rsidRPr="007B24DB" w:rsidRDefault="007B24DB" w:rsidP="007B24DB">
      <w:pPr>
        <w:shd w:val="clear" w:color="auto" w:fill="FFFFFF"/>
        <w:autoSpaceDE w:val="0"/>
        <w:autoSpaceDN w:val="0"/>
        <w:adjustRightInd w:val="0"/>
        <w:spacing w:before="326" w:line="322" w:lineRule="exact"/>
        <w:ind w:right="119" w:firstLine="516"/>
        <w:contextualSpacing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bidi="ar-SA"/>
        </w:rPr>
      </w:pPr>
    </w:p>
    <w:p w:rsidR="007B24DB" w:rsidRPr="007B24DB" w:rsidRDefault="007B24DB" w:rsidP="007B24DB">
      <w:pPr>
        <w:shd w:val="clear" w:color="auto" w:fill="FFFFFF"/>
        <w:autoSpaceDE w:val="0"/>
        <w:autoSpaceDN w:val="0"/>
        <w:adjustRightInd w:val="0"/>
        <w:spacing w:before="326" w:line="322" w:lineRule="exact"/>
        <w:ind w:right="119" w:firstLine="516"/>
        <w:contextualSpacing/>
        <w:jc w:val="center"/>
        <w:rPr>
          <w:rFonts w:ascii="Times New Roman" w:eastAsia="Times New Roman" w:hAnsi="Times New Roman" w:cs="Times New Roman"/>
          <w:b/>
          <w:bCs/>
          <w:color w:val="2D2D2D"/>
          <w:spacing w:val="1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b/>
          <w:bCs/>
          <w:color w:val="2D2D2D"/>
          <w:spacing w:val="1"/>
          <w:sz w:val="28"/>
          <w:szCs w:val="28"/>
          <w:lang w:bidi="ar-SA"/>
        </w:rPr>
        <w:t>ПОСТАНОВЛЯЮ:</w:t>
      </w:r>
    </w:p>
    <w:p w:rsidR="007B24DB" w:rsidRPr="007B24DB" w:rsidRDefault="007B24DB" w:rsidP="007B24D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1. Утвердить районную программу «Охрана окружающей среды Высокогорского муниципального района на 2018 год».</w:t>
      </w:r>
    </w:p>
    <w:p w:rsidR="007B24DB" w:rsidRPr="007B24DB" w:rsidRDefault="007B24DB" w:rsidP="007B24D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2. Обнародовать настоящее постановление разместив на официальном портале правовой информации Республики Татарстан (http://pravo.tatarstan.ru) и на информационном сайте Высокогорского муниципального района Республики Татарстан в составе портала муниципальных образований Республики Татарстан (http://vysokaya-gora.tatarstan.ru/) в сети Интернет.</w:t>
      </w:r>
    </w:p>
    <w:p w:rsidR="007B24DB" w:rsidRPr="007B24DB" w:rsidRDefault="007B24DB" w:rsidP="007B24DB">
      <w:pPr>
        <w:widowControl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исполнения настоящего постановления возложить на заместителя руководителя исполнительного комитета Высокогорского муниципального района Д.Ф. </w:t>
      </w:r>
      <w:proofErr w:type="spellStart"/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Шайдуллина</w:t>
      </w:r>
      <w:proofErr w:type="spellEnd"/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B24DB" w:rsidRPr="007B24DB" w:rsidRDefault="007B24DB" w:rsidP="007B24DB">
      <w:pPr>
        <w:widowControl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4DB" w:rsidRPr="007B24DB" w:rsidRDefault="007B24DB" w:rsidP="007B24DB">
      <w:pPr>
        <w:widowControl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7B24DB" w:rsidRPr="007B24DB" w:rsidRDefault="007B24DB" w:rsidP="007B24DB">
      <w:pPr>
        <w:widowControl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                          И.Ф. </w:t>
      </w:r>
      <w:proofErr w:type="spellStart"/>
      <w:r w:rsidRPr="007B2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Хуснутдинов</w:t>
      </w:r>
      <w:proofErr w:type="spellEnd"/>
    </w:p>
    <w:p w:rsidR="007B24DB" w:rsidRPr="007B24DB" w:rsidRDefault="007B24DB" w:rsidP="007B24DB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B24DB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D23D3F" w:rsidRP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>Постановлением Исполнительного комитета Высокогорского муниципального района</w:t>
      </w:r>
    </w:p>
    <w:p w:rsidR="00D23D3F" w:rsidRP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37C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F9A"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gramEnd"/>
      <w:r w:rsidR="008A2F9A">
        <w:rPr>
          <w:rFonts w:ascii="Times New Roman" w:hAnsi="Times New Roman" w:cs="Times New Roman"/>
          <w:color w:val="auto"/>
          <w:sz w:val="28"/>
          <w:szCs w:val="28"/>
        </w:rPr>
        <w:t>_________ № __________</w:t>
      </w:r>
    </w:p>
    <w:p w:rsidR="00D23D3F" w:rsidRPr="00D23D3F" w:rsidRDefault="00D23D3F" w:rsidP="00D23D3F">
      <w:pPr>
        <w:widowControl/>
        <w:autoSpaceDE w:val="0"/>
        <w:autoSpaceDN w:val="0"/>
        <w:ind w:left="5664"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РАЙОННАЯ  ПРОГРАММА</w:t>
      </w:r>
      <w:proofErr w:type="gramEnd"/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ОХРАНА  ОКРУЖАЮЩЕЙ</w:t>
      </w:r>
      <w:proofErr w:type="gramEnd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СРЕДЫ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ВЫСОКОГОРСКОГО </w:t>
      </w: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 РАЙОНА</w:t>
      </w:r>
      <w:proofErr w:type="gramEnd"/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на 2018 год»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СОДЕРЖАНИЕ: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numPr>
          <w:ilvl w:val="0"/>
          <w:numId w:val="1"/>
        </w:numPr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ПАСПОРТ  ПРОГРАММЫ</w:t>
      </w:r>
      <w:proofErr w:type="gramEnd"/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ОСНОВНЫЕ ПРОГРАММНЫЕ МЕРОПРИЯТИЯ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>1.       Охрана</w:t>
      </w:r>
      <w:r w:rsidRPr="00D23D3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23D3F">
        <w:rPr>
          <w:rFonts w:ascii="Times New Roman" w:hAnsi="Times New Roman" w:cs="Times New Roman"/>
          <w:color w:val="auto"/>
          <w:sz w:val="28"/>
          <w:szCs w:val="28"/>
        </w:rPr>
        <w:t>водных ресурсов</w:t>
      </w:r>
    </w:p>
    <w:p w:rsidR="00D23D3F" w:rsidRPr="00D23D3F" w:rsidRDefault="00D23D3F" w:rsidP="00D23D3F">
      <w:pPr>
        <w:widowControl/>
        <w:numPr>
          <w:ilvl w:val="0"/>
          <w:numId w:val="4"/>
        </w:numPr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Охрана воздушного бассейна</w:t>
      </w:r>
    </w:p>
    <w:p w:rsidR="00D23D3F" w:rsidRPr="00D23D3F" w:rsidRDefault="00D23D3F" w:rsidP="00D23D3F">
      <w:pPr>
        <w:widowControl/>
        <w:numPr>
          <w:ilvl w:val="0"/>
          <w:numId w:val="4"/>
        </w:numPr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Утилизация отходов производства и потребления</w:t>
      </w:r>
    </w:p>
    <w:p w:rsidR="00D23D3F" w:rsidRPr="00D23D3F" w:rsidRDefault="00D23D3F" w:rsidP="00D23D3F">
      <w:pPr>
        <w:widowControl/>
        <w:numPr>
          <w:ilvl w:val="0"/>
          <w:numId w:val="4"/>
        </w:numPr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Озеленение поселений, использование и охрана лесов            </w:t>
      </w:r>
    </w:p>
    <w:p w:rsidR="00D23D3F" w:rsidRPr="00D23D3F" w:rsidRDefault="00D23D3F" w:rsidP="00D23D3F">
      <w:pPr>
        <w:widowControl/>
        <w:numPr>
          <w:ilvl w:val="0"/>
          <w:numId w:val="4"/>
        </w:numPr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Сохранение биологического разнообразия</w:t>
      </w:r>
    </w:p>
    <w:p w:rsidR="00D23D3F" w:rsidRPr="00D23D3F" w:rsidRDefault="00D23D3F" w:rsidP="00D23D3F">
      <w:pPr>
        <w:widowControl/>
        <w:numPr>
          <w:ilvl w:val="0"/>
          <w:numId w:val="4"/>
        </w:numPr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</w:t>
      </w:r>
      <w:r w:rsidRPr="00D23D3F">
        <w:rPr>
          <w:rFonts w:ascii="Times New Roman" w:hAnsi="Times New Roman" w:cs="Times New Roman"/>
          <w:color w:val="auto"/>
          <w:sz w:val="28"/>
          <w:szCs w:val="28"/>
        </w:rPr>
        <w:t>Охрана земельных ресурсов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Паспорт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районной </w:t>
      </w: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программы  «</w:t>
      </w:r>
      <w:proofErr w:type="gramEnd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Охрана окружающей  среды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Высокогорского </w:t>
      </w: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 района</w:t>
      </w:r>
      <w:proofErr w:type="gramEnd"/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на 2018 год»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Районная программа «Охрана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окружающей  среды</w:t>
            </w:r>
            <w:proofErr w:type="gramEnd"/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Высокогорского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 района</w:t>
            </w:r>
            <w:proofErr w:type="gramEnd"/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2018г.» 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закон «Об охране окружающей среды» от 10.01.02 г. № 7 - ФЗ и другие законодательные акты РФ и РТ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Высокогорского муниципального района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Высокогорского муниципального района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Органы местного самоуправления сельских поселений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Финансово-бюджетная палата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сельского хозяйства и продовольствия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Палата имущественных и земельных отношений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«Высокогорские коммунальные сети»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Бирюлинские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Куркачинские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 инспекция безопасности дорожного движения (ГИБДД)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Высокогорский отдел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Росреестра</w:t>
            </w:r>
            <w:proofErr w:type="spellEnd"/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Ислейтарское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лесничество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Иске-Казанское лесничество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Высокогорское лесничество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Районное ветеринарное объединение (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Ветобъединение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Районная газета «Высокогорские вести»    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образования при исполнительном комитете   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Филиал республиканского центра информационно-методического образования и контроля в области образования (филиал РЦИМК)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Образовательные учреждения района (ОУ)</w:t>
            </w:r>
          </w:p>
        </w:tc>
      </w:tr>
      <w:tr w:rsidR="00D23D3F" w:rsidRPr="00D23D3F" w:rsidTr="00D20D1F">
        <w:trPr>
          <w:trHeight w:val="6511"/>
        </w:trPr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Основные цели Программы: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формирование: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единой политики в области охраны и рационального использования природных ресурсов, а также реализация конкретных мероприятий, направленных на восстановление, охрану и улучшение природной среды района;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экологической культуры в обществе.  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Условием  достижения</w:t>
            </w:r>
            <w:proofErr w:type="gram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целей  Программы                          является  решение  следующих  основных задач: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системы правовой и нормативно-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методической  базы</w:t>
            </w:r>
            <w:proofErr w:type="gram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охраны и рационального использования природных ресурсов;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мониторинга окружающей среды;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поэтапная реализация мероприятий, включенных в данную программу;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всеобщего экологического образования населения;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информационных компаний  по вопросам охраны окружающей среды;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Источники         финансирования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бюджет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Республиканский бюджет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Текущее финансирование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Средства организаций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Внебюджетные средства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Ожидаемые   результаты реализации   Программы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среды обитания и здоровья населения, сохранение и дальнейшее развитие традиций по экологической безопасности</w:t>
            </w:r>
          </w:p>
        </w:tc>
      </w:tr>
      <w:tr w:rsidR="00D23D3F" w:rsidRPr="00D23D3F" w:rsidTr="00D20D1F">
        <w:tc>
          <w:tcPr>
            <w:tcW w:w="326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Органы, осуществляющие контроль над реализацией Программы </w:t>
            </w:r>
          </w:p>
        </w:tc>
        <w:tc>
          <w:tcPr>
            <w:tcW w:w="6804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Высокогорского муниципального района Республики Татарстан</w:t>
            </w:r>
          </w:p>
        </w:tc>
      </w:tr>
    </w:tbl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проблемы и обоснование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>необходимости ее решения программным методом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gramStart"/>
      <w:r w:rsidRPr="00D23D3F">
        <w:rPr>
          <w:rFonts w:ascii="Times New Roman" w:hAnsi="Times New Roman" w:cs="Times New Roman"/>
          <w:color w:val="auto"/>
          <w:sz w:val="28"/>
          <w:szCs w:val="28"/>
        </w:rPr>
        <w:t>Программа  «</w:t>
      </w:r>
      <w:proofErr w:type="gramEnd"/>
      <w:r w:rsidRPr="00D23D3F">
        <w:rPr>
          <w:rFonts w:ascii="Times New Roman" w:hAnsi="Times New Roman" w:cs="Times New Roman"/>
          <w:color w:val="auto"/>
          <w:sz w:val="28"/>
          <w:szCs w:val="28"/>
        </w:rPr>
        <w:t>Охрана окружающей  среды Высокогорского муниципального  района на 2018 год»</w:t>
      </w:r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направлена на улучшение экологической ситуации в районе. Состояние окружающей среды в настоящее время не является благополучным, требует принятия природоохранных мер, направленных на оптимизацию экологической ситуации в районе.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3D3F">
        <w:rPr>
          <w:rFonts w:ascii="Times New Roman" w:hAnsi="Times New Roman" w:cs="Times New Roman"/>
          <w:color w:val="auto"/>
          <w:sz w:val="28"/>
          <w:szCs w:val="28"/>
        </w:rPr>
        <w:t xml:space="preserve">           Основными экологическими проблемами в настоящее время являются: атмосферное загрязнение в результате деятельности автотранспорта и промышленных предприятий в черте района; недостаточно удовлетворительное качество питьевых вод; повышение уровня грунтовых вод; недостаточное озеленение; рост количества отходов, необходимость их утилизации и переработки; неудовлетворительное здоровье населения; рост количества бездомных животных и др.  Многие возникающие проблемы (качество воздуха, воды, здоровье населения и др.) являются последствиями загрязнения окружающей среды. Решение проблем зависит от деятельности, интересов и возможностей многих заинтересованных сторон: муниципальных служб, природоохранных организаций и ведомств, промышленных государственных и частных предприятий, а также от экологического образования, воспитания и просвещения населения и руководящих лиц.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23D3F" w:rsidSect="00C7184A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D23D3F" w:rsidRPr="00D23D3F" w:rsidRDefault="00D23D3F" w:rsidP="00D23D3F">
      <w:pPr>
        <w:widowControl/>
        <w:autoSpaceDE w:val="0"/>
        <w:autoSpaceDN w:val="0"/>
        <w:ind w:right="-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ОСНОВНЫЕ  ПРОГРАММНЫЕ</w:t>
      </w:r>
      <w:proofErr w:type="gramEnd"/>
      <w:r w:rsidRPr="00D23D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МЕРОПРИЯТИЯ</w:t>
      </w:r>
    </w:p>
    <w:p w:rsidR="00D23D3F" w:rsidRPr="00D23D3F" w:rsidRDefault="00D23D3F" w:rsidP="00D23D3F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86"/>
        <w:gridCol w:w="2977"/>
        <w:gridCol w:w="2581"/>
        <w:gridCol w:w="1247"/>
        <w:gridCol w:w="2976"/>
        <w:gridCol w:w="2126"/>
        <w:gridCol w:w="2693"/>
      </w:tblGrid>
      <w:tr w:rsidR="00D23D3F" w:rsidRPr="00D23D3F" w:rsidTr="00D23D3F">
        <w:trPr>
          <w:trHeight w:val="1104"/>
        </w:trPr>
        <w:tc>
          <w:tcPr>
            <w:tcW w:w="42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263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Способ, источник финансирования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Ожидаемый эффект</w:t>
            </w:r>
          </w:p>
        </w:tc>
      </w:tr>
      <w:tr w:rsidR="00D23D3F" w:rsidRPr="00D23D3F" w:rsidTr="00D20D1F">
        <w:trPr>
          <w:cantSplit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1.ОХРАНА ВОЗДУШНОГО БАССЕЙНА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Оснащение источников загрязнения атмосферы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газопылеулавливающими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установками, реконструкция и текущий ремонт находящихся в эксплуатации ГОУ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Предприятия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Высокогорского муниципального  района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эффективности работы газоочистных установок, уменьшение выбросов загрязняющих веществ в атмосферный воздух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Замена изношенного технического оборудования и внедрение ресурсосберегающих экологически чистых технологий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Предприятия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Высокогорского муниципального  района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Уменьшение выбросов загрязняющих веществ в атмосферный воздух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производственного контроля источников загрязнения атмосферы (количественно-</w:t>
            </w: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химический анализ состояния выбросов)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Предприятия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Высокогорского муниципального  района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нормативных требований в области охраны атмосферного воздуха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Перевод автотранспорта на экологически чистые виды топлива. Расширение сети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автогазозаправочных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станций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Организации, предприятия,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хозяйства  района</w:t>
            </w:r>
            <w:proofErr w:type="gram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Предприятия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малого и среднего бизнеса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Уменьшение содержания загрязняющих веществ в отработанных газах автотранспортных средств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Строительство стоянок личного а/т для многоквартирных домов, обеспечение местами парковок при проведении массовых мероприятий и мест торговли, безопасное оборудование мест парковок личного транспорта сотрудников организаций и учреждений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ТСЖ, УК, Органы местного самоуправления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благоприятной окружающей среды для жизнедеятельности человека 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Разработка проектов организации санитарно-защитной зоны (СЗЗ) по предприятиям и выполнение мероприятий по </w:t>
            </w: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организации и благоустройству СЗЗ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Промышленные предприятия и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сельхозформирования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Филиал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Роспортебнадзор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РТ» в Арском и  Высокогорском районах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защиты населения от воздействия вредных выбросов и физических факторов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Усиление контроля за техническим состоянием транспортных средств, улучшения организации дорожного движения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ГИБДД РТ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Текущее финансирование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3D3F" w:rsidRPr="00D23D3F" w:rsidTr="00D20D1F">
        <w:trPr>
          <w:cantSplit/>
          <w:trHeight w:val="707"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2.ОХРАНА ВОДНЫХ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Ведение первичного учета расходов воды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«Высокогорские коммунальные сети»</w:t>
            </w:r>
          </w:p>
        </w:tc>
        <w:tc>
          <w:tcPr>
            <w:tcW w:w="1247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Уменьшение бесконтрольного потребления воды.  Сохранение естественных водных экосистем.</w:t>
            </w:r>
          </w:p>
        </w:tc>
      </w:tr>
      <w:tr w:rsidR="00D23D3F" w:rsidRPr="00D23D3F" w:rsidTr="00D23D3F">
        <w:tc>
          <w:tcPr>
            <w:tcW w:w="709" w:type="dxa"/>
            <w:gridSpan w:val="2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Бирюлинские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</w:tc>
        <w:tc>
          <w:tcPr>
            <w:tcW w:w="124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3D3F" w:rsidRPr="00D23D3F" w:rsidTr="00D23D3F">
        <w:tc>
          <w:tcPr>
            <w:tcW w:w="709" w:type="dxa"/>
            <w:gridSpan w:val="2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Куркачинские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</w:tc>
        <w:tc>
          <w:tcPr>
            <w:tcW w:w="124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3D3F" w:rsidRPr="00D23D3F" w:rsidTr="00D23D3F">
        <w:tc>
          <w:tcPr>
            <w:tcW w:w="709" w:type="dxa"/>
            <w:gridSpan w:val="2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2977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Замена ветхих сетей водопровода и канализации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«Высокогорские коммунальные сети»</w:t>
            </w:r>
          </w:p>
        </w:tc>
        <w:tc>
          <w:tcPr>
            <w:tcW w:w="1247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 w:val="restart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Уменьшение потерь воды. Уменьшение затрат энергетических ресурсов. Сохранение естественных водных экосистем.</w:t>
            </w:r>
          </w:p>
        </w:tc>
      </w:tr>
      <w:tr w:rsidR="00D23D3F" w:rsidRPr="00D23D3F" w:rsidTr="00D23D3F">
        <w:tc>
          <w:tcPr>
            <w:tcW w:w="709" w:type="dxa"/>
            <w:gridSpan w:val="2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Бирюлинские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3D3F" w:rsidRPr="00D23D3F" w:rsidTr="00D23D3F">
        <w:tc>
          <w:tcPr>
            <w:tcW w:w="709" w:type="dxa"/>
            <w:gridSpan w:val="2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Куркачинские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коммунальные сети»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vMerge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2.4.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Строительство биологических очистных сооружений в с.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Чепчуги</w:t>
            </w:r>
            <w:proofErr w:type="spellEnd"/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Исполнительный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комитет Высокогорского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муниципального района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24034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РФ, РТ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устойчивости экологической системы водных объектов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2.5.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Очистка озер по ул.  Колхозная с. Высокая гора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966,5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МО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устойчивости экологической системы водных объектов</w:t>
            </w:r>
          </w:p>
        </w:tc>
      </w:tr>
      <w:tr w:rsidR="00D23D3F" w:rsidRPr="00D23D3F" w:rsidTr="00D20D1F">
        <w:trPr>
          <w:cantSplit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УТИЛИЗАЦИЯ ОТХОДОВ ПРОИЗВОДСТВА И ПОТРЕБЛЕНИЯ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и установка контейнеров.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Органы местного самоуправления сельских поселений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Строительство контейнерных площадок.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Органы местного самоуправления сельских поселений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Текущее финансирование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спецтехники для вывоза отходов.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«Полигон»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Установка контейнеров для раздельного сбора </w:t>
            </w: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твердо-бытовых отходов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Органы местного самоуправления сельских поселений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контроля за своевременным вывозом отходов предприятий, организаций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Органы местного самоуправления сельских поселений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мониторинг окружающей  среды по Полигону твердо-бытовых отходов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«Полигон»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раздельного сбора отходов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«Полигон»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состояния земельных ресурсов</w:t>
            </w:r>
          </w:p>
        </w:tc>
      </w:tr>
      <w:tr w:rsidR="00D23D3F" w:rsidRPr="00D23D3F" w:rsidTr="00D20D1F">
        <w:trPr>
          <w:cantSplit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ОЗЕЛЕНЕНИЕ ПОСЕЛЕНИЙ, ИСПОЛЬЗОВАНИЕ И ОХРАНА ЛЕСОВ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порядка озеленения поселений и охраны лесов, расположенных в границах населенных пунктов сельских поселений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района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условий жизнедеятельности населения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проведение инвентаризации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объектов  зеленых</w:t>
            </w:r>
            <w:proofErr w:type="gram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насаждений  в пределах санитарных зон жилых домов, </w:t>
            </w: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зданий, учреждений образований, управления сельхоз хозяйства, культуры и спорта.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Органы местного самоуправления сельских поселений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организаций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условий жизнедеятельности населения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Посадка деревьев, обустройство парков, скверов, зеленных зон Высокогорского муниципального района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Ислейтарское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лесничество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Иске-Казанское лесничество</w:t>
            </w:r>
          </w:p>
          <w:p w:rsidR="00D23D3F" w:rsidRPr="00D23D3F" w:rsidRDefault="00D23D3F" w:rsidP="00D23D3F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Высокогорское лесничество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Текущее финансирование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условий жизнедеятельности населения</w:t>
            </w:r>
          </w:p>
        </w:tc>
      </w:tr>
      <w:tr w:rsidR="00D23D3F" w:rsidRPr="00D23D3F" w:rsidTr="00D20D1F">
        <w:trPr>
          <w:cantSplit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СОХРАНЕНИЕ БИОЛОГИЧЕСКОГО РАЗНООБРАЗИЯ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</w:t>
            </w:r>
            <w:proofErr w:type="gram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осуществление  контроля</w:t>
            </w:r>
            <w:proofErr w:type="gram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за       сани-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тарным состоянием окружающей среды в зоне деятельности сельхозпредприятий, крестьянско-фермерских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хозяйств и лично-подсобных хозяйств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УСХиП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хозяйства района,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Ветобъединение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Высокогорского района,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Органы местного самоуправления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сельских поселений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организации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окружающей природной среды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Внедрение малоотходных и энергосберегающих технологий направленных на снижение негативного </w:t>
            </w: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воздействия на окружающую среду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Предприятия 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малого и среднего бизнеса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организации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окружающей природной среды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Ликвидация сброса отходов производства и потребления на территории населенных пунктов, пригородных лесов, прибрежных полос водных объектов, прибрежных полос автомобильных и железных дорог, объектов сельскохозяйственного назначения, мест отдыха населения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Исполнительные комитеты  сельских поселений, предприятия района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организации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Улучшения состояния земельных ресурсов 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5.4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Сокращение санитарно-защитных зон сибиреязвенных скотомогильников в д.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Соловцово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Березкинское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МО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окружающей природной среды</w:t>
            </w:r>
          </w:p>
        </w:tc>
      </w:tr>
      <w:tr w:rsidR="00D23D3F" w:rsidRPr="00D23D3F" w:rsidTr="00D20D1F">
        <w:trPr>
          <w:cantSplit/>
        </w:trPr>
        <w:tc>
          <w:tcPr>
            <w:tcW w:w="15309" w:type="dxa"/>
            <w:gridSpan w:val="8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6.ОХРАНА  ЗЕМЕЛЬНЫХ 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защитных лесных насаждений на землях сельскохозяйственного назначения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УСХиП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Палата земельных и имущественных отношений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Текущее финансирование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прудов, гидротехнических сооружений за конкретными собственниками 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муниципального района,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Росреестра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Республики Татарстан в Высокогорском районе,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УСХиП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Палата земельных и имущественных отношений 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почвенных обследований земель сельскохозяйственного назначения.</w:t>
            </w: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учета почвенного плодородия.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УСХиП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Управление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Росреестра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Республики Татарстан в Высокогорском районе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6.4.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инвентаризации карьеров общераспространенных полезных ископаемых, грунта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Росреестра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Республики Татарстан в Высокогорском районе, Палата земельных и имущественных отношений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учета невостребованных земельных долей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Палата земельных и имущественных отношений, отдел управления,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Роснедвижимости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УСХиП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Многофункциональный центр Высокогорского муниципального района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  <w:tr w:rsidR="00D23D3F" w:rsidRPr="00D23D3F" w:rsidTr="00D23D3F">
        <w:tc>
          <w:tcPr>
            <w:tcW w:w="709" w:type="dxa"/>
            <w:gridSpan w:val="2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6.6</w:t>
            </w:r>
          </w:p>
        </w:tc>
        <w:tc>
          <w:tcPr>
            <w:tcW w:w="297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Рекультивация карьера в ИК </w:t>
            </w: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Усадском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581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Усадское</w:t>
            </w:r>
            <w:proofErr w:type="spellEnd"/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47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297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МО</w:t>
            </w:r>
          </w:p>
        </w:tc>
        <w:tc>
          <w:tcPr>
            <w:tcW w:w="2693" w:type="dxa"/>
          </w:tcPr>
          <w:p w:rsidR="00D23D3F" w:rsidRPr="00D23D3F" w:rsidRDefault="00D23D3F" w:rsidP="00D23D3F">
            <w:pPr>
              <w:widowControl/>
              <w:autoSpaceDE w:val="0"/>
              <w:autoSpaceDN w:val="0"/>
              <w:ind w:right="-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D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Улучшения состояния земельных ресурсов</w:t>
            </w:r>
          </w:p>
        </w:tc>
      </w:tr>
    </w:tbl>
    <w:p w:rsidR="00D23D3F" w:rsidRDefault="00D23D3F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23D3F" w:rsidSect="00D23D3F">
          <w:pgSz w:w="16840" w:h="11900" w:orient="landscape"/>
          <w:pgMar w:top="1134" w:right="1134" w:bottom="567" w:left="1134" w:header="0" w:footer="14298" w:gutter="0"/>
          <w:cols w:space="720"/>
          <w:noEndnote/>
          <w:docGrid w:linePitch="360"/>
        </w:sectPr>
      </w:pPr>
      <w:bookmarkStart w:id="0" w:name="_GoBack"/>
      <w:bookmarkEnd w:id="0"/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5228A" w:rsidSect="00D23D3F"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A84407" w:rsidRPr="0075228A" w:rsidRDefault="00A84407" w:rsidP="00D23D3F">
      <w:pPr>
        <w:shd w:val="clear" w:color="auto" w:fill="FFFFFF"/>
        <w:rPr>
          <w:rFonts w:ascii="Times New Roman" w:eastAsia="Palatino Linotype" w:hAnsi="Times New Roman" w:cs="Times New Roman"/>
          <w:color w:val="auto"/>
        </w:rPr>
      </w:pPr>
    </w:p>
    <w:sectPr w:rsidR="00A84407" w:rsidRPr="0075228A" w:rsidSect="0075228A">
      <w:pgSz w:w="11900" w:h="16840"/>
      <w:pgMar w:top="1134" w:right="567" w:bottom="993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C" w:rsidRDefault="00750E6C">
      <w:r>
        <w:separator/>
      </w:r>
    </w:p>
  </w:endnote>
  <w:endnote w:type="continuationSeparator" w:id="0">
    <w:p w:rsidR="00750E6C" w:rsidRDefault="007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C" w:rsidRDefault="00750E6C"/>
  </w:footnote>
  <w:footnote w:type="continuationSeparator" w:id="0">
    <w:p w:rsidR="00750E6C" w:rsidRDefault="00750E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8C5262" w:rsidRDefault="008C5262">
    <w:pPr>
      <w:pStyle w:val="a4"/>
    </w:pPr>
  </w:p>
  <w:p w:rsidR="008A2F9A" w:rsidRDefault="008A2F9A" w:rsidP="008C5262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565"/>
    <w:multiLevelType w:val="singleLevel"/>
    <w:tmpl w:val="984648CC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DF0660E"/>
    <w:multiLevelType w:val="singleLevel"/>
    <w:tmpl w:val="F78A1316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46D05639"/>
    <w:multiLevelType w:val="multilevel"/>
    <w:tmpl w:val="FF96BE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57E77EA4"/>
    <w:multiLevelType w:val="singleLevel"/>
    <w:tmpl w:val="6C6495F2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4F72"/>
    <w:rsid w:val="000851D7"/>
    <w:rsid w:val="001929DD"/>
    <w:rsid w:val="00213682"/>
    <w:rsid w:val="00235874"/>
    <w:rsid w:val="0025636A"/>
    <w:rsid w:val="002A18CD"/>
    <w:rsid w:val="003475A0"/>
    <w:rsid w:val="0045324D"/>
    <w:rsid w:val="004B0C44"/>
    <w:rsid w:val="00551881"/>
    <w:rsid w:val="00562CA4"/>
    <w:rsid w:val="005C4EB7"/>
    <w:rsid w:val="00601646"/>
    <w:rsid w:val="0060396A"/>
    <w:rsid w:val="00637C3B"/>
    <w:rsid w:val="00645A92"/>
    <w:rsid w:val="00645BDA"/>
    <w:rsid w:val="00705BE6"/>
    <w:rsid w:val="007356DD"/>
    <w:rsid w:val="00750E6C"/>
    <w:rsid w:val="0075228A"/>
    <w:rsid w:val="00776320"/>
    <w:rsid w:val="007B24DB"/>
    <w:rsid w:val="007C3CA2"/>
    <w:rsid w:val="008014F3"/>
    <w:rsid w:val="00810450"/>
    <w:rsid w:val="008252BD"/>
    <w:rsid w:val="008A2F9A"/>
    <w:rsid w:val="008C5262"/>
    <w:rsid w:val="009123C4"/>
    <w:rsid w:val="0097342C"/>
    <w:rsid w:val="009B36D9"/>
    <w:rsid w:val="00A435E7"/>
    <w:rsid w:val="00A84407"/>
    <w:rsid w:val="00A90D0D"/>
    <w:rsid w:val="00A932C6"/>
    <w:rsid w:val="00AB6749"/>
    <w:rsid w:val="00B12555"/>
    <w:rsid w:val="00B363D5"/>
    <w:rsid w:val="00BA6D61"/>
    <w:rsid w:val="00BD2ED8"/>
    <w:rsid w:val="00C7184A"/>
    <w:rsid w:val="00C8677E"/>
    <w:rsid w:val="00C917DF"/>
    <w:rsid w:val="00CB0831"/>
    <w:rsid w:val="00D23D3F"/>
    <w:rsid w:val="00DD2739"/>
    <w:rsid w:val="00E62A7B"/>
    <w:rsid w:val="00E8195E"/>
    <w:rsid w:val="00EA71CE"/>
    <w:rsid w:val="00EC2D5E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9547E"/>
  <w15:docId w15:val="{5052AD68-D31A-430D-94DB-23A6193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749"/>
    <w:rPr>
      <w:color w:val="000000"/>
    </w:rPr>
  </w:style>
  <w:style w:type="paragraph" w:styleId="7">
    <w:name w:val="heading 7"/>
    <w:basedOn w:val="a"/>
    <w:next w:val="a"/>
    <w:link w:val="70"/>
    <w:qFormat/>
    <w:rsid w:val="00D23D3F"/>
    <w:pPr>
      <w:keepNext/>
      <w:widowControl/>
      <w:numPr>
        <w:numId w:val="1"/>
      </w:numPr>
      <w:jc w:val="both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228A"/>
    <w:rPr>
      <w:color w:val="808080"/>
      <w:shd w:val="clear" w:color="auto" w:fill="E6E6E6"/>
    </w:rPr>
  </w:style>
  <w:style w:type="character" w:customStyle="1" w:styleId="70">
    <w:name w:val="Заголовок 7 Знак"/>
    <w:basedOn w:val="a0"/>
    <w:link w:val="7"/>
    <w:rsid w:val="00D23D3F"/>
    <w:rPr>
      <w:rFonts w:ascii="Times New Roman" w:eastAsia="Times New Roman" w:hAnsi="Times New Roman" w:cs="Times New Roman"/>
      <w:b/>
      <w:sz w:val="28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3076-B93E-4945-9300-A4349B2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2018-01-12T12:55:00Z</dcterms:created>
  <dcterms:modified xsi:type="dcterms:W3CDTF">2018-01-12T12:55:00Z</dcterms:modified>
</cp:coreProperties>
</file>