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8F" w:rsidRDefault="000A668F" w:rsidP="009D6F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15A2" w:rsidRDefault="00DC15A2" w:rsidP="009D6FD1">
      <w:pPr>
        <w:rPr>
          <w:rFonts w:ascii="Times New Roman" w:hAnsi="Times New Roman" w:cs="Times New Roman"/>
          <w:sz w:val="28"/>
          <w:szCs w:val="28"/>
        </w:rPr>
      </w:pPr>
    </w:p>
    <w:p w:rsidR="00DC15A2" w:rsidRDefault="00DC15A2" w:rsidP="009D6FD1">
      <w:pPr>
        <w:rPr>
          <w:rFonts w:ascii="Times New Roman" w:hAnsi="Times New Roman" w:cs="Times New Roman"/>
          <w:sz w:val="28"/>
          <w:szCs w:val="28"/>
        </w:rPr>
      </w:pPr>
    </w:p>
    <w:p w:rsidR="00DC15A2" w:rsidRDefault="00DC15A2" w:rsidP="009D6FD1">
      <w:pPr>
        <w:rPr>
          <w:rFonts w:ascii="Times New Roman" w:hAnsi="Times New Roman" w:cs="Times New Roman"/>
          <w:sz w:val="28"/>
          <w:szCs w:val="28"/>
        </w:rPr>
      </w:pPr>
    </w:p>
    <w:p w:rsidR="00DC15A2" w:rsidRDefault="00DC15A2" w:rsidP="009D6FD1">
      <w:pPr>
        <w:rPr>
          <w:rFonts w:ascii="Times New Roman" w:hAnsi="Times New Roman" w:cs="Times New Roman"/>
          <w:sz w:val="28"/>
          <w:szCs w:val="28"/>
        </w:rPr>
      </w:pPr>
    </w:p>
    <w:p w:rsidR="00DC15A2" w:rsidRDefault="00DC15A2" w:rsidP="009D6FD1">
      <w:pPr>
        <w:rPr>
          <w:rFonts w:ascii="Times New Roman" w:hAnsi="Times New Roman" w:cs="Times New Roman"/>
          <w:sz w:val="28"/>
          <w:szCs w:val="28"/>
        </w:rPr>
      </w:pPr>
    </w:p>
    <w:p w:rsidR="001471BF" w:rsidRDefault="001471BF" w:rsidP="009D6FD1">
      <w:pPr>
        <w:rPr>
          <w:rFonts w:ascii="Times New Roman" w:hAnsi="Times New Roman" w:cs="Times New Roman"/>
          <w:sz w:val="28"/>
          <w:szCs w:val="28"/>
        </w:rPr>
      </w:pPr>
    </w:p>
    <w:p w:rsidR="001471BF" w:rsidRPr="00E371BD" w:rsidRDefault="001471BF" w:rsidP="009D6FD1">
      <w:pPr>
        <w:rPr>
          <w:rFonts w:ascii="Times New Roman" w:hAnsi="Times New Roman" w:cs="Times New Roman"/>
          <w:sz w:val="28"/>
          <w:szCs w:val="28"/>
        </w:rPr>
      </w:pPr>
    </w:p>
    <w:p w:rsidR="00B7599B" w:rsidRPr="00931199" w:rsidRDefault="009D6FD1" w:rsidP="000A668F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B53">
        <w:rPr>
          <w:rFonts w:ascii="Times New Roman" w:hAnsi="Times New Roman" w:cs="Times New Roman"/>
          <w:sz w:val="28"/>
          <w:szCs w:val="28"/>
        </w:rPr>
        <w:t xml:space="preserve">Об </w:t>
      </w:r>
      <w:r w:rsidR="00AB2B9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931199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D3D64" w:rsidRPr="00ED3D64">
        <w:rPr>
          <w:rFonts w:ascii="Times New Roman" w:hAnsi="Times New Roman" w:cs="Times New Roman"/>
          <w:sz w:val="28"/>
          <w:szCs w:val="28"/>
        </w:rPr>
        <w:t xml:space="preserve">использования средств, предоставляемых в виде субсидии из федерального бюджета бюджету Республики Татарстан на </w:t>
      </w:r>
      <w:proofErr w:type="spellStart"/>
      <w:r w:rsidR="00ED3D64" w:rsidRPr="00ED3D6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D3D64" w:rsidRPr="00ED3D64">
        <w:rPr>
          <w:rFonts w:ascii="Times New Roman" w:hAnsi="Times New Roman" w:cs="Times New Roman"/>
          <w:sz w:val="28"/>
          <w:szCs w:val="28"/>
        </w:rPr>
        <w:t xml:space="preserve"> расходов, св</w:t>
      </w:r>
      <w:r w:rsidR="00ED3D64" w:rsidRPr="00ED3D64">
        <w:rPr>
          <w:rFonts w:ascii="Times New Roman" w:hAnsi="Times New Roman" w:cs="Times New Roman"/>
          <w:sz w:val="28"/>
          <w:szCs w:val="28"/>
        </w:rPr>
        <w:t>я</w:t>
      </w:r>
      <w:r w:rsidR="00ED3D64" w:rsidRPr="00ED3D64">
        <w:rPr>
          <w:rFonts w:ascii="Times New Roman" w:hAnsi="Times New Roman" w:cs="Times New Roman"/>
          <w:sz w:val="28"/>
          <w:szCs w:val="28"/>
        </w:rPr>
        <w:t>занных с реализацией мероприятий в области поддержки занятости в рамках реализации о</w:t>
      </w:r>
      <w:r w:rsidR="00ED3D64" w:rsidRPr="00ED3D64">
        <w:rPr>
          <w:rFonts w:ascii="Times New Roman" w:hAnsi="Times New Roman" w:cs="Times New Roman"/>
          <w:sz w:val="28"/>
          <w:szCs w:val="28"/>
        </w:rPr>
        <w:t>т</w:t>
      </w:r>
      <w:r w:rsidR="00ED3D64" w:rsidRPr="00ED3D64">
        <w:rPr>
          <w:rFonts w:ascii="Times New Roman" w:hAnsi="Times New Roman" w:cs="Times New Roman"/>
          <w:sz w:val="28"/>
          <w:szCs w:val="28"/>
        </w:rPr>
        <w:t>дельных мероприятий приоритетной програ</w:t>
      </w:r>
      <w:r w:rsidR="00ED3D64" w:rsidRPr="00ED3D64">
        <w:rPr>
          <w:rFonts w:ascii="Times New Roman" w:hAnsi="Times New Roman" w:cs="Times New Roman"/>
          <w:sz w:val="28"/>
          <w:szCs w:val="28"/>
        </w:rPr>
        <w:t>м</w:t>
      </w:r>
      <w:r w:rsidR="00ED3D64" w:rsidRPr="00ED3D64">
        <w:rPr>
          <w:rFonts w:ascii="Times New Roman" w:hAnsi="Times New Roman" w:cs="Times New Roman"/>
          <w:sz w:val="28"/>
          <w:szCs w:val="28"/>
        </w:rPr>
        <w:t>мы «Повышение производительности труда и поддержка занятости»</w:t>
      </w:r>
      <w:r w:rsidR="00A35676">
        <w:rPr>
          <w:rFonts w:ascii="Times New Roman" w:hAnsi="Times New Roman" w:cs="Times New Roman"/>
          <w:sz w:val="28"/>
          <w:szCs w:val="28"/>
        </w:rPr>
        <w:t xml:space="preserve"> </w:t>
      </w:r>
      <w:r w:rsidR="001471BF">
        <w:rPr>
          <w:rFonts w:ascii="Times New Roman" w:hAnsi="Times New Roman" w:cs="Times New Roman"/>
          <w:sz w:val="28"/>
          <w:szCs w:val="28"/>
        </w:rPr>
        <w:t>и Порядк</w:t>
      </w:r>
      <w:r w:rsidR="00ED3D64">
        <w:rPr>
          <w:rFonts w:ascii="Times New Roman" w:hAnsi="Times New Roman" w:cs="Times New Roman"/>
          <w:sz w:val="28"/>
          <w:szCs w:val="28"/>
        </w:rPr>
        <w:t>а</w:t>
      </w:r>
      <w:r w:rsidR="001471BF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1471BF">
        <w:rPr>
          <w:rFonts w:ascii="Times New Roman" w:hAnsi="Times New Roman" w:cs="Times New Roman"/>
          <w:sz w:val="28"/>
          <w:szCs w:val="28"/>
        </w:rPr>
        <w:t>е</w:t>
      </w:r>
      <w:r w:rsidR="001471BF">
        <w:rPr>
          <w:rFonts w:ascii="Times New Roman" w:hAnsi="Times New Roman" w:cs="Times New Roman"/>
          <w:sz w:val="28"/>
          <w:szCs w:val="28"/>
        </w:rPr>
        <w:t>ния субсидий</w:t>
      </w:r>
    </w:p>
    <w:p w:rsidR="001471BF" w:rsidRDefault="001471BF" w:rsidP="002C534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</w:p>
    <w:p w:rsidR="007F0852" w:rsidRDefault="002C5342" w:rsidP="00147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ED3D64" w:rsidRPr="00B377DE">
        <w:rPr>
          <w:rFonts w:ascii="Times New Roman" w:hAnsi="Times New Roman" w:cs="Times New Roman"/>
          <w:sz w:val="28"/>
          <w:szCs w:val="28"/>
        </w:rPr>
        <w:t>постановлени</w:t>
      </w:r>
      <w:r w:rsidR="00ED3D64">
        <w:rPr>
          <w:rFonts w:ascii="Times New Roman" w:hAnsi="Times New Roman" w:cs="Times New Roman"/>
          <w:sz w:val="28"/>
          <w:szCs w:val="28"/>
        </w:rPr>
        <w:t>я</w:t>
      </w:r>
      <w:r w:rsidR="00ED3D64" w:rsidRPr="00B377D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D3D64"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="00ED3D64" w:rsidRPr="00B377DE">
        <w:rPr>
          <w:rFonts w:ascii="Times New Roman" w:hAnsi="Times New Roman" w:cs="Times New Roman"/>
          <w:sz w:val="28"/>
          <w:szCs w:val="28"/>
        </w:rPr>
        <w:t>201</w:t>
      </w:r>
      <w:r w:rsidR="00ED3D64">
        <w:rPr>
          <w:rFonts w:ascii="Times New Roman" w:hAnsi="Times New Roman" w:cs="Times New Roman"/>
          <w:sz w:val="28"/>
          <w:szCs w:val="28"/>
        </w:rPr>
        <w:t>7 года № 1685</w:t>
      </w:r>
      <w:r w:rsidR="00ED3D64" w:rsidRPr="00B377DE">
        <w:rPr>
          <w:rFonts w:ascii="Times New Roman" w:hAnsi="Times New Roman" w:cs="Times New Roman"/>
          <w:sz w:val="28"/>
          <w:szCs w:val="28"/>
        </w:rPr>
        <w:t xml:space="preserve"> «О</w:t>
      </w:r>
      <w:r w:rsidR="00ED3D64">
        <w:rPr>
          <w:rFonts w:ascii="Times New Roman" w:hAnsi="Times New Roman" w:cs="Times New Roman"/>
          <w:sz w:val="28"/>
          <w:szCs w:val="28"/>
        </w:rPr>
        <w:t xml:space="preserve"> внесении изменений в государственную программу </w:t>
      </w:r>
      <w:r w:rsidR="00ED3D64" w:rsidRPr="00B377D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35676">
        <w:rPr>
          <w:rFonts w:ascii="Times New Roman" w:hAnsi="Times New Roman" w:cs="Times New Roman"/>
          <w:sz w:val="28"/>
          <w:szCs w:val="28"/>
        </w:rPr>
        <w:t xml:space="preserve"> </w:t>
      </w:r>
      <w:r w:rsidR="00ED3D64"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  <w:r w:rsidR="00ED3D64" w:rsidRPr="00B377DE">
        <w:rPr>
          <w:rFonts w:ascii="Times New Roman" w:hAnsi="Times New Roman" w:cs="Times New Roman"/>
          <w:sz w:val="28"/>
          <w:szCs w:val="28"/>
        </w:rPr>
        <w:t>»</w:t>
      </w:r>
      <w:r w:rsidR="00ED3D64">
        <w:rPr>
          <w:rFonts w:ascii="Times New Roman" w:hAnsi="Times New Roman" w:cs="Times New Roman"/>
          <w:sz w:val="28"/>
          <w:szCs w:val="28"/>
        </w:rPr>
        <w:t xml:space="preserve">, </w:t>
      </w:r>
      <w:r w:rsidR="00ED3D64" w:rsidRPr="00B377DE">
        <w:rPr>
          <w:rFonts w:ascii="Times New Roman" w:hAnsi="Times New Roman" w:cs="Times New Roman"/>
          <w:sz w:val="28"/>
          <w:szCs w:val="28"/>
        </w:rPr>
        <w:t>постановлени</w:t>
      </w:r>
      <w:r w:rsidR="00ED3D64">
        <w:rPr>
          <w:rFonts w:ascii="Times New Roman" w:hAnsi="Times New Roman" w:cs="Times New Roman"/>
          <w:sz w:val="28"/>
          <w:szCs w:val="28"/>
        </w:rPr>
        <w:t>я</w:t>
      </w:r>
      <w:r w:rsidR="00ED3D64" w:rsidRPr="00B377D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ED3D64">
        <w:rPr>
          <w:rFonts w:ascii="Times New Roman" w:hAnsi="Times New Roman" w:cs="Times New Roman"/>
          <w:sz w:val="28"/>
          <w:szCs w:val="28"/>
        </w:rPr>
        <w:t>09</w:t>
      </w:r>
      <w:r w:rsidR="00ED3D64" w:rsidRPr="00B377DE">
        <w:rPr>
          <w:rFonts w:ascii="Times New Roman" w:hAnsi="Times New Roman" w:cs="Times New Roman"/>
          <w:sz w:val="28"/>
          <w:szCs w:val="28"/>
        </w:rPr>
        <w:t>.0</w:t>
      </w:r>
      <w:r w:rsidR="00ED3D64">
        <w:rPr>
          <w:rFonts w:ascii="Times New Roman" w:hAnsi="Times New Roman" w:cs="Times New Roman"/>
          <w:sz w:val="28"/>
          <w:szCs w:val="28"/>
        </w:rPr>
        <w:t>8</w:t>
      </w:r>
      <w:r w:rsidR="00ED3D64" w:rsidRPr="00B377DE">
        <w:rPr>
          <w:rFonts w:ascii="Times New Roman" w:hAnsi="Times New Roman" w:cs="Times New Roman"/>
          <w:sz w:val="28"/>
          <w:szCs w:val="28"/>
        </w:rPr>
        <w:t>.201</w:t>
      </w:r>
      <w:r w:rsidR="00ED3D64">
        <w:rPr>
          <w:rFonts w:ascii="Times New Roman" w:hAnsi="Times New Roman" w:cs="Times New Roman"/>
          <w:sz w:val="28"/>
          <w:szCs w:val="28"/>
        </w:rPr>
        <w:t>3</w:t>
      </w:r>
      <w:r w:rsidR="00ED3D64"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 w:rsidR="00ED3D64">
        <w:rPr>
          <w:rFonts w:ascii="Times New Roman" w:hAnsi="Times New Roman" w:cs="Times New Roman"/>
          <w:sz w:val="28"/>
          <w:szCs w:val="28"/>
        </w:rPr>
        <w:t>553</w:t>
      </w:r>
      <w:r w:rsidR="00A35676">
        <w:rPr>
          <w:rFonts w:ascii="Times New Roman" w:hAnsi="Times New Roman" w:cs="Times New Roman"/>
          <w:sz w:val="28"/>
          <w:szCs w:val="28"/>
        </w:rPr>
        <w:t xml:space="preserve"> </w:t>
      </w:r>
      <w:r w:rsidR="00ED3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D3D64" w:rsidRPr="00B377DE">
        <w:rPr>
          <w:rFonts w:ascii="Times New Roman" w:hAnsi="Times New Roman" w:cs="Times New Roman"/>
          <w:sz w:val="28"/>
          <w:szCs w:val="28"/>
        </w:rPr>
        <w:t>госуда</w:t>
      </w:r>
      <w:r w:rsidR="00ED3D64" w:rsidRPr="00B377DE">
        <w:rPr>
          <w:rFonts w:ascii="Times New Roman" w:hAnsi="Times New Roman" w:cs="Times New Roman"/>
          <w:sz w:val="28"/>
          <w:szCs w:val="28"/>
        </w:rPr>
        <w:t>р</w:t>
      </w:r>
      <w:r w:rsidR="00ED3D64" w:rsidRPr="00B377DE">
        <w:rPr>
          <w:rFonts w:ascii="Times New Roman" w:hAnsi="Times New Roman" w:cs="Times New Roman"/>
          <w:sz w:val="28"/>
          <w:szCs w:val="28"/>
        </w:rPr>
        <w:t xml:space="preserve">ственной программы </w:t>
      </w:r>
      <w:r w:rsidR="00ED3D64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2014-2020 годы»</w:t>
      </w:r>
      <w:r w:rsidR="00A35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A668F" w:rsidRDefault="000A668F" w:rsidP="000A66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4518" w:rsidRDefault="002C5342" w:rsidP="001471BF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1460" w:rsidRPr="002C5342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End w:id="1"/>
      <w:r w:rsidR="00354518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C43E5B" w:rsidRDefault="006117DA" w:rsidP="001471BF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D3D64" w:rsidRPr="00ED3D64">
        <w:rPr>
          <w:rFonts w:ascii="Times New Roman" w:hAnsi="Times New Roman" w:cs="Times New Roman"/>
          <w:sz w:val="28"/>
          <w:szCs w:val="28"/>
        </w:rPr>
        <w:t>использования средств, предоставляемых в виде субсидии из фед</w:t>
      </w:r>
      <w:r w:rsidR="00ED3D64" w:rsidRPr="00ED3D64">
        <w:rPr>
          <w:rFonts w:ascii="Times New Roman" w:hAnsi="Times New Roman" w:cs="Times New Roman"/>
          <w:sz w:val="28"/>
          <w:szCs w:val="28"/>
        </w:rPr>
        <w:t>е</w:t>
      </w:r>
      <w:r w:rsidR="00ED3D64" w:rsidRPr="00ED3D64">
        <w:rPr>
          <w:rFonts w:ascii="Times New Roman" w:hAnsi="Times New Roman" w:cs="Times New Roman"/>
          <w:sz w:val="28"/>
          <w:szCs w:val="28"/>
        </w:rPr>
        <w:t xml:space="preserve">рального бюджета бюджету Республики Татарстан на </w:t>
      </w:r>
      <w:proofErr w:type="spellStart"/>
      <w:r w:rsidR="00ED3D64" w:rsidRPr="00ED3D6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D3D64" w:rsidRPr="00ED3D64">
        <w:rPr>
          <w:rFonts w:ascii="Times New Roman" w:hAnsi="Times New Roman" w:cs="Times New Roman"/>
          <w:sz w:val="28"/>
          <w:szCs w:val="28"/>
        </w:rPr>
        <w:t xml:space="preserve"> расходов, связанных с реализацией мероприятий в области поддержки занятости в рамках ре</w:t>
      </w:r>
      <w:r w:rsidR="00ED3D64" w:rsidRPr="00ED3D64">
        <w:rPr>
          <w:rFonts w:ascii="Times New Roman" w:hAnsi="Times New Roman" w:cs="Times New Roman"/>
          <w:sz w:val="28"/>
          <w:szCs w:val="28"/>
        </w:rPr>
        <w:t>а</w:t>
      </w:r>
      <w:r w:rsidR="00ED3D64" w:rsidRPr="00ED3D64">
        <w:rPr>
          <w:rFonts w:ascii="Times New Roman" w:hAnsi="Times New Roman" w:cs="Times New Roman"/>
          <w:sz w:val="28"/>
          <w:szCs w:val="28"/>
        </w:rPr>
        <w:t>лизации отдельных мероприятий приоритетной программы «Повышение произв</w:t>
      </w:r>
      <w:r w:rsidR="00ED3D64" w:rsidRPr="00ED3D64">
        <w:rPr>
          <w:rFonts w:ascii="Times New Roman" w:hAnsi="Times New Roman" w:cs="Times New Roman"/>
          <w:sz w:val="28"/>
          <w:szCs w:val="28"/>
        </w:rPr>
        <w:t>о</w:t>
      </w:r>
      <w:r w:rsidR="00ED3D64" w:rsidRPr="00ED3D64">
        <w:rPr>
          <w:rFonts w:ascii="Times New Roman" w:hAnsi="Times New Roman" w:cs="Times New Roman"/>
          <w:sz w:val="28"/>
          <w:szCs w:val="28"/>
        </w:rPr>
        <w:t>дительности труда и поддержка занятости»</w:t>
      </w:r>
      <w:r w:rsidR="00354518">
        <w:rPr>
          <w:rFonts w:ascii="Times New Roman" w:hAnsi="Times New Roman" w:cs="Times New Roman"/>
          <w:sz w:val="28"/>
          <w:szCs w:val="28"/>
        </w:rPr>
        <w:t>;</w:t>
      </w:r>
    </w:p>
    <w:p w:rsidR="00354518" w:rsidRDefault="007177A5" w:rsidP="00717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0F1255">
        <w:rPr>
          <w:rFonts w:ascii="Times New Roman" w:hAnsi="Times New Roman" w:cs="Times New Roman"/>
          <w:sz w:val="28"/>
          <w:szCs w:val="28"/>
        </w:rPr>
        <w:t xml:space="preserve"> </w:t>
      </w:r>
      <w:r w:rsidR="00ED3D64" w:rsidRPr="00A75B53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ED3D64" w:rsidRPr="00A75B53">
        <w:rPr>
          <w:rFonts w:ascii="Times New Roman" w:hAnsi="Times New Roman" w:cs="Times New Roman"/>
          <w:bCs/>
          <w:sz w:val="28"/>
          <w:szCs w:val="28"/>
        </w:rPr>
        <w:t>на</w:t>
      </w:r>
      <w:r w:rsidR="00ED3D64" w:rsidRPr="00A75B53">
        <w:rPr>
          <w:rFonts w:ascii="Times New Roman" w:hAnsi="Times New Roman" w:cs="Times New Roman"/>
          <w:sz w:val="28"/>
          <w:szCs w:val="28"/>
        </w:rPr>
        <w:t xml:space="preserve"> организацию опережающего професс</w:t>
      </w:r>
      <w:r w:rsidR="00ED3D64" w:rsidRPr="00A75B53">
        <w:rPr>
          <w:rFonts w:ascii="Times New Roman" w:hAnsi="Times New Roman" w:cs="Times New Roman"/>
          <w:sz w:val="28"/>
          <w:szCs w:val="28"/>
        </w:rPr>
        <w:t>и</w:t>
      </w:r>
      <w:r w:rsidR="00ED3D64" w:rsidRPr="00A75B53">
        <w:rPr>
          <w:rFonts w:ascii="Times New Roman" w:hAnsi="Times New Roman" w:cs="Times New Roman"/>
          <w:sz w:val="28"/>
          <w:szCs w:val="28"/>
        </w:rPr>
        <w:t xml:space="preserve">онального обучения и </w:t>
      </w:r>
      <w:r w:rsidR="00ED3D64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переподготовки(в том числе за пределами субъекта Российской Федерации) </w:t>
      </w:r>
      <w:r w:rsidR="00ED3D64" w:rsidRPr="00A75B53">
        <w:rPr>
          <w:rFonts w:ascii="Times New Roman" w:hAnsi="Times New Roman" w:cs="Times New Roman"/>
          <w:sz w:val="28"/>
          <w:szCs w:val="28"/>
        </w:rPr>
        <w:t xml:space="preserve">работников организаций, находящихся под риском </w:t>
      </w:r>
      <w:r w:rsidR="00ED3D64">
        <w:rPr>
          <w:rFonts w:ascii="Times New Roman" w:hAnsi="Times New Roman" w:cs="Times New Roman"/>
          <w:sz w:val="28"/>
          <w:szCs w:val="28"/>
        </w:rPr>
        <w:t>высвобождения или высвобожденных</w:t>
      </w:r>
      <w:r w:rsidR="00ED3D64" w:rsidRPr="00A75B53">
        <w:rPr>
          <w:rFonts w:ascii="Times New Roman" w:hAnsi="Times New Roman" w:cs="Times New Roman"/>
          <w:sz w:val="28"/>
          <w:szCs w:val="28"/>
        </w:rPr>
        <w:t xml:space="preserve">, </w:t>
      </w:r>
      <w:r w:rsidR="00ED3D64">
        <w:rPr>
          <w:rFonts w:ascii="Times New Roman" w:hAnsi="Times New Roman" w:cs="Times New Roman"/>
          <w:sz w:val="28"/>
          <w:szCs w:val="28"/>
        </w:rPr>
        <w:t>принятых из иных организаций после высв</w:t>
      </w:r>
      <w:r w:rsidR="00ED3D64">
        <w:rPr>
          <w:rFonts w:ascii="Times New Roman" w:hAnsi="Times New Roman" w:cs="Times New Roman"/>
          <w:sz w:val="28"/>
          <w:szCs w:val="28"/>
        </w:rPr>
        <w:t>о</w:t>
      </w:r>
      <w:r w:rsidR="00ED3D64">
        <w:rPr>
          <w:rFonts w:ascii="Times New Roman" w:hAnsi="Times New Roman" w:cs="Times New Roman"/>
          <w:sz w:val="28"/>
          <w:szCs w:val="28"/>
        </w:rPr>
        <w:t>бождения в связи с ликвидацией либо сокращением численности или штата рабо</w:t>
      </w:r>
      <w:r w:rsidR="00ED3D64">
        <w:rPr>
          <w:rFonts w:ascii="Times New Roman" w:hAnsi="Times New Roman" w:cs="Times New Roman"/>
          <w:sz w:val="28"/>
          <w:szCs w:val="28"/>
        </w:rPr>
        <w:t>т</w:t>
      </w:r>
      <w:r w:rsidR="00ED3D64">
        <w:rPr>
          <w:rFonts w:ascii="Times New Roman" w:hAnsi="Times New Roman" w:cs="Times New Roman"/>
          <w:sz w:val="28"/>
          <w:szCs w:val="28"/>
        </w:rPr>
        <w:t xml:space="preserve">ников, а также повышения квалификации работников, участвующих в мероприятиях </w:t>
      </w:r>
      <w:r w:rsidR="00ED3D64">
        <w:rPr>
          <w:rFonts w:ascii="Times New Roman" w:hAnsi="Times New Roman" w:cs="Times New Roman"/>
          <w:sz w:val="28"/>
          <w:szCs w:val="28"/>
        </w:rPr>
        <w:lastRenderedPageBreak/>
        <w:t>по повышению эффективности занятости в связи с реализацией программы пов</w:t>
      </w:r>
      <w:r w:rsidR="00ED3D64">
        <w:rPr>
          <w:rFonts w:ascii="Times New Roman" w:hAnsi="Times New Roman" w:cs="Times New Roman"/>
          <w:sz w:val="28"/>
          <w:szCs w:val="28"/>
        </w:rPr>
        <w:t>ы</w:t>
      </w:r>
      <w:r w:rsidR="00ED3D64">
        <w:rPr>
          <w:rFonts w:ascii="Times New Roman" w:hAnsi="Times New Roman" w:cs="Times New Roman"/>
          <w:sz w:val="28"/>
          <w:szCs w:val="28"/>
        </w:rPr>
        <w:t>шения производительности труда, в 2018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71BF" w:rsidRPr="001471BF" w:rsidRDefault="001471BF" w:rsidP="0014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разъяснения по применению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вышеперечисленных </w:t>
      </w:r>
      <w:hyperlink w:anchor="P31" w:history="1">
        <w:r w:rsidRPr="001471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</w:t>
        </w:r>
        <w:r w:rsidRPr="001471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  <w:r w:rsidRPr="001471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</w:t>
        </w:r>
      </w:hyperlink>
      <w:r w:rsidRPr="0014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</w:t>
      </w: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 w:rsidR="00FD440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</w:t>
      </w: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Министерством труда, занятости и социальной защиты Республики Татарстан.</w:t>
      </w:r>
    </w:p>
    <w:p w:rsidR="00D91460" w:rsidRPr="000A668F" w:rsidRDefault="00ED3D64" w:rsidP="000A668F">
      <w:pPr>
        <w:shd w:val="clear" w:color="auto" w:fill="FFFFFF"/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460" w:rsidRPr="007E2C88">
        <w:rPr>
          <w:rFonts w:ascii="Times New Roman" w:hAnsi="Times New Roman" w:cs="Times New Roman"/>
          <w:sz w:val="28"/>
          <w:szCs w:val="28"/>
        </w:rPr>
        <w:t>.</w:t>
      </w:r>
      <w:r w:rsidR="00D91460" w:rsidRPr="000A668F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2C5342" w:rsidRPr="000A668F"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 w:rsidR="007F0852" w:rsidRPr="000A668F">
        <w:rPr>
          <w:rFonts w:ascii="Times New Roman" w:hAnsi="Times New Roman" w:cs="Times New Roman"/>
          <w:sz w:val="28"/>
          <w:szCs w:val="28"/>
        </w:rPr>
        <w:t>Министе</w:t>
      </w:r>
      <w:r w:rsidR="007F0852" w:rsidRPr="000A668F">
        <w:rPr>
          <w:rFonts w:ascii="Times New Roman" w:hAnsi="Times New Roman" w:cs="Times New Roman"/>
          <w:sz w:val="28"/>
          <w:szCs w:val="28"/>
        </w:rPr>
        <w:t>р</w:t>
      </w:r>
      <w:r w:rsidR="007F0852" w:rsidRPr="000A668F">
        <w:rPr>
          <w:rFonts w:ascii="Times New Roman" w:hAnsi="Times New Roman" w:cs="Times New Roman"/>
          <w:sz w:val="28"/>
          <w:szCs w:val="28"/>
        </w:rPr>
        <w:t>ство труда, занятости и социальной защиты Республики Татарстан.</w:t>
      </w:r>
    </w:p>
    <w:p w:rsidR="00DC15A2" w:rsidRDefault="00DC15A2" w:rsidP="000A668F">
      <w:pPr>
        <w:shd w:val="clear" w:color="auto" w:fill="FFFFFF"/>
        <w:tabs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15A2" w:rsidRDefault="00DC15A2" w:rsidP="000A668F">
      <w:pPr>
        <w:shd w:val="clear" w:color="auto" w:fill="FFFFFF"/>
        <w:tabs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15A2" w:rsidRDefault="00DC15A2" w:rsidP="000A668F">
      <w:pPr>
        <w:shd w:val="clear" w:color="auto" w:fill="FFFFFF"/>
        <w:tabs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0852" w:rsidRDefault="007E2C88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A668F" w:rsidRDefault="007E2C88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F1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D3D64">
        <w:rPr>
          <w:rFonts w:ascii="Times New Roman" w:hAnsi="Times New Roman" w:cs="Times New Roman"/>
          <w:sz w:val="28"/>
          <w:szCs w:val="28"/>
        </w:rPr>
        <w:t>А</w:t>
      </w:r>
      <w:r w:rsidR="00DC15A2">
        <w:rPr>
          <w:rFonts w:ascii="Times New Roman" w:hAnsi="Times New Roman" w:cs="Times New Roman"/>
          <w:sz w:val="28"/>
          <w:szCs w:val="28"/>
        </w:rPr>
        <w:t>.</w:t>
      </w:r>
      <w:r w:rsidR="00ED3D64">
        <w:rPr>
          <w:rFonts w:ascii="Times New Roman" w:hAnsi="Times New Roman" w:cs="Times New Roman"/>
          <w:sz w:val="28"/>
          <w:szCs w:val="28"/>
        </w:rPr>
        <w:t>В</w:t>
      </w:r>
      <w:r w:rsidR="00DC15A2">
        <w:rPr>
          <w:rFonts w:ascii="Times New Roman" w:hAnsi="Times New Roman" w:cs="Times New Roman"/>
          <w:sz w:val="28"/>
          <w:szCs w:val="28"/>
        </w:rPr>
        <w:t>.</w:t>
      </w:r>
      <w:r w:rsidR="000F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D64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Default="000F1255" w:rsidP="000F1255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F1255" w:rsidRDefault="000F1255" w:rsidP="000F1255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F1255" w:rsidRDefault="000F1255" w:rsidP="000F1255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F1255" w:rsidRDefault="000F1255" w:rsidP="000F1255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F1255" w:rsidRDefault="000F1255" w:rsidP="000F1255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2018 № ___</w:t>
      </w:r>
    </w:p>
    <w:p w:rsidR="000F1255" w:rsidRDefault="000F1255" w:rsidP="000F1255">
      <w:pPr>
        <w:pStyle w:val="ConsPlusTitle"/>
        <w:rPr>
          <w:b w:val="0"/>
          <w:highlight w:val="yellow"/>
        </w:rPr>
      </w:pPr>
    </w:p>
    <w:p w:rsidR="000F1255" w:rsidRDefault="000F1255" w:rsidP="000F1255">
      <w:pPr>
        <w:pStyle w:val="ConsPlusTitle"/>
        <w:tabs>
          <w:tab w:val="left" w:pos="10206"/>
        </w:tabs>
        <w:ind w:right="-1"/>
        <w:jc w:val="center"/>
        <w:rPr>
          <w:b w:val="0"/>
        </w:rPr>
      </w:pPr>
      <w:r>
        <w:rPr>
          <w:b w:val="0"/>
        </w:rPr>
        <w:t>Правила</w:t>
      </w:r>
    </w:p>
    <w:p w:rsidR="000F1255" w:rsidRPr="00D53989" w:rsidRDefault="000F1255" w:rsidP="000F1255">
      <w:pPr>
        <w:pStyle w:val="ConsPlusTitle"/>
        <w:tabs>
          <w:tab w:val="left" w:pos="10206"/>
        </w:tabs>
        <w:ind w:right="-1"/>
        <w:jc w:val="center"/>
        <w:rPr>
          <w:b w:val="0"/>
        </w:rPr>
      </w:pPr>
      <w:r>
        <w:rPr>
          <w:b w:val="0"/>
        </w:rPr>
        <w:t xml:space="preserve">использования средств, </w:t>
      </w:r>
      <w:r w:rsidRPr="00D53989">
        <w:rPr>
          <w:b w:val="0"/>
        </w:rPr>
        <w:t xml:space="preserve">предоставляемых в виде субсидии из федерального бюджета бюджету Республики Татарстан на </w:t>
      </w:r>
      <w:proofErr w:type="spellStart"/>
      <w:r w:rsidRPr="00D53989">
        <w:rPr>
          <w:b w:val="0"/>
        </w:rPr>
        <w:t>софинансирование</w:t>
      </w:r>
      <w:proofErr w:type="spellEnd"/>
      <w:r w:rsidRPr="00D53989">
        <w:rPr>
          <w:b w:val="0"/>
        </w:rPr>
        <w:t xml:space="preserve"> расходов, связанных с реал</w:t>
      </w:r>
      <w:r w:rsidRPr="00D53989">
        <w:rPr>
          <w:b w:val="0"/>
        </w:rPr>
        <w:t>и</w:t>
      </w:r>
      <w:r w:rsidRPr="00D53989">
        <w:rPr>
          <w:b w:val="0"/>
        </w:rPr>
        <w:t>зацией мероприятий в области поддержки занятости</w:t>
      </w:r>
      <w:r>
        <w:rPr>
          <w:b w:val="0"/>
        </w:rPr>
        <w:t xml:space="preserve"> </w:t>
      </w:r>
      <w:r w:rsidRPr="00D53989">
        <w:rPr>
          <w:b w:val="0"/>
        </w:rPr>
        <w:t>в рамках реализации отдельн</w:t>
      </w:r>
      <w:r>
        <w:rPr>
          <w:b w:val="0"/>
        </w:rPr>
        <w:t>ых</w:t>
      </w:r>
      <w:r w:rsidRPr="00D53989">
        <w:rPr>
          <w:b w:val="0"/>
        </w:rPr>
        <w:t xml:space="preserve"> мероприяти</w:t>
      </w:r>
      <w:r>
        <w:rPr>
          <w:b w:val="0"/>
        </w:rPr>
        <w:t>й</w:t>
      </w:r>
      <w:r w:rsidRPr="00D53989">
        <w:rPr>
          <w:b w:val="0"/>
        </w:rPr>
        <w:t xml:space="preserve"> приоритетной программы «Повышение производительности труда и поддержка занятости»</w:t>
      </w:r>
    </w:p>
    <w:p w:rsidR="000F1255" w:rsidRDefault="000F1255" w:rsidP="000F1255">
      <w:pPr>
        <w:pStyle w:val="ConsPlusTitle"/>
        <w:ind w:left="927"/>
        <w:rPr>
          <w:b w:val="0"/>
          <w:highlight w:val="yellow"/>
        </w:rPr>
      </w:pPr>
    </w:p>
    <w:p w:rsidR="000F1255" w:rsidRDefault="000F1255" w:rsidP="000F1255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 w:firstLine="709"/>
        <w:jc w:val="both"/>
        <w:rPr>
          <w:b w:val="0"/>
        </w:rPr>
      </w:pPr>
      <w:r>
        <w:rPr>
          <w:b w:val="0"/>
        </w:rPr>
        <w:t>1. Настоящие Правила определяют механизм использования средств, пред</w:t>
      </w:r>
      <w:r>
        <w:rPr>
          <w:b w:val="0"/>
        </w:rPr>
        <w:t>о</w:t>
      </w:r>
      <w:r>
        <w:rPr>
          <w:b w:val="0"/>
        </w:rPr>
        <w:t>ставляемых в виде субсидии из федерального бюджета бюджету Республики Тата</w:t>
      </w:r>
      <w:r>
        <w:rPr>
          <w:b w:val="0"/>
        </w:rPr>
        <w:t>р</w:t>
      </w:r>
      <w:r>
        <w:rPr>
          <w:b w:val="0"/>
        </w:rPr>
        <w:t xml:space="preserve">стан на </w:t>
      </w:r>
      <w:proofErr w:type="spellStart"/>
      <w:r>
        <w:rPr>
          <w:b w:val="0"/>
        </w:rPr>
        <w:t>софинансирование</w:t>
      </w:r>
      <w:proofErr w:type="spellEnd"/>
      <w:r>
        <w:rPr>
          <w:b w:val="0"/>
        </w:rPr>
        <w:t xml:space="preserve"> расходов, связанных с реализацией </w:t>
      </w:r>
      <w:r w:rsidRPr="00D53989">
        <w:rPr>
          <w:b w:val="0"/>
        </w:rPr>
        <w:t>мероприяти</w:t>
      </w:r>
      <w:r>
        <w:rPr>
          <w:b w:val="0"/>
        </w:rPr>
        <w:t>я</w:t>
      </w:r>
      <w:r w:rsidRPr="00D53989">
        <w:rPr>
          <w:b w:val="0"/>
        </w:rPr>
        <w:t xml:space="preserve"> в обл</w:t>
      </w:r>
      <w:r w:rsidRPr="00D53989">
        <w:rPr>
          <w:b w:val="0"/>
        </w:rPr>
        <w:t>а</w:t>
      </w:r>
      <w:r w:rsidRPr="00D53989">
        <w:rPr>
          <w:b w:val="0"/>
        </w:rPr>
        <w:t xml:space="preserve">сти поддержки занятости в рамках реализации </w:t>
      </w:r>
      <w:r>
        <w:rPr>
          <w:b w:val="0"/>
        </w:rPr>
        <w:t>отдельных</w:t>
      </w:r>
      <w:r w:rsidRPr="00D53989">
        <w:rPr>
          <w:b w:val="0"/>
        </w:rPr>
        <w:t xml:space="preserve"> мероприяти</w:t>
      </w:r>
      <w:r>
        <w:rPr>
          <w:b w:val="0"/>
        </w:rPr>
        <w:t>й</w:t>
      </w:r>
      <w:r w:rsidRPr="00D53989">
        <w:rPr>
          <w:b w:val="0"/>
        </w:rPr>
        <w:t xml:space="preserve"> приорите</w:t>
      </w:r>
      <w:r w:rsidRPr="00D53989">
        <w:rPr>
          <w:b w:val="0"/>
        </w:rPr>
        <w:t>т</w:t>
      </w:r>
      <w:r w:rsidRPr="00D53989">
        <w:rPr>
          <w:b w:val="0"/>
        </w:rPr>
        <w:t>ной программы «Повышение производительности труда и поддержка занятости»</w:t>
      </w:r>
      <w:r>
        <w:rPr>
          <w:b w:val="0"/>
        </w:rPr>
        <w:t xml:space="preserve"> по </w:t>
      </w:r>
      <w:r w:rsidRPr="00852892">
        <w:rPr>
          <w:b w:val="0"/>
        </w:rPr>
        <w:t>организаци</w:t>
      </w:r>
      <w:r>
        <w:rPr>
          <w:b w:val="0"/>
        </w:rPr>
        <w:t>и</w:t>
      </w:r>
      <w:r w:rsidRPr="00852892">
        <w:rPr>
          <w:b w:val="0"/>
        </w:rPr>
        <w:t xml:space="preserve"> опережающего профессионального обучения и профессиональной п</w:t>
      </w:r>
      <w:r w:rsidRPr="00852892">
        <w:rPr>
          <w:b w:val="0"/>
        </w:rPr>
        <w:t>е</w:t>
      </w:r>
      <w:r w:rsidRPr="00852892">
        <w:rPr>
          <w:b w:val="0"/>
        </w:rPr>
        <w:t>реподготовки (в том числе за пределами субъекта Российской Федерации) работн</w:t>
      </w:r>
      <w:r w:rsidRPr="00852892">
        <w:rPr>
          <w:b w:val="0"/>
        </w:rPr>
        <w:t>и</w:t>
      </w:r>
      <w:r w:rsidRPr="00852892">
        <w:rPr>
          <w:b w:val="0"/>
        </w:rPr>
        <w:t>ков организаций, находящихся под риском высвобождения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повышения квалификации работников, участвующих в мероприятиях по повышению эффективности занятости в связи с реализацией программы повышения производительности труда</w:t>
      </w:r>
      <w:r>
        <w:rPr>
          <w:b w:val="0"/>
        </w:rPr>
        <w:t>,</w:t>
      </w:r>
      <w:r w:rsidRPr="00852892">
        <w:rPr>
          <w:b w:val="0"/>
        </w:rPr>
        <w:t xml:space="preserve"> в 2018 г</w:t>
      </w:r>
      <w:r w:rsidRPr="00852892">
        <w:rPr>
          <w:b w:val="0"/>
        </w:rPr>
        <w:t>о</w:t>
      </w:r>
      <w:r w:rsidRPr="00852892">
        <w:rPr>
          <w:b w:val="0"/>
        </w:rPr>
        <w:t xml:space="preserve">ду </w:t>
      </w:r>
      <w:r>
        <w:rPr>
          <w:b w:val="0"/>
        </w:rPr>
        <w:t>(далее – субсидия).</w:t>
      </w:r>
    </w:p>
    <w:p w:rsidR="000F1255" w:rsidRDefault="000F1255" w:rsidP="000F12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Субсидия из федерального бюджета поступает на единый счет, открытый Министерству финансов Республики Татарстан в Управлении Федерального казн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чейства по Республике Татарстан (далее – Казначейство).</w:t>
      </w:r>
    </w:p>
    <w:p w:rsidR="000F1255" w:rsidRDefault="000F1255" w:rsidP="000F12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Расходование денежных средств, предоставляемых в форме субсидии из федерального бюджета </w:t>
      </w:r>
      <w:r w:rsidRPr="00410888">
        <w:rPr>
          <w:rFonts w:ascii="Times New Roman" w:hAnsi="Times New Roman" w:cs="Times New Roman"/>
          <w:sz w:val="28"/>
          <w:szCs w:val="28"/>
        </w:rPr>
        <w:t>бюджету Республики Татарстан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указанного в </w:t>
      </w:r>
      <w:hyperlink r:id="rId9" w:history="1">
        <w:r w:rsidRPr="00D46AE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осуществляется Министерством труда, занятости и социальной защиты Республики Татарстан (далее – Министерство)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лицевой счет, открытый в Казначействе.</w:t>
      </w:r>
    </w:p>
    <w:p w:rsidR="000F1255" w:rsidRDefault="000F1255" w:rsidP="000F125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Предоставление Министерству денежных средств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Минис-терством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в пределах объема бюджетных ассигнований и лимитов бюджетных обязательств, предусмотренных на цели, указанные в пункте 1 настоящих Правил, после поступления субсидии из федерального бюджета.</w:t>
      </w:r>
    </w:p>
    <w:p w:rsidR="000F1255" w:rsidRDefault="000F1255" w:rsidP="000F12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Министерство финансов Республики Татарстан в течение семи рабочих дней со дня получения информации из Казначейства о поступлении субсидии из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дерального бюджета предоставляет в Казначейство расходное расписание на дов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дение предельных объемов финансирования Министерству.</w:t>
      </w:r>
    </w:p>
    <w:p w:rsidR="000F1255" w:rsidRDefault="000F1255" w:rsidP="000F12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Министерство в течение семи рабочих дней со дня поступления денежных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на счет Министерства предоставляет в Казначейство расходное расписание на доведение предельных объемов финансирования в соответствии с установленными Министерством лимитами бюджетных обязательств на счета государственных учреждений службы занятости населения Республики Татарстан  (далее –</w:t>
      </w:r>
      <w:r w:rsidR="00A33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 занятости).</w:t>
      </w:r>
    </w:p>
    <w:p w:rsidR="000F1255" w:rsidRPr="000A668F" w:rsidRDefault="000F1255" w:rsidP="000F12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A668F">
        <w:rPr>
          <w:rFonts w:ascii="Times New Roman" w:hAnsi="Times New Roman" w:cs="Times New Roman"/>
          <w:sz w:val="28"/>
          <w:szCs w:val="28"/>
        </w:rPr>
        <w:t>Центры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68F">
        <w:rPr>
          <w:rFonts w:ascii="Times New Roman" w:hAnsi="Times New Roman" w:cs="Times New Roman"/>
          <w:sz w:val="28"/>
          <w:szCs w:val="28"/>
        </w:rPr>
        <w:t>перечисляют поступившие средства на счета организ</w:t>
      </w:r>
      <w:r w:rsidRPr="000A668F">
        <w:rPr>
          <w:rFonts w:ascii="Times New Roman" w:hAnsi="Times New Roman" w:cs="Times New Roman"/>
          <w:sz w:val="28"/>
          <w:szCs w:val="28"/>
        </w:rPr>
        <w:t>а</w:t>
      </w:r>
      <w:r w:rsidRPr="000A668F">
        <w:rPr>
          <w:rFonts w:ascii="Times New Roman" w:hAnsi="Times New Roman" w:cs="Times New Roman"/>
          <w:sz w:val="28"/>
          <w:szCs w:val="28"/>
        </w:rPr>
        <w:t xml:space="preserve">ций, на </w:t>
      </w:r>
      <w:r w:rsidRPr="00722D38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38">
        <w:rPr>
          <w:rFonts w:ascii="Times New Roman" w:hAnsi="Times New Roman" w:cs="Times New Roman"/>
          <w:sz w:val="28"/>
          <w:szCs w:val="28"/>
        </w:rPr>
        <w:t>предусмотренных утвержденным Кабинетом Министров Респу</w:t>
      </w:r>
      <w:r w:rsidRPr="00722D38">
        <w:rPr>
          <w:rFonts w:ascii="Times New Roman" w:hAnsi="Times New Roman" w:cs="Times New Roman"/>
          <w:sz w:val="28"/>
          <w:szCs w:val="28"/>
        </w:rPr>
        <w:t>б</w:t>
      </w:r>
      <w:r w:rsidRPr="00722D38">
        <w:rPr>
          <w:rFonts w:ascii="Times New Roman" w:hAnsi="Times New Roman" w:cs="Times New Roman"/>
          <w:sz w:val="28"/>
          <w:szCs w:val="28"/>
        </w:rPr>
        <w:t>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Pr="00A75B53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A75B53">
        <w:rPr>
          <w:rFonts w:ascii="Times New Roman" w:hAnsi="Times New Roman" w:cs="Times New Roman"/>
          <w:bCs/>
          <w:sz w:val="28"/>
          <w:szCs w:val="28"/>
        </w:rPr>
        <w:t>на</w:t>
      </w:r>
      <w:r w:rsidRPr="00A75B53">
        <w:rPr>
          <w:rFonts w:ascii="Times New Roman" w:hAnsi="Times New Roman" w:cs="Times New Roman"/>
          <w:sz w:val="28"/>
          <w:szCs w:val="28"/>
        </w:rPr>
        <w:t xml:space="preserve"> организацию опережающего профессионального обучения 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переподготовки(в том числе за пределами субъекта Российской Федерации) </w:t>
      </w:r>
      <w:r w:rsidRPr="00A75B53">
        <w:rPr>
          <w:rFonts w:ascii="Times New Roman" w:hAnsi="Times New Roman" w:cs="Times New Roman"/>
          <w:sz w:val="28"/>
          <w:szCs w:val="28"/>
        </w:rPr>
        <w:t xml:space="preserve">работников организаций, находящихся под риском </w:t>
      </w:r>
      <w:r>
        <w:rPr>
          <w:rFonts w:ascii="Times New Roman" w:hAnsi="Times New Roman" w:cs="Times New Roman"/>
          <w:sz w:val="28"/>
          <w:szCs w:val="28"/>
        </w:rPr>
        <w:t>высвобождения или высвобожденных</w:t>
      </w:r>
      <w:r w:rsidRPr="00A75B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принятых из иных организаций после высвобождения в связи с ликвидацией либо сокращением численности или штата работников, а также повышения квалификации работников, участвующих в мероприятиях по повышению эффективности занятости в связи с реализацией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повышения производительности труда, в 2018 году</w:t>
      </w:r>
      <w:r w:rsidRPr="00722D38">
        <w:rPr>
          <w:rFonts w:ascii="Times New Roman" w:hAnsi="Times New Roman" w:cs="Times New Roman"/>
          <w:sz w:val="28"/>
          <w:szCs w:val="28"/>
        </w:rPr>
        <w:t>:</w:t>
      </w:r>
    </w:p>
    <w:p w:rsidR="000F1255" w:rsidRDefault="000F1255" w:rsidP="000F1255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Министерство ежеквартально не позднее 15-го числа месяца, следующего за отчетным кварталом, 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субсидия, о достижении значений показателей результативности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субсидий по форме и в порядке, </w:t>
      </w:r>
      <w:r w:rsidRPr="00516D35">
        <w:rPr>
          <w:rFonts w:ascii="Times New Roman" w:hAnsi="Times New Roman" w:cs="Times New Roman"/>
          <w:sz w:val="28"/>
          <w:szCs w:val="28"/>
        </w:rPr>
        <w:t>которые утверждаются Министерством труда и социальной защиты Российской Федерации.</w:t>
      </w:r>
    </w:p>
    <w:p w:rsidR="000F1255" w:rsidRDefault="000F1255" w:rsidP="000F125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Ответственность за достоверность представляемых в Федеральную службу по труду и занятости и Министерство финансов Республики Татарстан отчетов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лагается на Министерство.</w:t>
      </w:r>
    </w:p>
    <w:p w:rsidR="000F1255" w:rsidRDefault="000F1255" w:rsidP="000F125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Нецелевое использование субсидии, поступающей из федерального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 в бюджет Республики Татарстан для осуществления мероприятия, указанного в пункте 1 настоящих Правил, влечет ответственность в соответствии с бюджетным законодательством.</w:t>
      </w:r>
    </w:p>
    <w:p w:rsidR="000F1255" w:rsidRDefault="000F1255" w:rsidP="000F1255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Контроль за целевым использованием предоставленных в соответствии с настоящими Правилами денежных средств осуществляется Министерством и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трами занятости.</w:t>
      </w:r>
    </w:p>
    <w:p w:rsidR="000F1255" w:rsidRDefault="000F1255" w:rsidP="000F1255"/>
    <w:p w:rsidR="000F1255" w:rsidRDefault="000F1255" w:rsidP="00DC15A2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B01" w:rsidRDefault="00802B01">
      <w:pPr>
        <w:rPr>
          <w:sz w:val="28"/>
          <w:szCs w:val="28"/>
        </w:rPr>
      </w:pPr>
    </w:p>
    <w:p w:rsidR="000F1255" w:rsidRDefault="000F1255">
      <w:pPr>
        <w:rPr>
          <w:sz w:val="28"/>
          <w:szCs w:val="28"/>
        </w:rPr>
      </w:pPr>
    </w:p>
    <w:p w:rsidR="000F1255" w:rsidRDefault="000F1255">
      <w:pPr>
        <w:rPr>
          <w:sz w:val="28"/>
          <w:szCs w:val="28"/>
        </w:rPr>
      </w:pPr>
    </w:p>
    <w:p w:rsidR="000F1255" w:rsidRDefault="000F1255">
      <w:pPr>
        <w:rPr>
          <w:sz w:val="28"/>
          <w:szCs w:val="28"/>
        </w:rPr>
      </w:pPr>
    </w:p>
    <w:p w:rsidR="000F1255" w:rsidRDefault="000F1255">
      <w:pPr>
        <w:rPr>
          <w:sz w:val="28"/>
          <w:szCs w:val="28"/>
        </w:rPr>
      </w:pPr>
    </w:p>
    <w:p w:rsidR="000F1255" w:rsidRPr="00B377DE" w:rsidRDefault="000F1255" w:rsidP="000F1255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0F1255" w:rsidRPr="00B377DE" w:rsidRDefault="000F1255" w:rsidP="000F1255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F1255" w:rsidRPr="00B377DE" w:rsidRDefault="000F1255" w:rsidP="000F1255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F1255" w:rsidRPr="00B377DE" w:rsidRDefault="000F1255" w:rsidP="000F1255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F1255" w:rsidRDefault="000F1255" w:rsidP="000F1255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от 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№ _____</w:t>
      </w:r>
    </w:p>
    <w:p w:rsidR="000F1255" w:rsidRDefault="000F1255" w:rsidP="000F1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Pr="00B377DE" w:rsidRDefault="000F1255" w:rsidP="000F12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F1255" w:rsidRPr="005F23DF" w:rsidRDefault="000F1255" w:rsidP="000F12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B53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A75B53">
        <w:rPr>
          <w:rFonts w:ascii="Times New Roman" w:hAnsi="Times New Roman" w:cs="Times New Roman"/>
          <w:bCs/>
          <w:sz w:val="28"/>
          <w:szCs w:val="28"/>
        </w:rPr>
        <w:t>на</w:t>
      </w:r>
      <w:r w:rsidRPr="00A75B53">
        <w:rPr>
          <w:rFonts w:ascii="Times New Roman" w:hAnsi="Times New Roman" w:cs="Times New Roman"/>
          <w:sz w:val="28"/>
          <w:szCs w:val="28"/>
        </w:rPr>
        <w:t xml:space="preserve"> организацию опережающего профессионального об</w:t>
      </w:r>
      <w:r w:rsidRPr="00A75B53">
        <w:rPr>
          <w:rFonts w:ascii="Times New Roman" w:hAnsi="Times New Roman" w:cs="Times New Roman"/>
          <w:sz w:val="28"/>
          <w:szCs w:val="28"/>
        </w:rPr>
        <w:t>у</w:t>
      </w:r>
      <w:r w:rsidRPr="00A75B53">
        <w:rPr>
          <w:rFonts w:ascii="Times New Roman" w:hAnsi="Times New Roman" w:cs="Times New Roman"/>
          <w:sz w:val="28"/>
          <w:szCs w:val="28"/>
        </w:rPr>
        <w:t xml:space="preserve">чения и </w:t>
      </w:r>
      <w:r>
        <w:rPr>
          <w:rFonts w:ascii="Times New Roman" w:hAnsi="Times New Roman" w:cs="Times New Roman"/>
          <w:sz w:val="28"/>
          <w:szCs w:val="28"/>
        </w:rPr>
        <w:t>профессиональной переподготовки (в том числе за пределами субъекта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Федерации)</w:t>
      </w:r>
      <w:r w:rsidRPr="00A75B53">
        <w:rPr>
          <w:rFonts w:ascii="Times New Roman" w:hAnsi="Times New Roman" w:cs="Times New Roman"/>
          <w:sz w:val="28"/>
          <w:szCs w:val="28"/>
        </w:rPr>
        <w:t xml:space="preserve">работников организаций, находящихся под риском </w:t>
      </w:r>
      <w:r>
        <w:rPr>
          <w:rFonts w:ascii="Times New Roman" w:hAnsi="Times New Roman" w:cs="Times New Roman"/>
          <w:sz w:val="28"/>
          <w:szCs w:val="28"/>
        </w:rPr>
        <w:t>высвобо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 или высвобожденных</w:t>
      </w:r>
      <w:r w:rsidRPr="00A75B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принятых из иных организаций после высвобождения в связи с ликвидацией либо сокращением численности или штата работников, а также повышения квалификации работников, участвующих в мероприятиях по повыш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эффективности занятости в связи с реализацией программы повышения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водительности труда, в 2018 году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F1255" w:rsidRPr="00B377DE" w:rsidRDefault="000F1255" w:rsidP="000F12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1255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механизм предоставления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субсидий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федерального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Республики Татарстан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субсидии)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жающего профессионального обучения и профессиональной переподготовки (в том числе за пределами субъекта Российской Федерации) работников организаций, находящихся под риском высвобождения или высвобожденных, принятых из иных организаций после высвобождения в связи с ликвидацией либо сокращением чи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штата работников, а также повышения квалификации работников, участвующих в мероприятиях по повышению эффективности занятости в связи с реализацией программы повышения производительности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определяет порядок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 и социальной защиты Республики Татарстан (далее – Министерство), го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занятости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Республики Татарстан (д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центры занятости),организаций, 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и осуществл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обучения работников </w:t>
      </w:r>
      <w:r w:rsidRPr="00B377DE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</w:t>
      </w:r>
      <w:r w:rsidRPr="00B377DE">
        <w:rPr>
          <w:rFonts w:ascii="Times New Roman" w:hAnsi="Times New Roman" w:cs="Times New Roman"/>
          <w:sz w:val="28"/>
          <w:szCs w:val="28"/>
        </w:rPr>
        <w:t>м</w:t>
      </w:r>
      <w:r w:rsidRPr="00B377D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2014-2020 годы»</w:t>
      </w:r>
      <w:r w:rsidRPr="00B377D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377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553«Об утверждении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«Содействие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тости населения Республики Татарстан на 2014-2020 годы» (далее –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ная программа)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</w:t>
      </w:r>
      <w:hyperlink r:id="rId10" w:history="1">
        <w:r w:rsidRPr="00B377D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377D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Российской Федерации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377DE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 декабря</w:t>
      </w:r>
      <w:r w:rsidRPr="00B377D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7года №1685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государственную программу </w:t>
      </w:r>
      <w:r w:rsidRPr="00B377D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«Содействие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>».</w:t>
      </w:r>
    </w:p>
    <w:p w:rsidR="000F1255" w:rsidRPr="00E15274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организациям, являющимся участниками при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ритетной региональной программы «Повышение производительности труда и по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держка занятости в Республике Татарстан на 2017-2025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токолом заседания Управляющего комитета по разработке и реализации приорите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региональной программы «Повышение производительности труда и поддержка занятости в Республике Татарстан на 2017 – 2025 годы» от 24 января 2018 года № 2 </w:t>
      </w:r>
      <w:r w:rsidRPr="00B377DE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приоритетная </w:t>
      </w:r>
      <w:r w:rsidRPr="00B377DE">
        <w:rPr>
          <w:rFonts w:ascii="Times New Roman" w:hAnsi="Times New Roman" w:cs="Times New Roman"/>
          <w:sz w:val="28"/>
          <w:szCs w:val="28"/>
        </w:rPr>
        <w:t>программа)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поддержки занятости.</w:t>
      </w:r>
    </w:p>
    <w:p w:rsidR="000F1255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организаций 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направляемых организацией на обучение работников указаны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77D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приоритетной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0F1255" w:rsidRPr="00B377DE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Право на участие в обучении имеют работники организаций, находящиеся 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риском высвобождения или высвобожденны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иных организаций после высвобождения в связи с ликвидацией либо сокращением численности или штата работников, а также участвующи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мероприятиях по повышению эффекти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занятости в связи с реализацией программы повышения производительности труда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255" w:rsidRPr="00B377DE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и осуществление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регламентируется: Федеральным законом Российской Федерации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образовании в Российской Федерации», приказами Министерства образования и науки Росси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 292 «Об утверждении Порядка организации и осуществления образовательной деятельности по основным программам професс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обучения»,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 513 «Об утверждении перечня профессий рабочих, должностей служащих, по которым осуществляется профессиональное обучение»,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 499 «Об утверждении Порядка организации и ос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ществления образовательной деятельности по дополнительным профессиональным программам»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нормативно правовыми актами в сфере образования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255" w:rsidRPr="003750CC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по основным программам профессионального об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и дополнительным профессиональным программам (далее – образовательные программы),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образовательную деятельность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лицензию на осуществление образовательной деятельности по данным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(далее –организации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образовательную деятельность).</w:t>
      </w:r>
    </w:p>
    <w:p w:rsidR="000F1255" w:rsidRPr="00B377DE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профессиональная программа может полностью или частично реализовываться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изучения передового опыта, закре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теоретических знаний, полученных при освоении программ профессионал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переподготовки или повышения квалификации, и приобретени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и умений для их эффективного использования при исполнении должнос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обязанностей.</w:t>
      </w:r>
    </w:p>
    <w:p w:rsidR="000F1255" w:rsidRPr="00B377DE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дополнительных профессиональных программ допускаются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или получающие среднее профессиональное и (или) высшее образование.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размер субсидий организациям не может превышать общий размер средств,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предусмотренных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7D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2к подпрограмме «Реализация мер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действия занятости населения и регулирование трудовой миграции. Сопровождение инвалидов молодого возраста при трудоустройстве» </w:t>
      </w:r>
      <w:r w:rsidRPr="00B377DE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>венной программы на исполнение пункта 7.1.з</w:t>
      </w:r>
      <w:r w:rsidRPr="00B377DE">
        <w:rPr>
          <w:rFonts w:ascii="Times New Roman" w:hAnsi="Times New Roman" w:cs="Times New Roman"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Реализация мероприятий в рамках приоритетного проекта «Повышение производительности труда и поддержка занятости</w:t>
      </w:r>
      <w:r w:rsidRPr="00B377DE">
        <w:rPr>
          <w:rFonts w:ascii="Times New Roman" w:hAnsi="Times New Roman" w:cs="Times New Roman"/>
          <w:sz w:val="28"/>
          <w:szCs w:val="28"/>
        </w:rPr>
        <w:t>».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77DE">
        <w:rPr>
          <w:rFonts w:ascii="Times New Roman" w:hAnsi="Times New Roman" w:cs="Times New Roman"/>
          <w:sz w:val="28"/>
          <w:szCs w:val="28"/>
        </w:rPr>
        <w:t>. Порядок и условия предоставления субсидии</w:t>
      </w:r>
    </w:p>
    <w:p w:rsidR="000F1255" w:rsidRPr="00B377DE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255" w:rsidRPr="00CD11A1" w:rsidRDefault="000F1255" w:rsidP="000F1255">
      <w:pPr>
        <w:pStyle w:val="ad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>7</w:t>
      </w:r>
      <w:r w:rsidRPr="00066D35">
        <w:rPr>
          <w:rFonts w:eastAsia="Times New Roman"/>
          <w:sz w:val="28"/>
          <w:szCs w:val="28"/>
        </w:rPr>
        <w:t xml:space="preserve">. </w:t>
      </w:r>
      <w:r w:rsidRPr="00CD11A1">
        <w:rPr>
          <w:rFonts w:eastAsia="Times New Roman"/>
          <w:sz w:val="28"/>
          <w:szCs w:val="28"/>
          <w:lang w:eastAsia="ru-RU"/>
        </w:rPr>
        <w:t xml:space="preserve">Субсидии </w:t>
      </w:r>
      <w:r>
        <w:rPr>
          <w:rFonts w:eastAsia="Times New Roman"/>
          <w:sz w:val="28"/>
          <w:szCs w:val="28"/>
          <w:lang w:eastAsia="ru-RU"/>
        </w:rPr>
        <w:t xml:space="preserve">организациям </w:t>
      </w:r>
      <w:r w:rsidRPr="00CD11A1">
        <w:rPr>
          <w:rFonts w:eastAsia="Times New Roman"/>
          <w:sz w:val="28"/>
          <w:szCs w:val="28"/>
          <w:lang w:eastAsia="ru-RU"/>
        </w:rPr>
        <w:t>предоставляются центр</w:t>
      </w:r>
      <w:r w:rsidRPr="0059758E">
        <w:rPr>
          <w:rFonts w:eastAsia="Times New Roman"/>
          <w:sz w:val="28"/>
          <w:szCs w:val="28"/>
          <w:lang w:eastAsia="ru-RU"/>
        </w:rPr>
        <w:t>ами</w:t>
      </w:r>
      <w:r w:rsidRPr="00CD11A1">
        <w:rPr>
          <w:rFonts w:eastAsia="Times New Roman"/>
          <w:sz w:val="28"/>
          <w:szCs w:val="28"/>
          <w:lang w:eastAsia="ru-RU"/>
        </w:rPr>
        <w:t xml:space="preserve"> занятости, до которых</w:t>
      </w:r>
      <w:r>
        <w:rPr>
          <w:rFonts w:eastAsia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как до </w:t>
      </w:r>
      <w:r w:rsidRPr="00CD11A1">
        <w:rPr>
          <w:rFonts w:eastAsia="Times New Roman"/>
          <w:sz w:val="28"/>
          <w:szCs w:val="28"/>
          <w:lang w:eastAsia="ru-RU"/>
        </w:rPr>
        <w:t>пол</w:t>
      </w:r>
      <w:r w:rsidRPr="00CD11A1">
        <w:rPr>
          <w:rFonts w:eastAsia="Times New Roman"/>
          <w:sz w:val="28"/>
          <w:szCs w:val="28"/>
          <w:lang w:eastAsia="ru-RU"/>
        </w:rPr>
        <w:t>у</w:t>
      </w:r>
      <w:r w:rsidRPr="00CD11A1">
        <w:rPr>
          <w:rFonts w:eastAsia="Times New Roman"/>
          <w:sz w:val="28"/>
          <w:szCs w:val="28"/>
          <w:lang w:eastAsia="ru-RU"/>
        </w:rPr>
        <w:t>чател</w:t>
      </w:r>
      <w:r>
        <w:rPr>
          <w:rFonts w:eastAsia="Times New Roman"/>
          <w:sz w:val="28"/>
          <w:szCs w:val="28"/>
          <w:lang w:eastAsia="ru-RU"/>
        </w:rPr>
        <w:t>ей</w:t>
      </w:r>
      <w:r w:rsidRPr="00CD11A1">
        <w:rPr>
          <w:rFonts w:eastAsia="Times New Roman"/>
          <w:sz w:val="28"/>
          <w:szCs w:val="28"/>
          <w:lang w:eastAsia="ru-RU"/>
        </w:rPr>
        <w:t xml:space="preserve"> бюджетных средств</w:t>
      </w:r>
      <w:r>
        <w:rPr>
          <w:rFonts w:eastAsia="Times New Roman"/>
          <w:sz w:val="28"/>
          <w:szCs w:val="28"/>
          <w:lang w:eastAsia="ru-RU"/>
        </w:rPr>
        <w:t xml:space="preserve"> доведены</w:t>
      </w:r>
      <w:r w:rsidRPr="00CD11A1">
        <w:rPr>
          <w:rFonts w:eastAsia="Times New Roman"/>
          <w:sz w:val="28"/>
          <w:szCs w:val="28"/>
          <w:lang w:eastAsia="ru-RU"/>
        </w:rPr>
        <w:t xml:space="preserve"> в установленном порядке лимиты бюджетных обязательств на предоставление субсидий на</w:t>
      </w:r>
      <w:r>
        <w:rPr>
          <w:rFonts w:eastAsia="Times New Roman"/>
          <w:sz w:val="28"/>
          <w:szCs w:val="28"/>
          <w:lang w:eastAsia="ru-RU"/>
        </w:rPr>
        <w:t xml:space="preserve"> соответствующий финансовый год, </w:t>
      </w:r>
      <w:r w:rsidRPr="00B377D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договора </w:t>
      </w:r>
      <w:r w:rsidRPr="00F11009">
        <w:rPr>
          <w:sz w:val="28"/>
          <w:szCs w:val="28"/>
        </w:rPr>
        <w:t>о предоставлении субсидий</w:t>
      </w:r>
      <w:r w:rsidRPr="00B377DE">
        <w:rPr>
          <w:sz w:val="28"/>
          <w:szCs w:val="28"/>
        </w:rPr>
        <w:t>, заключаемого между центром з</w:t>
      </w:r>
      <w:r w:rsidRPr="00B377DE">
        <w:rPr>
          <w:sz w:val="28"/>
          <w:szCs w:val="28"/>
        </w:rPr>
        <w:t>а</w:t>
      </w:r>
      <w:r w:rsidRPr="00B377DE">
        <w:rPr>
          <w:sz w:val="28"/>
          <w:szCs w:val="28"/>
        </w:rPr>
        <w:t xml:space="preserve">нятости и организацией (далее – </w:t>
      </w:r>
      <w:r>
        <w:rPr>
          <w:sz w:val="28"/>
          <w:szCs w:val="28"/>
        </w:rPr>
        <w:t>договор</w:t>
      </w:r>
      <w:r w:rsidRPr="00B377DE">
        <w:rPr>
          <w:sz w:val="28"/>
          <w:szCs w:val="28"/>
        </w:rPr>
        <w:t>)</w:t>
      </w:r>
      <w:r w:rsidRPr="00F11009">
        <w:rPr>
          <w:sz w:val="28"/>
          <w:szCs w:val="28"/>
        </w:rPr>
        <w:t>в соответствии с типовой формой, уст</w:t>
      </w:r>
      <w:r w:rsidRPr="00F11009">
        <w:rPr>
          <w:sz w:val="28"/>
          <w:szCs w:val="28"/>
        </w:rPr>
        <w:t>а</w:t>
      </w:r>
      <w:r w:rsidRPr="00F11009">
        <w:rPr>
          <w:sz w:val="28"/>
          <w:szCs w:val="28"/>
        </w:rPr>
        <w:t>новленной Министерством финансов Республики Татарстан</w:t>
      </w:r>
      <w:r>
        <w:rPr>
          <w:sz w:val="28"/>
          <w:szCs w:val="28"/>
        </w:rPr>
        <w:t>.</w:t>
      </w:r>
    </w:p>
    <w:p w:rsidR="000F1255" w:rsidRPr="00CD11A1" w:rsidRDefault="000F1255" w:rsidP="000F1255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Субсидии предоставляются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организациям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отвечают следующим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F1255" w:rsidRPr="00CD11A1" w:rsidRDefault="000F1255" w:rsidP="000F1255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зарегистрированы в установленном порядке и осуществляют свою деятел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ность на территории Республики Татарстан;</w:t>
      </w:r>
    </w:p>
    <w:p w:rsidR="000F1255" w:rsidRPr="00CD11A1" w:rsidRDefault="000F1255" w:rsidP="000F1255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на перв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число месяца, предшествующего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месяцу, в котором планируется з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ключение договора:</w:t>
      </w:r>
    </w:p>
    <w:p w:rsidR="000F1255" w:rsidRPr="00CD11A1" w:rsidRDefault="000F1255" w:rsidP="000F1255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имеют неисполненн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уплате налогов, сборов, страховых взносов, пеней, штрафов, процентов, подлежащих уплате в соответствии с законод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 о налогах и сборах;</w:t>
      </w:r>
    </w:p>
    <w:p w:rsidR="000F1255" w:rsidRPr="00CD11A1" w:rsidRDefault="000F1255" w:rsidP="000F1255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имеют просроченн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возврату в бюджет Республики 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тарстан субсидий, бюджетных инвестиций, предоставленных в том числе в соотве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ствии с иными правовыми актами, и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бю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жетом Республики Татарстан;</w:t>
      </w:r>
    </w:p>
    <w:p w:rsidR="000F1255" w:rsidRPr="00CD11A1" w:rsidRDefault="000F1255" w:rsidP="000F1255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находятся в процессе реорганизации, ликвидации, банкротства (юридич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ские лица), прекратили деятельность в качестве индивидуального предпринимателя;</w:t>
      </w:r>
    </w:p>
    <w:p w:rsidR="000F1255" w:rsidRPr="00CD11A1" w:rsidRDefault="000F1255" w:rsidP="000F1255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вый режим налогообложения и (или) не предусматривающих раскрытия и пред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F1255" w:rsidRPr="00CD11A1" w:rsidRDefault="000F1255" w:rsidP="000F1255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являются получателями ср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едств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Республики Татарстан в соо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 иными нормативными правовыми актами на цели, указанные 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F1255" w:rsidRDefault="000F1255" w:rsidP="000F12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E3C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Pr="007E3CE3">
        <w:rPr>
          <w:rFonts w:ascii="Times New Roman" w:hAnsi="Times New Roman" w:cs="Times New Roman"/>
          <w:sz w:val="28"/>
          <w:szCs w:val="28"/>
        </w:rPr>
        <w:t xml:space="preserve"> предусматриваются размер субсидии, ее целевое назначение, порядок перечисления, </w:t>
      </w:r>
      <w:r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предоставления субсидии, </w:t>
      </w:r>
      <w:r w:rsidRPr="001E77AD">
        <w:rPr>
          <w:rFonts w:ascii="Times New Roman" w:hAnsi="Times New Roman"/>
          <w:sz w:val="28"/>
          <w:szCs w:val="28"/>
        </w:rPr>
        <w:t xml:space="preserve">сроки и форма представления отчетности о достижении </w:t>
      </w:r>
      <w:r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1E77AD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ей</w:t>
      </w:r>
      <w:r w:rsidRPr="001E77AD">
        <w:rPr>
          <w:rFonts w:ascii="Times New Roman" w:hAnsi="Times New Roman"/>
          <w:sz w:val="28"/>
          <w:szCs w:val="28"/>
        </w:rPr>
        <w:t xml:space="preserve"> результативности, случаи и порядок возврата субсидии получателем</w:t>
      </w:r>
      <w:r w:rsidRPr="007E3CE3">
        <w:rPr>
          <w:rFonts w:ascii="Times New Roman" w:hAnsi="Times New Roman" w:cs="Times New Roman"/>
          <w:sz w:val="28"/>
          <w:szCs w:val="28"/>
        </w:rPr>
        <w:t xml:space="preserve">,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7E3CE3">
        <w:rPr>
          <w:rFonts w:ascii="Times New Roman" w:hAnsi="Times New Roman" w:cs="Times New Roman"/>
          <w:sz w:val="28"/>
          <w:szCs w:val="28"/>
        </w:rPr>
        <w:lastRenderedPageBreak/>
        <w:t xml:space="preserve">изделий, а также иных операций, связанных с достижением целей предоставления средств субсидии, согласие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7E3CE3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7E3C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Министерством, </w:t>
      </w:r>
      <w:r w:rsidRPr="007E3CE3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проверок соблюдения условий, целей и порядка предоставления субсидии, </w:t>
      </w:r>
      <w:r w:rsidRPr="001E77AD">
        <w:rPr>
          <w:rFonts w:ascii="Times New Roman" w:hAnsi="Times New Roman"/>
          <w:sz w:val="28"/>
          <w:szCs w:val="28"/>
        </w:rPr>
        <w:t>положения о соблюден</w:t>
      </w:r>
      <w:r>
        <w:rPr>
          <w:rFonts w:ascii="Times New Roman" w:hAnsi="Times New Roman"/>
          <w:sz w:val="28"/>
          <w:szCs w:val="28"/>
        </w:rPr>
        <w:t>ии получателем субсидии условий</w:t>
      </w:r>
      <w:r w:rsidRPr="001E77AD">
        <w:rPr>
          <w:rFonts w:ascii="Times New Roman" w:hAnsi="Times New Roman"/>
          <w:sz w:val="28"/>
          <w:szCs w:val="28"/>
        </w:rPr>
        <w:t xml:space="preserve"> настоящего Порядка и заключаемого договора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CE3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условий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7E3CE3">
        <w:rPr>
          <w:rFonts w:ascii="Times New Roman" w:hAnsi="Times New Roman" w:cs="Times New Roman"/>
          <w:sz w:val="28"/>
          <w:szCs w:val="28"/>
        </w:rPr>
        <w:t>.</w:t>
      </w:r>
    </w:p>
    <w:p w:rsidR="000F1255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Pr="009230D2">
        <w:rPr>
          <w:rFonts w:ascii="Times New Roman" w:eastAsia="Times New Roman" w:hAnsi="Times New Roman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9230D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результативности предоставления субсидии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0F1255" w:rsidRPr="00B377DE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направляемых организацией на обучение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7D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77D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приоритетной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255" w:rsidRDefault="000F1255" w:rsidP="000F12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трудоустроенных работников в численности работников, прошедших обучение за счет средств субсидии - не менее 90%.</w:t>
      </w:r>
    </w:p>
    <w:p w:rsidR="000F1255" w:rsidRPr="007E3CE3" w:rsidRDefault="000F1255" w:rsidP="000F12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E3CE3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7E3CE3">
        <w:rPr>
          <w:rFonts w:ascii="Times New Roman" w:hAnsi="Times New Roman" w:cs="Times New Roman"/>
          <w:sz w:val="28"/>
          <w:szCs w:val="28"/>
        </w:rPr>
        <w:t xml:space="preserve"> субсидии 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7E3CE3">
        <w:rPr>
          <w:rFonts w:ascii="Times New Roman" w:hAnsi="Times New Roman" w:cs="Times New Roman"/>
          <w:sz w:val="28"/>
          <w:szCs w:val="28"/>
        </w:rPr>
        <w:t xml:space="preserve"> на расчетный </w:t>
      </w:r>
      <w:r>
        <w:rPr>
          <w:rFonts w:ascii="Times New Roman" w:hAnsi="Times New Roman" w:cs="Times New Roman"/>
          <w:sz w:val="28"/>
          <w:szCs w:val="28"/>
        </w:rPr>
        <w:t>счет организации</w:t>
      </w:r>
      <w:r w:rsidRPr="00EA14D0">
        <w:rPr>
          <w:rFonts w:ascii="Times New Roman" w:hAnsi="Times New Roman"/>
          <w:sz w:val="28"/>
          <w:szCs w:val="28"/>
        </w:rPr>
        <w:t>, открыты</w:t>
      </w:r>
      <w:r>
        <w:rPr>
          <w:rFonts w:ascii="Times New Roman" w:hAnsi="Times New Roman"/>
          <w:sz w:val="28"/>
          <w:szCs w:val="28"/>
        </w:rPr>
        <w:t>й</w:t>
      </w:r>
      <w:r w:rsidRPr="00EA14D0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CE3">
        <w:rPr>
          <w:rFonts w:ascii="Times New Roman" w:hAnsi="Times New Roman" w:cs="Times New Roman"/>
          <w:sz w:val="28"/>
          <w:szCs w:val="28"/>
        </w:rPr>
        <w:t xml:space="preserve">в десятидневный срок, исчисляемый в рабочих днях, после </w:t>
      </w:r>
      <w:r>
        <w:rPr>
          <w:rFonts w:ascii="Times New Roman" w:hAnsi="Times New Roman" w:cs="Times New Roman"/>
          <w:sz w:val="28"/>
          <w:szCs w:val="28"/>
        </w:rPr>
        <w:t>предоставления организацией документов, подтверждающих планируемое расходование субсидии на цели, указанные в договоре</w:t>
      </w:r>
      <w:r w:rsidRPr="007E3CE3">
        <w:rPr>
          <w:rFonts w:ascii="Times New Roman" w:hAnsi="Times New Roman" w:cs="Times New Roman"/>
          <w:sz w:val="28"/>
          <w:szCs w:val="28"/>
        </w:rPr>
        <w:t>.</w:t>
      </w:r>
    </w:p>
    <w:p w:rsidR="000F1255" w:rsidRPr="007E3CE3" w:rsidRDefault="000F1255" w:rsidP="000F12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7E3CE3">
        <w:rPr>
          <w:rFonts w:ascii="Times New Roman" w:hAnsi="Times New Roman" w:cs="Times New Roman"/>
          <w:sz w:val="28"/>
          <w:szCs w:val="28"/>
        </w:rPr>
        <w:t xml:space="preserve"> ведет раздельный бухгалтерский учет по поступлению и расходованию субсидии.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субсидии организация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не позднее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текущего года представляет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занятости </w:t>
      </w:r>
      <w:r w:rsidRPr="00B377DE">
        <w:rPr>
          <w:rFonts w:ascii="Times New Roman" w:hAnsi="Times New Roman" w:cs="Times New Roman"/>
          <w:sz w:val="28"/>
          <w:szCs w:val="28"/>
        </w:rPr>
        <w:t>по месту осуществления своей основной деятельн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предоставление субсидии </w:t>
      </w:r>
      <w:r w:rsidRPr="00B377DE">
        <w:rPr>
          <w:rFonts w:ascii="Times New Roman" w:hAnsi="Times New Roman" w:cs="Times New Roman"/>
          <w:sz w:val="28"/>
          <w:szCs w:val="28"/>
        </w:rPr>
        <w:t>по форме, утвержденной приказом Мин</w:t>
      </w:r>
      <w:r w:rsidRPr="00B377DE"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>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заявка), содержащую</w:t>
      </w:r>
      <w:r w:rsidRPr="00B377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а)расчет размера субсидии, необходимого на обучение работников, произв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денный в соответствии с </w:t>
      </w:r>
      <w:r w:rsidRPr="000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16 настоящего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списки работников, направляемых на обучение, с указанием: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профессии рабочих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занимаемой должности служащих по последнему месту работы;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255" w:rsidRPr="00B377DE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будет организовано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255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отнесении работника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инвалиды,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работника к данной категории.</w:t>
      </w:r>
    </w:p>
    <w:p w:rsidR="000F1255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0F1255" w:rsidRPr="001E77AD" w:rsidRDefault="000F1255" w:rsidP="000F125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свидетельства о государственной регистрации юридического лица либо копия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иста записи Единого государственного реестра юридических лиц;</w:t>
      </w:r>
    </w:p>
    <w:p w:rsidR="000F1255" w:rsidRPr="001E77AD" w:rsidRDefault="000F1255" w:rsidP="000F12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копия свидетельства о постановке на учет в налоговом органе;</w:t>
      </w:r>
    </w:p>
    <w:p w:rsidR="000F1255" w:rsidRPr="001E77AD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заверенная копия выписки из Единого государственного реестра юридических лиц, выданная не ранее чем за три месяца до даты подачи заявки;</w:t>
      </w:r>
    </w:p>
    <w:p w:rsidR="000F1255" w:rsidRPr="001E77AD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справка налогового органа об отсутствии неисполненной обязанности по уплате налогов, сборов, страховых взносов, пеней, штрафов, процентов, подлеж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щих уплате в соответствии с законодательством Российской Федерации о налогах и сборах; </w:t>
      </w:r>
    </w:p>
    <w:p w:rsidR="000F1255" w:rsidRPr="001E77AD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ности перед бюджетом Республики Татарстан (в свободной форме), подписанная руководителем и главным бухгалтером, скрепленная печатью (при наличии печати);</w:t>
      </w:r>
    </w:p>
    <w:p w:rsidR="000F1255" w:rsidRPr="001E77AD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справка, подписанная руководителем и главным бухгалтером, подтвержда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щая,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является получателем средств из бюджета Республики Т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тарстан в соответствии с иными нормативными правовыми актами на цели, указа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F1255" w:rsidRPr="001E77AD" w:rsidRDefault="000F1255" w:rsidP="000F1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справка, подтверждающая,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находится в процессе реорг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низации, ликвидации, банкротства, подписанная руководителем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1E7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F1255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Центр занятости регистрирует заявку в течение одного рабочего дня со дня поступления</w:t>
      </w:r>
      <w:r>
        <w:rPr>
          <w:rFonts w:ascii="Times New Roman" w:hAnsi="Times New Roman" w:cs="Times New Roman"/>
          <w:sz w:val="28"/>
          <w:szCs w:val="28"/>
        </w:rPr>
        <w:t>, с указанием даты и времени поступления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заявок осуществляется в порядке их регистрации.</w:t>
      </w:r>
    </w:p>
    <w:p w:rsidR="000F1255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м занятости не принимаются и не рассматриваются заявки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>предста</w:t>
      </w:r>
      <w:r w:rsidRPr="00B377DE">
        <w:rPr>
          <w:rFonts w:ascii="Times New Roman" w:hAnsi="Times New Roman" w:cs="Times New Roman"/>
          <w:sz w:val="28"/>
          <w:szCs w:val="28"/>
        </w:rPr>
        <w:t>в</w:t>
      </w:r>
      <w:r w:rsidRPr="00B377DE">
        <w:rPr>
          <w:rFonts w:ascii="Times New Roman" w:hAnsi="Times New Roman" w:cs="Times New Roman"/>
          <w:sz w:val="28"/>
          <w:szCs w:val="28"/>
        </w:rPr>
        <w:t>ленные п</w:t>
      </w:r>
      <w:r>
        <w:rPr>
          <w:rFonts w:ascii="Times New Roman" w:hAnsi="Times New Roman" w:cs="Times New Roman"/>
          <w:sz w:val="28"/>
          <w:szCs w:val="28"/>
        </w:rPr>
        <w:t>озднее 1 июля текущего года.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м занятости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заявки, поступившие после принятия решений по ранее зарегистрированным заявкам, исполнением которых исчерпыв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ется сумма бюджетных ассигнований,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предусмотренных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7D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2к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программе «Реализация мер содействия занятости населения и регулирование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довой миграции. Сопровождение инвалидов молодого возраста при трудоустро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стве» </w:t>
      </w:r>
      <w:r w:rsidRPr="00B377DE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>венной программы на исполнение пункта 7.1.з</w:t>
      </w:r>
      <w:r w:rsidRPr="00B377DE">
        <w:rPr>
          <w:rFonts w:ascii="Times New Roman" w:hAnsi="Times New Roman" w:cs="Times New Roman"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Реализация мероприятий в рамках приоритетного проекта «Повышение производительности труда и поддержка занятости</w:t>
      </w:r>
      <w:r w:rsidRPr="00B377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 организации в </w:t>
      </w:r>
      <w:r w:rsidRPr="00B377DE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B377DE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377DE">
        <w:rPr>
          <w:rFonts w:ascii="Times New Roman" w:hAnsi="Times New Roman" w:cs="Times New Roman"/>
          <w:sz w:val="28"/>
          <w:szCs w:val="28"/>
        </w:rPr>
        <w:t>, след</w:t>
      </w:r>
      <w:r w:rsidRPr="00B377DE">
        <w:rPr>
          <w:rFonts w:ascii="Times New Roman" w:hAnsi="Times New Roman" w:cs="Times New Roman"/>
          <w:sz w:val="28"/>
          <w:szCs w:val="28"/>
        </w:rPr>
        <w:t>у</w:t>
      </w:r>
      <w:r w:rsidRPr="00B377DE">
        <w:rPr>
          <w:rFonts w:ascii="Times New Roman" w:hAnsi="Times New Roman" w:cs="Times New Roman"/>
          <w:sz w:val="28"/>
          <w:szCs w:val="28"/>
        </w:rPr>
        <w:t>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за днем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такой заявки, направляется письменное уведомление об </w:t>
      </w:r>
      <w:r w:rsidRPr="00B377DE">
        <w:rPr>
          <w:rFonts w:ascii="Times New Roman" w:hAnsi="Times New Roman" w:cs="Times New Roman"/>
          <w:sz w:val="28"/>
          <w:szCs w:val="28"/>
        </w:rPr>
        <w:t>отклонении заявки с указанием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77DE">
        <w:rPr>
          <w:rFonts w:ascii="Times New Roman" w:hAnsi="Times New Roman" w:cs="Times New Roman"/>
          <w:sz w:val="28"/>
          <w:szCs w:val="28"/>
        </w:rPr>
        <w:t xml:space="preserve"> отклонения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255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377DE">
        <w:rPr>
          <w:rFonts w:ascii="Times New Roman" w:hAnsi="Times New Roman" w:cs="Times New Roman"/>
          <w:sz w:val="28"/>
          <w:szCs w:val="28"/>
        </w:rPr>
        <w:t>. Центр занятости в течение двух рабочих дней со дня регистрации заявки рассматривает заявку организации на предмет соответствия ее содержания и офор</w:t>
      </w:r>
      <w:r w:rsidRPr="00B377DE">
        <w:rPr>
          <w:rFonts w:ascii="Times New Roman" w:hAnsi="Times New Roman" w:cs="Times New Roman"/>
          <w:sz w:val="28"/>
          <w:szCs w:val="28"/>
        </w:rPr>
        <w:t>м</w:t>
      </w:r>
      <w:r w:rsidRPr="00B377DE">
        <w:rPr>
          <w:rFonts w:ascii="Times New Roman" w:hAnsi="Times New Roman" w:cs="Times New Roman"/>
          <w:sz w:val="28"/>
          <w:szCs w:val="28"/>
        </w:rPr>
        <w:t>ления требованиям, установленным настоящим Порядком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В случае соответствия заявки указанным требованиям, центр занятости в т</w:t>
      </w:r>
      <w:r w:rsidRPr="00B377DE">
        <w:rPr>
          <w:rFonts w:ascii="Times New Roman" w:hAnsi="Times New Roman" w:cs="Times New Roman"/>
          <w:sz w:val="28"/>
          <w:szCs w:val="28"/>
        </w:rPr>
        <w:t>е</w:t>
      </w:r>
      <w:r w:rsidRPr="00B377DE">
        <w:rPr>
          <w:rFonts w:ascii="Times New Roman" w:hAnsi="Times New Roman" w:cs="Times New Roman"/>
          <w:sz w:val="28"/>
          <w:szCs w:val="28"/>
        </w:rPr>
        <w:t xml:space="preserve">чение рабочего дня, следующего за днем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рассмотрения заявки, направляет организации письменное уведомление о принятии заявки с приложением проекта договора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субсидии, в количестве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экземпляров.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заявки указанным требованиям, центр занятости в течение рабочего дня, следующего за днем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>рассмотрения заявки, направляет организации письменное уведомление об отклонении заявки с указанием причин отклонения.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Заявки организациям не возвращаются и хранятся в центре занятости в уст</w:t>
      </w:r>
      <w:r w:rsidRPr="00B377DE">
        <w:rPr>
          <w:rFonts w:ascii="Times New Roman" w:hAnsi="Times New Roman" w:cs="Times New Roman"/>
          <w:sz w:val="28"/>
          <w:szCs w:val="28"/>
        </w:rPr>
        <w:t>а</w:t>
      </w:r>
      <w:r w:rsidRPr="00B377DE"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:rsidR="000F1255" w:rsidRPr="00B377DE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77DE">
        <w:rPr>
          <w:rFonts w:ascii="Times New Roman" w:hAnsi="Times New Roman" w:cs="Times New Roman"/>
          <w:sz w:val="28"/>
          <w:szCs w:val="28"/>
        </w:rPr>
        <w:t>. Организация подпис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B377DE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 xml:space="preserve">ляет </w:t>
      </w:r>
      <w:r w:rsidRPr="00B377DE">
        <w:rPr>
          <w:rFonts w:ascii="Times New Roman" w:hAnsi="Times New Roman" w:cs="Times New Roman"/>
          <w:sz w:val="28"/>
          <w:szCs w:val="28"/>
        </w:rPr>
        <w:t xml:space="preserve">в центр занятости договор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377D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субсидии в количестве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экземпляров в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B377DE">
        <w:rPr>
          <w:rFonts w:ascii="Times New Roman" w:hAnsi="Times New Roman" w:cs="Times New Roman"/>
          <w:sz w:val="28"/>
          <w:szCs w:val="28"/>
        </w:rPr>
        <w:t>дневный срок, и</w:t>
      </w:r>
      <w:r w:rsidRPr="00B377DE">
        <w:rPr>
          <w:rFonts w:ascii="Times New Roman" w:hAnsi="Times New Roman" w:cs="Times New Roman"/>
          <w:sz w:val="28"/>
          <w:szCs w:val="28"/>
        </w:rPr>
        <w:t>с</w:t>
      </w:r>
      <w:r w:rsidRPr="00B377DE">
        <w:rPr>
          <w:rFonts w:ascii="Times New Roman" w:hAnsi="Times New Roman" w:cs="Times New Roman"/>
          <w:sz w:val="28"/>
          <w:szCs w:val="28"/>
        </w:rPr>
        <w:t xml:space="preserve">числяемый в рабочих днях,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B377DE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центром занятости проекта договора.</w:t>
      </w:r>
    </w:p>
    <w:p w:rsidR="000F1255" w:rsidRPr="00B377DE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В течение одного рабочего дня, следующего за днем получения от организ</w:t>
      </w:r>
      <w:r w:rsidRPr="00B377DE">
        <w:rPr>
          <w:rFonts w:ascii="Times New Roman" w:hAnsi="Times New Roman" w:cs="Times New Roman"/>
          <w:sz w:val="28"/>
          <w:szCs w:val="28"/>
        </w:rPr>
        <w:t>а</w:t>
      </w:r>
      <w:r w:rsidRPr="00B377DE">
        <w:rPr>
          <w:rFonts w:ascii="Times New Roman" w:hAnsi="Times New Roman" w:cs="Times New Roman"/>
          <w:sz w:val="28"/>
          <w:szCs w:val="28"/>
        </w:rPr>
        <w:lastRenderedPageBreak/>
        <w:t>ции подписанного договора, центр занятости подписывает данный договор и направляет 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 подписанного сторонами договора организации. 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77DE">
        <w:rPr>
          <w:rFonts w:ascii="Times New Roman" w:hAnsi="Times New Roman" w:cs="Times New Roman"/>
          <w:sz w:val="28"/>
          <w:szCs w:val="28"/>
        </w:rPr>
        <w:t>. Организация, заявка которой была отклонена центром занятости в соотве</w:t>
      </w:r>
      <w:r w:rsidRPr="00B377DE">
        <w:rPr>
          <w:rFonts w:ascii="Times New Roman" w:hAnsi="Times New Roman" w:cs="Times New Roman"/>
          <w:sz w:val="28"/>
          <w:szCs w:val="28"/>
        </w:rPr>
        <w:t>т</w:t>
      </w:r>
      <w:r w:rsidRPr="00B377DE">
        <w:rPr>
          <w:rFonts w:ascii="Times New Roman" w:hAnsi="Times New Roman" w:cs="Times New Roman"/>
          <w:sz w:val="28"/>
          <w:szCs w:val="28"/>
        </w:rPr>
        <w:t>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>с пунктом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Порядка, вправе внести изменения в заявку в целях устранения причин отклонения, указанных в письменном уведомлении центра зан</w:t>
      </w:r>
      <w:r w:rsidRPr="00B377DE">
        <w:rPr>
          <w:rFonts w:ascii="Times New Roman" w:hAnsi="Times New Roman" w:cs="Times New Roman"/>
          <w:sz w:val="28"/>
          <w:szCs w:val="28"/>
        </w:rPr>
        <w:t>я</w:t>
      </w:r>
      <w:r w:rsidRPr="00B377DE">
        <w:rPr>
          <w:rFonts w:ascii="Times New Roman" w:hAnsi="Times New Roman" w:cs="Times New Roman"/>
          <w:sz w:val="28"/>
          <w:szCs w:val="28"/>
        </w:rPr>
        <w:t xml:space="preserve">тости, и повторно представить ее в центр занятости в сроки, указанные в пункте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F1255" w:rsidRPr="00B377DE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Если заявка организации была три раза отклонена центром занятости в соо</w:t>
      </w:r>
      <w:r w:rsidRPr="00B377DE">
        <w:rPr>
          <w:rFonts w:ascii="Times New Roman" w:hAnsi="Times New Roman" w:cs="Times New Roman"/>
          <w:sz w:val="28"/>
          <w:szCs w:val="28"/>
        </w:rPr>
        <w:t>т</w:t>
      </w:r>
      <w:r w:rsidRPr="00B377DE">
        <w:rPr>
          <w:rFonts w:ascii="Times New Roman" w:hAnsi="Times New Roman" w:cs="Times New Roman"/>
          <w:sz w:val="28"/>
          <w:szCs w:val="28"/>
        </w:rPr>
        <w:t xml:space="preserve">ветствии с пунктом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настоящего Порядка, дальнейший прием заявок от указанной организации центром занятости не допускается. В данном случае центр занятости,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>одновременно с направлением организации в третий раз письменного уведомления об отклонении заявки с указанием причин отклонения, направляет в Министерство копии всех заявок организации и всех уведомлений об отклонении заявок для ин</w:t>
      </w:r>
      <w:r w:rsidRPr="00B377DE">
        <w:rPr>
          <w:rFonts w:ascii="Times New Roman" w:hAnsi="Times New Roman" w:cs="Times New Roman"/>
          <w:sz w:val="28"/>
          <w:szCs w:val="28"/>
        </w:rPr>
        <w:t>и</w:t>
      </w:r>
      <w:r w:rsidRPr="00B377DE">
        <w:rPr>
          <w:rFonts w:ascii="Times New Roman" w:hAnsi="Times New Roman" w:cs="Times New Roman"/>
          <w:sz w:val="28"/>
          <w:szCs w:val="28"/>
        </w:rPr>
        <w:t>циирования процедуры исключения организации из числа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приоритетной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поддержки занятости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0F1255" w:rsidRPr="00B377DE" w:rsidRDefault="000F1255" w:rsidP="000F1255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формуле:</w:t>
      </w:r>
    </w:p>
    <w:p w:rsidR="000F1255" w:rsidRPr="009D4B7B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× Р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× (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ст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+ 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пер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× (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пр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Р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об 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>×(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сут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рн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>+С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ст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</w:p>
    <w:p w:rsidR="000F1255" w:rsidRPr="006265E5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0F1255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прогнозируемая численность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планируемых к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2F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регионе проживания</w:t>
      </w:r>
      <w:r w:rsidRPr="002F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>, (человек)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1255" w:rsidRPr="001C1488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, в месяцах;</w:t>
      </w:r>
    </w:p>
    <w:p w:rsidR="000F1255" w:rsidRPr="001C1488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стоимость обучения из расчета на одного обучающегося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рублях (средняя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одного работника за один месяц по организации в целом не должна превышать 30 тыс.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рублей на 1человека);</w:t>
      </w:r>
    </w:p>
    <w:p w:rsidR="000F1255" w:rsidRPr="001C1488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ст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размер стипендии, выплачиваемой в период обучения, равный размер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минимальной заработной платы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 Татарстан </w:t>
      </w:r>
      <w:r w:rsidRPr="003953F8">
        <w:rPr>
          <w:rFonts w:ascii="Times New Roman" w:hAnsi="Times New Roman" w:cs="Times New Roman"/>
          <w:color w:val="auto"/>
          <w:sz w:val="28"/>
          <w:szCs w:val="28"/>
        </w:rPr>
        <w:t>статьей 1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11 июля 2017 года;</w:t>
      </w:r>
    </w:p>
    <w:p w:rsidR="000F1255" w:rsidRPr="006265E5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4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proofErr w:type="spell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пер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прогнозируемая численность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планируемых к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другую местность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обучение работников</w:t>
      </w:r>
      <w:r>
        <w:rPr>
          <w:rFonts w:ascii="Times New Roman" w:hAnsi="Times New Roman" w:cs="Times New Roman"/>
          <w:sz w:val="28"/>
          <w:szCs w:val="28"/>
        </w:rPr>
        <w:t>, человек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1255" w:rsidRPr="00385327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пр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стоимости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проезд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месту обучения в другую местность и обратно в размере </w:t>
      </w:r>
      <w:r>
        <w:rPr>
          <w:rFonts w:ascii="Times New Roman" w:hAnsi="Times New Roman" w:cs="Times New Roman"/>
          <w:sz w:val="28"/>
          <w:szCs w:val="28"/>
        </w:rPr>
        <w:t>фактических расходов и стоимости</w:t>
      </w:r>
      <w:r w:rsidRPr="00385327">
        <w:rPr>
          <w:rFonts w:ascii="Times New Roman" w:hAnsi="Times New Roman" w:cs="Times New Roman"/>
          <w:sz w:val="28"/>
          <w:szCs w:val="28"/>
        </w:rPr>
        <w:t xml:space="preserve"> провоза багажа по фактическим расходам, но не свыше тарифов, предусмотренных для перево</w:t>
      </w:r>
      <w:r>
        <w:rPr>
          <w:rFonts w:ascii="Times New Roman" w:hAnsi="Times New Roman" w:cs="Times New Roman"/>
          <w:sz w:val="28"/>
          <w:szCs w:val="28"/>
        </w:rPr>
        <w:t>зок железнодорожным транспортом (равные 10000 рублей);</w:t>
      </w:r>
    </w:p>
    <w:p w:rsidR="000F1255" w:rsidRPr="008B033E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8B033E">
        <w:rPr>
          <w:rFonts w:ascii="Times New Roman" w:hAnsi="Times New Roman" w:cs="Times New Roman"/>
          <w:sz w:val="28"/>
          <w:szCs w:val="28"/>
          <w:vertAlign w:val="subscript"/>
        </w:rPr>
        <w:t>сут</w:t>
      </w:r>
      <w:proofErr w:type="spellEnd"/>
      <w:r w:rsidRPr="008B033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расходы</w:t>
      </w:r>
      <w:r w:rsidRPr="008B033E">
        <w:rPr>
          <w:rFonts w:ascii="Times New Roman" w:hAnsi="Times New Roman" w:cs="Times New Roman"/>
          <w:sz w:val="28"/>
          <w:szCs w:val="28"/>
        </w:rPr>
        <w:t xml:space="preserve"> на выплату суточных </w:t>
      </w:r>
      <w:r>
        <w:rPr>
          <w:rFonts w:ascii="Times New Roman" w:hAnsi="Times New Roman" w:cs="Times New Roman"/>
          <w:sz w:val="28"/>
          <w:szCs w:val="28"/>
        </w:rPr>
        <w:t>за один месяц обучения в другой местности</w:t>
      </w:r>
      <w:r w:rsidRPr="008B033E">
        <w:rPr>
          <w:rFonts w:ascii="Times New Roman" w:hAnsi="Times New Roman" w:cs="Times New Roman"/>
          <w:sz w:val="28"/>
          <w:szCs w:val="28"/>
        </w:rPr>
        <w:t>, равны</w:t>
      </w:r>
      <w:r>
        <w:rPr>
          <w:rFonts w:ascii="Times New Roman" w:hAnsi="Times New Roman" w:cs="Times New Roman"/>
          <w:sz w:val="28"/>
          <w:szCs w:val="28"/>
        </w:rPr>
        <w:t>е3000 рублям (</w:t>
      </w:r>
      <w:r w:rsidRPr="008B033E">
        <w:rPr>
          <w:rFonts w:ascii="Times New Roman" w:hAnsi="Times New Roman" w:cs="Times New Roman"/>
          <w:sz w:val="28"/>
          <w:szCs w:val="28"/>
        </w:rPr>
        <w:t>100 рублей в сутки</w:t>
      </w:r>
      <w:r>
        <w:rPr>
          <w:rFonts w:ascii="Times New Roman" w:hAnsi="Times New Roman" w:cs="Times New Roman"/>
          <w:sz w:val="28"/>
          <w:szCs w:val="28"/>
        </w:rPr>
        <w:t xml:space="preserve"> в течение 30 дней)</w:t>
      </w:r>
      <w:r w:rsidRPr="008B033E">
        <w:rPr>
          <w:rFonts w:ascii="Times New Roman" w:hAnsi="Times New Roman" w:cs="Times New Roman"/>
          <w:sz w:val="28"/>
          <w:szCs w:val="28"/>
        </w:rPr>
        <w:t>;</w:t>
      </w:r>
    </w:p>
    <w:p w:rsidR="000F1255" w:rsidRPr="006265E5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proofErr w:type="spellStart"/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рн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 найму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за время пребывания в другой местности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одного месяца, в рублях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(средн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расходы по организации в целом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по найму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за время пребывания в другой местности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должны превышать 33000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(не более 1100 рублей 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сутки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на 1человека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дней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1255" w:rsidRPr="00B377DE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77DE">
        <w:rPr>
          <w:rFonts w:ascii="Times New Roman" w:hAnsi="Times New Roman" w:cs="Times New Roman"/>
          <w:sz w:val="28"/>
          <w:szCs w:val="28"/>
        </w:rPr>
        <w:t>. В стоимость обучения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>включается стоимость затрат на оплату:</w:t>
      </w:r>
    </w:p>
    <w:p w:rsidR="000F1255" w:rsidRPr="00B377DE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образовательную деятельность</w:t>
      </w:r>
    </w:p>
    <w:p w:rsidR="000F1255" w:rsidRPr="00B377DE" w:rsidRDefault="000F1255" w:rsidP="000F12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спецодежды, </w:t>
      </w:r>
      <w:proofErr w:type="spellStart"/>
      <w:r w:rsidRPr="00B377DE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B377DE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(при нео</w:t>
      </w:r>
      <w:r w:rsidRPr="00B377DE">
        <w:rPr>
          <w:rFonts w:ascii="Times New Roman" w:hAnsi="Times New Roman" w:cs="Times New Roman"/>
          <w:sz w:val="28"/>
          <w:szCs w:val="28"/>
        </w:rPr>
        <w:t>б</w:t>
      </w:r>
      <w:r w:rsidRPr="00B377DE">
        <w:rPr>
          <w:rFonts w:ascii="Times New Roman" w:hAnsi="Times New Roman" w:cs="Times New Roman"/>
          <w:sz w:val="28"/>
          <w:szCs w:val="28"/>
        </w:rPr>
        <w:t>ходимости).</w:t>
      </w:r>
    </w:p>
    <w:p w:rsidR="000F1255" w:rsidRPr="00B377DE" w:rsidRDefault="000F1255" w:rsidP="000F1255">
      <w:pPr>
        <w:spacing w:after="0" w:line="240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. Организация обучения работников осуществляется организацией самост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ятельно, исходя из условий производства, требований к квалификации персонала.</w:t>
      </w:r>
    </w:p>
    <w:p w:rsidR="000F1255" w:rsidRPr="00B377DE" w:rsidRDefault="000F1255" w:rsidP="000F1255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образовательную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самостоятельно. П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о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необходимо учитывать обоснованность стоимости затрат на обучение, наличие положительного опыта осуществления образовательной деятельности по требующимся для обучения работников, образовательным программам.</w:t>
      </w:r>
    </w:p>
    <w:p w:rsidR="000F1255" w:rsidRPr="00B377DE" w:rsidRDefault="000F1255" w:rsidP="000F125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7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AF255C">
        <w:rPr>
          <w:rFonts w:ascii="Times New Roman" w:hAnsi="Times New Roman"/>
          <w:sz w:val="28"/>
          <w:szCs w:val="28"/>
        </w:rPr>
        <w:t>а счет средств субсидии</w:t>
      </w:r>
      <w:r>
        <w:rPr>
          <w:rFonts w:ascii="Times New Roman" w:hAnsi="Times New Roman"/>
          <w:sz w:val="28"/>
          <w:szCs w:val="28"/>
        </w:rPr>
        <w:t xml:space="preserve"> один работник организации может пройти </w:t>
      </w:r>
      <w:r w:rsidRPr="00B377DE">
        <w:rPr>
          <w:rFonts w:ascii="Times New Roman" w:hAnsi="Times New Roman"/>
          <w:sz w:val="28"/>
          <w:szCs w:val="28"/>
        </w:rPr>
        <w:t>обуч</w:t>
      </w:r>
      <w:r w:rsidRPr="00B377D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Pr="00B377DE">
        <w:rPr>
          <w:rFonts w:ascii="Times New Roman" w:hAnsi="Times New Roman"/>
          <w:sz w:val="28"/>
          <w:szCs w:val="28"/>
        </w:rPr>
        <w:t>один раз.</w:t>
      </w:r>
    </w:p>
    <w:p w:rsidR="000F1255" w:rsidRDefault="000F1255" w:rsidP="000F125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B377DE">
        <w:rPr>
          <w:rFonts w:ascii="Times New Roman" w:hAnsi="Times New Roman"/>
          <w:sz w:val="28"/>
          <w:szCs w:val="28"/>
        </w:rPr>
        <w:t>. После завершения работником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7DE">
        <w:rPr>
          <w:rFonts w:ascii="Times New Roman" w:hAnsi="Times New Roman"/>
          <w:sz w:val="28"/>
          <w:szCs w:val="28"/>
        </w:rPr>
        <w:t xml:space="preserve">обучения организация в </w:t>
      </w:r>
      <w:r>
        <w:rPr>
          <w:rFonts w:ascii="Times New Roman" w:hAnsi="Times New Roman"/>
          <w:sz w:val="28"/>
          <w:szCs w:val="28"/>
        </w:rPr>
        <w:t>двух</w:t>
      </w:r>
      <w:r w:rsidRPr="00B377DE">
        <w:rPr>
          <w:rFonts w:ascii="Times New Roman" w:hAnsi="Times New Roman"/>
          <w:sz w:val="28"/>
          <w:szCs w:val="28"/>
        </w:rPr>
        <w:t>дневный срок, исчисляемый в рабочих днях,</w:t>
      </w:r>
      <w:r>
        <w:rPr>
          <w:rFonts w:ascii="Times New Roman" w:hAnsi="Times New Roman"/>
          <w:sz w:val="28"/>
          <w:szCs w:val="28"/>
        </w:rPr>
        <w:t xml:space="preserve"> со дня, являющегося последним днем обучения, </w:t>
      </w:r>
      <w:r w:rsidRPr="00B377DE">
        <w:rPr>
          <w:rFonts w:ascii="Times New Roman" w:hAnsi="Times New Roman"/>
          <w:sz w:val="28"/>
          <w:szCs w:val="28"/>
        </w:rPr>
        <w:t>пре</w:t>
      </w:r>
      <w:r w:rsidRPr="00B377DE">
        <w:rPr>
          <w:rFonts w:ascii="Times New Roman" w:hAnsi="Times New Roman"/>
          <w:sz w:val="28"/>
          <w:szCs w:val="28"/>
        </w:rPr>
        <w:t>д</w:t>
      </w:r>
      <w:r w:rsidRPr="00B377DE">
        <w:rPr>
          <w:rFonts w:ascii="Times New Roman" w:hAnsi="Times New Roman"/>
          <w:sz w:val="28"/>
          <w:szCs w:val="28"/>
        </w:rPr>
        <w:t>ставляет в центр занятости копии документов, подтверждающих завершение обуч</w:t>
      </w:r>
      <w:r w:rsidRPr="00B377DE">
        <w:rPr>
          <w:rFonts w:ascii="Times New Roman" w:hAnsi="Times New Roman"/>
          <w:sz w:val="28"/>
          <w:szCs w:val="28"/>
        </w:rPr>
        <w:t>е</w:t>
      </w:r>
      <w:r w:rsidRPr="00B377DE">
        <w:rPr>
          <w:rFonts w:ascii="Times New Roman" w:hAnsi="Times New Roman"/>
          <w:sz w:val="28"/>
          <w:szCs w:val="28"/>
        </w:rPr>
        <w:t>ния, перевод на другое рабочее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7DE">
        <w:rPr>
          <w:rFonts w:ascii="Times New Roman" w:hAnsi="Times New Roman"/>
          <w:sz w:val="28"/>
          <w:szCs w:val="28"/>
        </w:rPr>
        <w:t>или сохранение за работником рабочего места в организации, или трудоустройство работника в другой организации.</w:t>
      </w:r>
    </w:p>
    <w:p w:rsidR="000F1255" w:rsidRPr="00C531BF" w:rsidRDefault="000F1255" w:rsidP="000F125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31BF">
        <w:rPr>
          <w:rFonts w:ascii="Times New Roman" w:hAnsi="Times New Roman"/>
          <w:sz w:val="28"/>
          <w:szCs w:val="28"/>
        </w:rPr>
        <w:t>21. В период обучения за счет средств субсидии не допускается расторжение трудовых договоров с работниками в связи с сокращением численности или штата работников организации.</w:t>
      </w:r>
    </w:p>
    <w:p w:rsidR="000F1255" w:rsidRPr="00C531BF" w:rsidRDefault="000F1255" w:rsidP="000F125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31BF">
        <w:rPr>
          <w:rFonts w:ascii="Times New Roman" w:hAnsi="Times New Roman"/>
          <w:sz w:val="28"/>
          <w:szCs w:val="28"/>
        </w:rPr>
        <w:t>На период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1BF">
        <w:rPr>
          <w:rFonts w:ascii="Times New Roman" w:hAnsi="Times New Roman"/>
          <w:sz w:val="28"/>
          <w:szCs w:val="28"/>
        </w:rPr>
        <w:t>за счет средств субсидии организация заключает с рабо</w:t>
      </w:r>
      <w:r w:rsidRPr="00C531BF">
        <w:rPr>
          <w:rFonts w:ascii="Times New Roman" w:hAnsi="Times New Roman"/>
          <w:sz w:val="28"/>
          <w:szCs w:val="28"/>
        </w:rPr>
        <w:t>т</w:t>
      </w:r>
      <w:r w:rsidRPr="00C531BF">
        <w:rPr>
          <w:rFonts w:ascii="Times New Roman" w:hAnsi="Times New Roman"/>
          <w:sz w:val="28"/>
          <w:szCs w:val="28"/>
        </w:rPr>
        <w:t>ником ученический договор.</w:t>
      </w:r>
    </w:p>
    <w:p w:rsidR="000F1255" w:rsidRPr="00AF255C" w:rsidRDefault="000F1255" w:rsidP="000F125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4A6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DB4A6F">
        <w:rPr>
          <w:rFonts w:ascii="Times New Roman" w:hAnsi="Times New Roman"/>
          <w:sz w:val="28"/>
          <w:szCs w:val="28"/>
        </w:rPr>
        <w:t>. В случае расторжения трудового договора по основному месту работы и (или) ученического договора с работником, проходящим обучение за счет средств субсидии, за счет средств субсидии производится выплата стипендии и оплата тол</w:t>
      </w:r>
      <w:r w:rsidRPr="00DB4A6F">
        <w:rPr>
          <w:rFonts w:ascii="Times New Roman" w:hAnsi="Times New Roman"/>
          <w:sz w:val="28"/>
          <w:szCs w:val="28"/>
        </w:rPr>
        <w:t>ь</w:t>
      </w:r>
      <w:r w:rsidRPr="00DB4A6F">
        <w:rPr>
          <w:rFonts w:ascii="Times New Roman" w:hAnsi="Times New Roman"/>
          <w:sz w:val="28"/>
          <w:szCs w:val="28"/>
        </w:rPr>
        <w:t>ко фактически подтвержденных расходов, произведенных до даты расторжения тр</w:t>
      </w:r>
      <w:r w:rsidRPr="00DB4A6F">
        <w:rPr>
          <w:rFonts w:ascii="Times New Roman" w:hAnsi="Times New Roman"/>
          <w:sz w:val="28"/>
          <w:szCs w:val="28"/>
        </w:rPr>
        <w:t>у</w:t>
      </w:r>
      <w:r w:rsidRPr="00DB4A6F">
        <w:rPr>
          <w:rFonts w:ascii="Times New Roman" w:hAnsi="Times New Roman"/>
          <w:sz w:val="28"/>
          <w:szCs w:val="28"/>
        </w:rPr>
        <w:t>дового договора по основному месту работы и (или) ученического договора.</w:t>
      </w:r>
    </w:p>
    <w:p w:rsidR="000F1255" w:rsidRDefault="000F1255" w:rsidP="000F1255">
      <w:pPr>
        <w:pStyle w:val="ConsPlusNormal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255" w:rsidRPr="00B377DE" w:rsidRDefault="000F1255" w:rsidP="000F1255">
      <w:pPr>
        <w:pStyle w:val="ConsPlusNormal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0F1255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55" w:rsidRPr="00EA14D0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 Центр занятости, Министерство и Министерство финансов Республики Т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тарстан осуществляют проверку соблюдения условий, целей и порядка предоставл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ния субсидий получателями субсидий.</w:t>
      </w:r>
    </w:p>
    <w:p w:rsidR="000F1255" w:rsidRPr="00EA14D0" w:rsidRDefault="000F1255" w:rsidP="000F125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 Предоставленные субсидии подлежат возврату получателями субсидий в доход бюджета Республики Татарстан в 30-дневный срок, исчисляемый в рабочих днях, со дня получения соответствующего требования центра занятости:</w:t>
      </w:r>
    </w:p>
    <w:p w:rsidR="000F1255" w:rsidRPr="00EA14D0" w:rsidRDefault="000F1255" w:rsidP="000F125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 полном объеме в случае нарушения получателем субсидии условий, уст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новленных при их предоставлении, выявленного по фактам проверок, проведенных центром занятости, Министерством и Министерством финансов Республики Тата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стан; </w:t>
      </w:r>
    </w:p>
    <w:p w:rsidR="000F1255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 размере одного процента от суммы субсидии за недостигнутое значение предусмотренного в договоре показателя результативности в случае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недостиже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 результативности;</w:t>
      </w:r>
    </w:p>
    <w:p w:rsidR="000F1255" w:rsidRDefault="000F1255" w:rsidP="000F1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объеме использованной не по целевому назначению субсидии – в случае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явления нецелевого использования субсидии.</w:t>
      </w:r>
    </w:p>
    <w:p w:rsidR="000F1255" w:rsidRPr="00953535" w:rsidRDefault="000F1255" w:rsidP="000F1255">
      <w:pPr>
        <w:pStyle w:val="ConsPlusNormal"/>
        <w:spacing w:line="240" w:lineRule="auto"/>
        <w:ind w:firstLine="709"/>
        <w:jc w:val="both"/>
        <w:rPr>
          <w:rFonts w:ascii="Times New Roman" w:hAnsi="Times New Roman" w:cstheme="minorBidi"/>
          <w:color w:val="auto"/>
          <w:sz w:val="28"/>
          <w:szCs w:val="28"/>
        </w:rPr>
      </w:pPr>
      <w:r>
        <w:rPr>
          <w:rFonts w:ascii="Times New Roman" w:hAnsi="Times New Roman" w:cstheme="minorBidi"/>
          <w:color w:val="auto"/>
          <w:sz w:val="28"/>
          <w:szCs w:val="28"/>
        </w:rPr>
        <w:t xml:space="preserve">В случаях, предусмотренных договором, остатки субсидии, не использованные в отчетном </w:t>
      </w:r>
      <w:r w:rsidRPr="00953535">
        <w:rPr>
          <w:rFonts w:ascii="Times New Roman" w:hAnsi="Times New Roman" w:cstheme="minorBidi"/>
          <w:color w:val="auto"/>
          <w:sz w:val="28"/>
          <w:szCs w:val="28"/>
        </w:rPr>
        <w:t>финансовом году</w:t>
      </w:r>
      <w:r>
        <w:rPr>
          <w:rFonts w:ascii="Times New Roman" w:hAnsi="Times New Roman" w:cstheme="minorBidi"/>
          <w:color w:val="auto"/>
          <w:sz w:val="28"/>
          <w:szCs w:val="28"/>
        </w:rPr>
        <w:t>,</w:t>
      </w:r>
      <w:r w:rsidRPr="00953535">
        <w:rPr>
          <w:rFonts w:ascii="Times New Roman" w:hAnsi="Times New Roman" w:cstheme="minorBidi"/>
          <w:color w:val="auto"/>
          <w:sz w:val="28"/>
          <w:szCs w:val="28"/>
        </w:rPr>
        <w:t xml:space="preserve"> подлежат возврату </w:t>
      </w:r>
      <w:r>
        <w:rPr>
          <w:rFonts w:ascii="Times New Roman" w:hAnsi="Times New Roman" w:cstheme="minorBidi"/>
          <w:color w:val="auto"/>
          <w:sz w:val="28"/>
          <w:szCs w:val="28"/>
        </w:rPr>
        <w:t>получателем субсидии</w:t>
      </w:r>
      <w:r w:rsidRPr="00953535">
        <w:rPr>
          <w:rFonts w:ascii="Times New Roman" w:hAnsi="Times New Roman" w:cstheme="minorBidi"/>
          <w:color w:val="auto"/>
          <w:sz w:val="28"/>
          <w:szCs w:val="28"/>
        </w:rPr>
        <w:t xml:space="preserve"> в доход бюджета Республики Татарстан </w:t>
      </w:r>
      <w:r>
        <w:rPr>
          <w:rFonts w:ascii="Times New Roman" w:hAnsi="Times New Roman" w:cstheme="minorBidi"/>
          <w:color w:val="auto"/>
          <w:sz w:val="28"/>
          <w:szCs w:val="28"/>
        </w:rPr>
        <w:t xml:space="preserve">в текущем финансовом году в течение 30 дней со дня </w:t>
      </w:r>
      <w:r>
        <w:rPr>
          <w:rFonts w:ascii="Times New Roman" w:hAnsi="Times New Roman"/>
          <w:sz w:val="28"/>
          <w:szCs w:val="28"/>
        </w:rPr>
        <w:t>окончания срока</w:t>
      </w:r>
      <w:r w:rsidRPr="00B377DE">
        <w:rPr>
          <w:rFonts w:ascii="Times New Roman" w:hAnsi="Times New Roman"/>
          <w:sz w:val="28"/>
          <w:szCs w:val="28"/>
        </w:rPr>
        <w:t xml:space="preserve"> обучения работник</w:t>
      </w:r>
      <w:r>
        <w:rPr>
          <w:rFonts w:ascii="Times New Roman" w:hAnsi="Times New Roman"/>
          <w:sz w:val="28"/>
          <w:szCs w:val="28"/>
        </w:rPr>
        <w:t>ов</w:t>
      </w:r>
      <w:r w:rsidRPr="00B377D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и, но не позднее 1 сентября текущего финансового года.</w:t>
      </w:r>
    </w:p>
    <w:p w:rsidR="000F1255" w:rsidRPr="00EA14D0" w:rsidRDefault="000F1255" w:rsidP="000F12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случаях, предусмотренных </w:t>
      </w:r>
      <w:hyperlink r:id="rId11" w:history="1">
        <w:r w:rsidRPr="00EA14D0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24</w:t>
        </w:r>
      </w:hyperlink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при нар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срока добровольного возврата денежных средств, установленного указанным пунктом, центр занятости в семидневный срок, исчисл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емый в рабочих днях, со дня истечения указанного срока принимает меры по прин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дительному взысканию указанных средств в порядке, установленном законодател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ством. При этом получатель субсидии помимо 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зврата средств уплачивает пени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 размере 0,03 процента от суммы задолженности за каждый день просрочки, начиная со следующего дня после получения субсидии по день ее возврата включительно.</w:t>
      </w:r>
    </w:p>
    <w:p w:rsidR="000F1255" w:rsidRPr="00EA14D0" w:rsidRDefault="000F1255" w:rsidP="000F1255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 за дост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верность сведений, представленных в центр занятости.</w:t>
      </w:r>
    </w:p>
    <w:p w:rsidR="000F1255" w:rsidRDefault="000F1255">
      <w:pPr>
        <w:rPr>
          <w:sz w:val="28"/>
          <w:szCs w:val="28"/>
        </w:rPr>
      </w:pPr>
    </w:p>
    <w:sectPr w:rsidR="000F1255" w:rsidSect="00551ADC">
      <w:headerReference w:type="defaul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87" w:rsidRDefault="003B2487" w:rsidP="00921FA7">
      <w:pPr>
        <w:spacing w:after="0" w:line="240" w:lineRule="auto"/>
      </w:pPr>
      <w:r>
        <w:separator/>
      </w:r>
    </w:p>
  </w:endnote>
  <w:endnote w:type="continuationSeparator" w:id="0">
    <w:p w:rsidR="003B2487" w:rsidRDefault="003B2487" w:rsidP="0092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87" w:rsidRDefault="003B2487" w:rsidP="00921FA7">
      <w:pPr>
        <w:spacing w:after="0" w:line="240" w:lineRule="auto"/>
      </w:pPr>
      <w:r>
        <w:separator/>
      </w:r>
    </w:p>
  </w:footnote>
  <w:footnote w:type="continuationSeparator" w:id="0">
    <w:p w:rsidR="003B2487" w:rsidRDefault="003B2487" w:rsidP="0092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58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1ADC" w:rsidRPr="00551ADC" w:rsidRDefault="00C70E9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1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51ADC" w:rsidRPr="00551A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015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1ADC" w:rsidRDefault="00551A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6661"/>
    <w:multiLevelType w:val="multilevel"/>
    <w:tmpl w:val="ECFC0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F3615"/>
    <w:multiLevelType w:val="hybridMultilevel"/>
    <w:tmpl w:val="493CE8B4"/>
    <w:lvl w:ilvl="0" w:tplc="BD26FCC2">
      <w:start w:val="17"/>
      <w:numFmt w:val="decimal"/>
      <w:lvlText w:val="%1."/>
      <w:lvlJc w:val="left"/>
      <w:pPr>
        <w:ind w:left="20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3E9921FB"/>
    <w:multiLevelType w:val="hybridMultilevel"/>
    <w:tmpl w:val="1F486996"/>
    <w:lvl w:ilvl="0" w:tplc="C29A06E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D50217"/>
    <w:multiLevelType w:val="hybridMultilevel"/>
    <w:tmpl w:val="56601E2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F"/>
    <w:rsid w:val="000008A8"/>
    <w:rsid w:val="00003F14"/>
    <w:rsid w:val="00010A8F"/>
    <w:rsid w:val="00012FD4"/>
    <w:rsid w:val="00023998"/>
    <w:rsid w:val="00027478"/>
    <w:rsid w:val="00030F30"/>
    <w:rsid w:val="00031A44"/>
    <w:rsid w:val="00034FAD"/>
    <w:rsid w:val="00035846"/>
    <w:rsid w:val="00040E3B"/>
    <w:rsid w:val="00044DF0"/>
    <w:rsid w:val="00053A58"/>
    <w:rsid w:val="00061E57"/>
    <w:rsid w:val="00062F7C"/>
    <w:rsid w:val="00063B1E"/>
    <w:rsid w:val="00070A39"/>
    <w:rsid w:val="00077E0F"/>
    <w:rsid w:val="00086991"/>
    <w:rsid w:val="0009238A"/>
    <w:rsid w:val="00092657"/>
    <w:rsid w:val="0009418A"/>
    <w:rsid w:val="00095D0C"/>
    <w:rsid w:val="000A33BF"/>
    <w:rsid w:val="000A4D11"/>
    <w:rsid w:val="000A668F"/>
    <w:rsid w:val="000C1187"/>
    <w:rsid w:val="000C3EE9"/>
    <w:rsid w:val="000C6953"/>
    <w:rsid w:val="000C6A6E"/>
    <w:rsid w:val="000D4856"/>
    <w:rsid w:val="000D5CAC"/>
    <w:rsid w:val="000E07EA"/>
    <w:rsid w:val="000E15DA"/>
    <w:rsid w:val="000E58E8"/>
    <w:rsid w:val="000E5E9A"/>
    <w:rsid w:val="000F1255"/>
    <w:rsid w:val="001001A6"/>
    <w:rsid w:val="001008FC"/>
    <w:rsid w:val="00100D6C"/>
    <w:rsid w:val="00106FF8"/>
    <w:rsid w:val="001110D3"/>
    <w:rsid w:val="00115A27"/>
    <w:rsid w:val="00116731"/>
    <w:rsid w:val="0011674E"/>
    <w:rsid w:val="001168C3"/>
    <w:rsid w:val="0012200E"/>
    <w:rsid w:val="00125C33"/>
    <w:rsid w:val="001367E1"/>
    <w:rsid w:val="001409A6"/>
    <w:rsid w:val="00142685"/>
    <w:rsid w:val="001471BF"/>
    <w:rsid w:val="001556EC"/>
    <w:rsid w:val="00160B52"/>
    <w:rsid w:val="00162923"/>
    <w:rsid w:val="001633C5"/>
    <w:rsid w:val="00167326"/>
    <w:rsid w:val="00173F88"/>
    <w:rsid w:val="00174ED7"/>
    <w:rsid w:val="00180BE8"/>
    <w:rsid w:val="001842CE"/>
    <w:rsid w:val="00186236"/>
    <w:rsid w:val="00190776"/>
    <w:rsid w:val="001943D9"/>
    <w:rsid w:val="00194E0A"/>
    <w:rsid w:val="00196261"/>
    <w:rsid w:val="001A1261"/>
    <w:rsid w:val="001A5A79"/>
    <w:rsid w:val="001A6501"/>
    <w:rsid w:val="001B2136"/>
    <w:rsid w:val="001B5C3E"/>
    <w:rsid w:val="001B6D84"/>
    <w:rsid w:val="001C7541"/>
    <w:rsid w:val="001D2685"/>
    <w:rsid w:val="001E4C54"/>
    <w:rsid w:val="001E5F86"/>
    <w:rsid w:val="001F4497"/>
    <w:rsid w:val="001F4B88"/>
    <w:rsid w:val="00200155"/>
    <w:rsid w:val="002001ED"/>
    <w:rsid w:val="00200465"/>
    <w:rsid w:val="00201395"/>
    <w:rsid w:val="002050E9"/>
    <w:rsid w:val="00207E25"/>
    <w:rsid w:val="00210145"/>
    <w:rsid w:val="0021336D"/>
    <w:rsid w:val="00214F60"/>
    <w:rsid w:val="002174A0"/>
    <w:rsid w:val="00220A83"/>
    <w:rsid w:val="0022417A"/>
    <w:rsid w:val="002241C9"/>
    <w:rsid w:val="0023179B"/>
    <w:rsid w:val="002334AB"/>
    <w:rsid w:val="0023385A"/>
    <w:rsid w:val="00233AB3"/>
    <w:rsid w:val="002405E1"/>
    <w:rsid w:val="0024094C"/>
    <w:rsid w:val="00246B85"/>
    <w:rsid w:val="002558CE"/>
    <w:rsid w:val="002723F0"/>
    <w:rsid w:val="00273EC4"/>
    <w:rsid w:val="0027432B"/>
    <w:rsid w:val="00274F99"/>
    <w:rsid w:val="00285F2B"/>
    <w:rsid w:val="00286033"/>
    <w:rsid w:val="00286ACE"/>
    <w:rsid w:val="00293B88"/>
    <w:rsid w:val="00296753"/>
    <w:rsid w:val="00297983"/>
    <w:rsid w:val="002A3AF9"/>
    <w:rsid w:val="002A7B63"/>
    <w:rsid w:val="002B314B"/>
    <w:rsid w:val="002B6BC4"/>
    <w:rsid w:val="002C0295"/>
    <w:rsid w:val="002C137D"/>
    <w:rsid w:val="002C41F9"/>
    <w:rsid w:val="002C5342"/>
    <w:rsid w:val="002D059F"/>
    <w:rsid w:val="002D6D11"/>
    <w:rsid w:val="002F04D7"/>
    <w:rsid w:val="00304CCE"/>
    <w:rsid w:val="00307BBF"/>
    <w:rsid w:val="003119EF"/>
    <w:rsid w:val="003127DD"/>
    <w:rsid w:val="00312A9A"/>
    <w:rsid w:val="00315040"/>
    <w:rsid w:val="00322261"/>
    <w:rsid w:val="00323993"/>
    <w:rsid w:val="0033264A"/>
    <w:rsid w:val="0033505A"/>
    <w:rsid w:val="00343B0C"/>
    <w:rsid w:val="00343D54"/>
    <w:rsid w:val="00345A28"/>
    <w:rsid w:val="00346F4A"/>
    <w:rsid w:val="00351515"/>
    <w:rsid w:val="00354518"/>
    <w:rsid w:val="00355D97"/>
    <w:rsid w:val="00356B8B"/>
    <w:rsid w:val="003577A8"/>
    <w:rsid w:val="00360074"/>
    <w:rsid w:val="0036536F"/>
    <w:rsid w:val="00370307"/>
    <w:rsid w:val="0037336C"/>
    <w:rsid w:val="003835AE"/>
    <w:rsid w:val="003848AC"/>
    <w:rsid w:val="00384E48"/>
    <w:rsid w:val="003933C0"/>
    <w:rsid w:val="00395607"/>
    <w:rsid w:val="003A1B5A"/>
    <w:rsid w:val="003A21AF"/>
    <w:rsid w:val="003A3842"/>
    <w:rsid w:val="003A7A02"/>
    <w:rsid w:val="003B2487"/>
    <w:rsid w:val="003B2E71"/>
    <w:rsid w:val="003B547A"/>
    <w:rsid w:val="003C334E"/>
    <w:rsid w:val="003C361E"/>
    <w:rsid w:val="003C37B1"/>
    <w:rsid w:val="003D062F"/>
    <w:rsid w:val="003D6879"/>
    <w:rsid w:val="003E0F97"/>
    <w:rsid w:val="003E5FCD"/>
    <w:rsid w:val="003F2099"/>
    <w:rsid w:val="003F5BBA"/>
    <w:rsid w:val="003F5C54"/>
    <w:rsid w:val="003F5CD1"/>
    <w:rsid w:val="0040368B"/>
    <w:rsid w:val="0040578A"/>
    <w:rsid w:val="00413A0C"/>
    <w:rsid w:val="004168B1"/>
    <w:rsid w:val="004171DC"/>
    <w:rsid w:val="004218B1"/>
    <w:rsid w:val="00427CF0"/>
    <w:rsid w:val="004322B0"/>
    <w:rsid w:val="00434071"/>
    <w:rsid w:val="00446131"/>
    <w:rsid w:val="00447C14"/>
    <w:rsid w:val="00457F62"/>
    <w:rsid w:val="00461114"/>
    <w:rsid w:val="00466EDD"/>
    <w:rsid w:val="0047008A"/>
    <w:rsid w:val="00472307"/>
    <w:rsid w:val="004732D7"/>
    <w:rsid w:val="004737E6"/>
    <w:rsid w:val="0047571D"/>
    <w:rsid w:val="00481915"/>
    <w:rsid w:val="00483292"/>
    <w:rsid w:val="00483CEF"/>
    <w:rsid w:val="00484325"/>
    <w:rsid w:val="004860A9"/>
    <w:rsid w:val="00493362"/>
    <w:rsid w:val="004970F7"/>
    <w:rsid w:val="004A044A"/>
    <w:rsid w:val="004A4170"/>
    <w:rsid w:val="004A4D25"/>
    <w:rsid w:val="004A6BAC"/>
    <w:rsid w:val="004A722F"/>
    <w:rsid w:val="004C49DF"/>
    <w:rsid w:val="004D41AB"/>
    <w:rsid w:val="004E37B1"/>
    <w:rsid w:val="004E7194"/>
    <w:rsid w:val="004F2F65"/>
    <w:rsid w:val="00500AB5"/>
    <w:rsid w:val="00503286"/>
    <w:rsid w:val="0050487D"/>
    <w:rsid w:val="00506E8C"/>
    <w:rsid w:val="00510063"/>
    <w:rsid w:val="00512929"/>
    <w:rsid w:val="005146D7"/>
    <w:rsid w:val="00516238"/>
    <w:rsid w:val="005166EF"/>
    <w:rsid w:val="00522ABE"/>
    <w:rsid w:val="00525252"/>
    <w:rsid w:val="005405D1"/>
    <w:rsid w:val="0054671F"/>
    <w:rsid w:val="00546B7C"/>
    <w:rsid w:val="00551ADC"/>
    <w:rsid w:val="00553F33"/>
    <w:rsid w:val="00561A47"/>
    <w:rsid w:val="005634E3"/>
    <w:rsid w:val="0057394F"/>
    <w:rsid w:val="0058159A"/>
    <w:rsid w:val="005837B2"/>
    <w:rsid w:val="00583876"/>
    <w:rsid w:val="0058716A"/>
    <w:rsid w:val="00596714"/>
    <w:rsid w:val="005A65F8"/>
    <w:rsid w:val="005B664C"/>
    <w:rsid w:val="005B7326"/>
    <w:rsid w:val="005C7073"/>
    <w:rsid w:val="005D032B"/>
    <w:rsid w:val="005D52F4"/>
    <w:rsid w:val="005E3374"/>
    <w:rsid w:val="005E3AB9"/>
    <w:rsid w:val="005E5681"/>
    <w:rsid w:val="005F082C"/>
    <w:rsid w:val="005F0BAC"/>
    <w:rsid w:val="005F161A"/>
    <w:rsid w:val="005F168D"/>
    <w:rsid w:val="005F26A9"/>
    <w:rsid w:val="005F7D72"/>
    <w:rsid w:val="006117DA"/>
    <w:rsid w:val="00613496"/>
    <w:rsid w:val="00613A59"/>
    <w:rsid w:val="006151B0"/>
    <w:rsid w:val="00617EC8"/>
    <w:rsid w:val="006223D9"/>
    <w:rsid w:val="006303EB"/>
    <w:rsid w:val="0063342A"/>
    <w:rsid w:val="006335DF"/>
    <w:rsid w:val="00635A11"/>
    <w:rsid w:val="00635E6C"/>
    <w:rsid w:val="00637DD0"/>
    <w:rsid w:val="00641979"/>
    <w:rsid w:val="006428CA"/>
    <w:rsid w:val="00652DD9"/>
    <w:rsid w:val="00653558"/>
    <w:rsid w:val="00666AA7"/>
    <w:rsid w:val="0067122D"/>
    <w:rsid w:val="00671F3F"/>
    <w:rsid w:val="00672BA8"/>
    <w:rsid w:val="00683CD5"/>
    <w:rsid w:val="0068710F"/>
    <w:rsid w:val="00691507"/>
    <w:rsid w:val="006942DC"/>
    <w:rsid w:val="006A380B"/>
    <w:rsid w:val="006A6BC6"/>
    <w:rsid w:val="006A7685"/>
    <w:rsid w:val="006B76FC"/>
    <w:rsid w:val="006B7E5E"/>
    <w:rsid w:val="006C43BC"/>
    <w:rsid w:val="006D23D3"/>
    <w:rsid w:val="006D6221"/>
    <w:rsid w:val="006E2024"/>
    <w:rsid w:val="006F3A8F"/>
    <w:rsid w:val="006F5759"/>
    <w:rsid w:val="006F65D6"/>
    <w:rsid w:val="0070745E"/>
    <w:rsid w:val="00710E71"/>
    <w:rsid w:val="00716FF7"/>
    <w:rsid w:val="0071740A"/>
    <w:rsid w:val="007177A5"/>
    <w:rsid w:val="007271DC"/>
    <w:rsid w:val="0073087D"/>
    <w:rsid w:val="00730ABB"/>
    <w:rsid w:val="00744E5B"/>
    <w:rsid w:val="00751603"/>
    <w:rsid w:val="00751F7C"/>
    <w:rsid w:val="00755A1A"/>
    <w:rsid w:val="00756E27"/>
    <w:rsid w:val="0077644B"/>
    <w:rsid w:val="007870A7"/>
    <w:rsid w:val="007918A5"/>
    <w:rsid w:val="00793EBD"/>
    <w:rsid w:val="007941C0"/>
    <w:rsid w:val="0079665C"/>
    <w:rsid w:val="007A31BA"/>
    <w:rsid w:val="007A73D9"/>
    <w:rsid w:val="007B450E"/>
    <w:rsid w:val="007B734B"/>
    <w:rsid w:val="007C06A3"/>
    <w:rsid w:val="007C54B2"/>
    <w:rsid w:val="007C61E8"/>
    <w:rsid w:val="007C66D2"/>
    <w:rsid w:val="007D105A"/>
    <w:rsid w:val="007D37B8"/>
    <w:rsid w:val="007D4917"/>
    <w:rsid w:val="007E09C1"/>
    <w:rsid w:val="007E2C88"/>
    <w:rsid w:val="007E34D4"/>
    <w:rsid w:val="007E4490"/>
    <w:rsid w:val="007E65E8"/>
    <w:rsid w:val="007E6616"/>
    <w:rsid w:val="007E6A56"/>
    <w:rsid w:val="007F06EF"/>
    <w:rsid w:val="007F0852"/>
    <w:rsid w:val="007F16C5"/>
    <w:rsid w:val="007F479E"/>
    <w:rsid w:val="007F6D80"/>
    <w:rsid w:val="00802B01"/>
    <w:rsid w:val="008034EF"/>
    <w:rsid w:val="00805684"/>
    <w:rsid w:val="00805701"/>
    <w:rsid w:val="00813F6D"/>
    <w:rsid w:val="008150C6"/>
    <w:rsid w:val="00815ABC"/>
    <w:rsid w:val="008200B2"/>
    <w:rsid w:val="00820145"/>
    <w:rsid w:val="00820F3F"/>
    <w:rsid w:val="0082194A"/>
    <w:rsid w:val="008318F9"/>
    <w:rsid w:val="00834F06"/>
    <w:rsid w:val="008367E7"/>
    <w:rsid w:val="00841983"/>
    <w:rsid w:val="00844086"/>
    <w:rsid w:val="00851C4A"/>
    <w:rsid w:val="008522C0"/>
    <w:rsid w:val="00852D19"/>
    <w:rsid w:val="0085334A"/>
    <w:rsid w:val="00854DC0"/>
    <w:rsid w:val="00856B06"/>
    <w:rsid w:val="0085718F"/>
    <w:rsid w:val="0086160D"/>
    <w:rsid w:val="00870515"/>
    <w:rsid w:val="00875331"/>
    <w:rsid w:val="00876C66"/>
    <w:rsid w:val="00885A84"/>
    <w:rsid w:val="00890A70"/>
    <w:rsid w:val="00890BC4"/>
    <w:rsid w:val="008A4C8E"/>
    <w:rsid w:val="008A7167"/>
    <w:rsid w:val="008B57CE"/>
    <w:rsid w:val="008B5D77"/>
    <w:rsid w:val="008B709E"/>
    <w:rsid w:val="008D5F9E"/>
    <w:rsid w:val="008D7577"/>
    <w:rsid w:val="008E3AEB"/>
    <w:rsid w:val="00900CD8"/>
    <w:rsid w:val="00900E28"/>
    <w:rsid w:val="00903E9E"/>
    <w:rsid w:val="00904266"/>
    <w:rsid w:val="0090445E"/>
    <w:rsid w:val="00914020"/>
    <w:rsid w:val="0091602E"/>
    <w:rsid w:val="0092068A"/>
    <w:rsid w:val="00920D1B"/>
    <w:rsid w:val="00921FA7"/>
    <w:rsid w:val="00922C1C"/>
    <w:rsid w:val="009266BD"/>
    <w:rsid w:val="00930C7D"/>
    <w:rsid w:val="00931199"/>
    <w:rsid w:val="0093509F"/>
    <w:rsid w:val="00940439"/>
    <w:rsid w:val="00941B77"/>
    <w:rsid w:val="009425CB"/>
    <w:rsid w:val="0094361C"/>
    <w:rsid w:val="00953B9D"/>
    <w:rsid w:val="00954BEA"/>
    <w:rsid w:val="00967057"/>
    <w:rsid w:val="00967A8D"/>
    <w:rsid w:val="00970D22"/>
    <w:rsid w:val="00981B33"/>
    <w:rsid w:val="00985661"/>
    <w:rsid w:val="00997415"/>
    <w:rsid w:val="00997916"/>
    <w:rsid w:val="009A124A"/>
    <w:rsid w:val="009A1EA2"/>
    <w:rsid w:val="009A6822"/>
    <w:rsid w:val="009B1511"/>
    <w:rsid w:val="009B5433"/>
    <w:rsid w:val="009B7B9E"/>
    <w:rsid w:val="009C3106"/>
    <w:rsid w:val="009D15E3"/>
    <w:rsid w:val="009D6FD1"/>
    <w:rsid w:val="009D7481"/>
    <w:rsid w:val="009D77DF"/>
    <w:rsid w:val="009E3D10"/>
    <w:rsid w:val="009E756B"/>
    <w:rsid w:val="009E7ABE"/>
    <w:rsid w:val="009F29D1"/>
    <w:rsid w:val="009F3914"/>
    <w:rsid w:val="009F402D"/>
    <w:rsid w:val="00A0612C"/>
    <w:rsid w:val="00A061DA"/>
    <w:rsid w:val="00A16966"/>
    <w:rsid w:val="00A21EB1"/>
    <w:rsid w:val="00A229E1"/>
    <w:rsid w:val="00A23BCE"/>
    <w:rsid w:val="00A3023A"/>
    <w:rsid w:val="00A33553"/>
    <w:rsid w:val="00A35676"/>
    <w:rsid w:val="00A42751"/>
    <w:rsid w:val="00A514A9"/>
    <w:rsid w:val="00A53B9B"/>
    <w:rsid w:val="00A542FB"/>
    <w:rsid w:val="00A57060"/>
    <w:rsid w:val="00A61F98"/>
    <w:rsid w:val="00A711C7"/>
    <w:rsid w:val="00A75B53"/>
    <w:rsid w:val="00A77F4B"/>
    <w:rsid w:val="00A80518"/>
    <w:rsid w:val="00A832C7"/>
    <w:rsid w:val="00A84976"/>
    <w:rsid w:val="00A90D9E"/>
    <w:rsid w:val="00A91FA6"/>
    <w:rsid w:val="00AB0145"/>
    <w:rsid w:val="00AB2B9B"/>
    <w:rsid w:val="00AB300C"/>
    <w:rsid w:val="00AC7245"/>
    <w:rsid w:val="00AD3871"/>
    <w:rsid w:val="00AE6421"/>
    <w:rsid w:val="00AF0D14"/>
    <w:rsid w:val="00AF255C"/>
    <w:rsid w:val="00B046AE"/>
    <w:rsid w:val="00B11B45"/>
    <w:rsid w:val="00B12425"/>
    <w:rsid w:val="00B15411"/>
    <w:rsid w:val="00B2516A"/>
    <w:rsid w:val="00B2620A"/>
    <w:rsid w:val="00B26427"/>
    <w:rsid w:val="00B35E79"/>
    <w:rsid w:val="00B377DE"/>
    <w:rsid w:val="00B42698"/>
    <w:rsid w:val="00B44E3D"/>
    <w:rsid w:val="00B4566A"/>
    <w:rsid w:val="00B50D0E"/>
    <w:rsid w:val="00B50F72"/>
    <w:rsid w:val="00B55328"/>
    <w:rsid w:val="00B571BB"/>
    <w:rsid w:val="00B60200"/>
    <w:rsid w:val="00B6117C"/>
    <w:rsid w:val="00B75109"/>
    <w:rsid w:val="00B7599B"/>
    <w:rsid w:val="00B81EF2"/>
    <w:rsid w:val="00B91DDD"/>
    <w:rsid w:val="00B9276A"/>
    <w:rsid w:val="00B95CBF"/>
    <w:rsid w:val="00B973B4"/>
    <w:rsid w:val="00B97D65"/>
    <w:rsid w:val="00BA204B"/>
    <w:rsid w:val="00BB730A"/>
    <w:rsid w:val="00BC0AE6"/>
    <w:rsid w:val="00BC2689"/>
    <w:rsid w:val="00BC356D"/>
    <w:rsid w:val="00BC5443"/>
    <w:rsid w:val="00BC59CF"/>
    <w:rsid w:val="00BC6E86"/>
    <w:rsid w:val="00BD4416"/>
    <w:rsid w:val="00BD44CE"/>
    <w:rsid w:val="00BD46AE"/>
    <w:rsid w:val="00BE3F8F"/>
    <w:rsid w:val="00BF3C4F"/>
    <w:rsid w:val="00C00D2D"/>
    <w:rsid w:val="00C059C1"/>
    <w:rsid w:val="00C11264"/>
    <w:rsid w:val="00C1207A"/>
    <w:rsid w:val="00C203CE"/>
    <w:rsid w:val="00C24AA8"/>
    <w:rsid w:val="00C26B7B"/>
    <w:rsid w:val="00C3229C"/>
    <w:rsid w:val="00C4232D"/>
    <w:rsid w:val="00C43E5B"/>
    <w:rsid w:val="00C456B5"/>
    <w:rsid w:val="00C4631E"/>
    <w:rsid w:val="00C4671A"/>
    <w:rsid w:val="00C550F2"/>
    <w:rsid w:val="00C57881"/>
    <w:rsid w:val="00C653F7"/>
    <w:rsid w:val="00C70E9F"/>
    <w:rsid w:val="00C71068"/>
    <w:rsid w:val="00C727A9"/>
    <w:rsid w:val="00C76723"/>
    <w:rsid w:val="00C801FE"/>
    <w:rsid w:val="00C834F5"/>
    <w:rsid w:val="00C86F83"/>
    <w:rsid w:val="00C87509"/>
    <w:rsid w:val="00C87E6B"/>
    <w:rsid w:val="00C90FB8"/>
    <w:rsid w:val="00C93A6C"/>
    <w:rsid w:val="00CA48F2"/>
    <w:rsid w:val="00CC1E54"/>
    <w:rsid w:val="00CC6F26"/>
    <w:rsid w:val="00CE69C6"/>
    <w:rsid w:val="00CF3482"/>
    <w:rsid w:val="00CF3B04"/>
    <w:rsid w:val="00CF6C13"/>
    <w:rsid w:val="00D02D8A"/>
    <w:rsid w:val="00D03C27"/>
    <w:rsid w:val="00D04640"/>
    <w:rsid w:val="00D134CA"/>
    <w:rsid w:val="00D13586"/>
    <w:rsid w:val="00D13C99"/>
    <w:rsid w:val="00D148BE"/>
    <w:rsid w:val="00D24A24"/>
    <w:rsid w:val="00D30C72"/>
    <w:rsid w:val="00D41806"/>
    <w:rsid w:val="00D427B1"/>
    <w:rsid w:val="00D4365D"/>
    <w:rsid w:val="00D447AD"/>
    <w:rsid w:val="00D46AE2"/>
    <w:rsid w:val="00D66789"/>
    <w:rsid w:val="00D73221"/>
    <w:rsid w:val="00D80102"/>
    <w:rsid w:val="00D8369F"/>
    <w:rsid w:val="00D8554D"/>
    <w:rsid w:val="00D9051F"/>
    <w:rsid w:val="00D91460"/>
    <w:rsid w:val="00D927C0"/>
    <w:rsid w:val="00D9595F"/>
    <w:rsid w:val="00DA1ABD"/>
    <w:rsid w:val="00DC15A2"/>
    <w:rsid w:val="00DD1191"/>
    <w:rsid w:val="00DD282A"/>
    <w:rsid w:val="00DD4BB9"/>
    <w:rsid w:val="00DE1F31"/>
    <w:rsid w:val="00DE3F48"/>
    <w:rsid w:val="00DF10A6"/>
    <w:rsid w:val="00DF2E08"/>
    <w:rsid w:val="00DF3353"/>
    <w:rsid w:val="00E00EFC"/>
    <w:rsid w:val="00E077D9"/>
    <w:rsid w:val="00E0796E"/>
    <w:rsid w:val="00E178CA"/>
    <w:rsid w:val="00E22234"/>
    <w:rsid w:val="00E3435F"/>
    <w:rsid w:val="00E371B5"/>
    <w:rsid w:val="00E411A9"/>
    <w:rsid w:val="00E445AA"/>
    <w:rsid w:val="00E4542F"/>
    <w:rsid w:val="00E54D5F"/>
    <w:rsid w:val="00E56D0C"/>
    <w:rsid w:val="00E6364E"/>
    <w:rsid w:val="00E6481B"/>
    <w:rsid w:val="00E652FA"/>
    <w:rsid w:val="00E70126"/>
    <w:rsid w:val="00E72566"/>
    <w:rsid w:val="00E7477E"/>
    <w:rsid w:val="00E76EC5"/>
    <w:rsid w:val="00E77753"/>
    <w:rsid w:val="00E77E61"/>
    <w:rsid w:val="00E92F3B"/>
    <w:rsid w:val="00E93B59"/>
    <w:rsid w:val="00E93F83"/>
    <w:rsid w:val="00E9677F"/>
    <w:rsid w:val="00E96849"/>
    <w:rsid w:val="00EA2DA7"/>
    <w:rsid w:val="00EA552D"/>
    <w:rsid w:val="00EB45D1"/>
    <w:rsid w:val="00EB4F0B"/>
    <w:rsid w:val="00EC5C5B"/>
    <w:rsid w:val="00EC7ECE"/>
    <w:rsid w:val="00ED3D64"/>
    <w:rsid w:val="00ED4F82"/>
    <w:rsid w:val="00ED677D"/>
    <w:rsid w:val="00ED7C7C"/>
    <w:rsid w:val="00EE0ECC"/>
    <w:rsid w:val="00EE15D7"/>
    <w:rsid w:val="00EE2F89"/>
    <w:rsid w:val="00EE5651"/>
    <w:rsid w:val="00F0002C"/>
    <w:rsid w:val="00F01880"/>
    <w:rsid w:val="00F02742"/>
    <w:rsid w:val="00F028E2"/>
    <w:rsid w:val="00F03A6F"/>
    <w:rsid w:val="00F122EA"/>
    <w:rsid w:val="00F17D0E"/>
    <w:rsid w:val="00F209A6"/>
    <w:rsid w:val="00F22D90"/>
    <w:rsid w:val="00F341C8"/>
    <w:rsid w:val="00F41A9E"/>
    <w:rsid w:val="00F41BE9"/>
    <w:rsid w:val="00F50C3A"/>
    <w:rsid w:val="00F529C7"/>
    <w:rsid w:val="00F6526F"/>
    <w:rsid w:val="00F70A02"/>
    <w:rsid w:val="00F73F90"/>
    <w:rsid w:val="00F750C6"/>
    <w:rsid w:val="00F76588"/>
    <w:rsid w:val="00F84CAE"/>
    <w:rsid w:val="00F9481D"/>
    <w:rsid w:val="00FA04AB"/>
    <w:rsid w:val="00FA10D6"/>
    <w:rsid w:val="00FA2CAE"/>
    <w:rsid w:val="00FA4265"/>
    <w:rsid w:val="00FB7E5D"/>
    <w:rsid w:val="00FC1242"/>
    <w:rsid w:val="00FC5A85"/>
    <w:rsid w:val="00FC5A87"/>
    <w:rsid w:val="00FD2944"/>
    <w:rsid w:val="00FD3F14"/>
    <w:rsid w:val="00FD4405"/>
    <w:rsid w:val="00FD52CA"/>
    <w:rsid w:val="00FD6DE8"/>
    <w:rsid w:val="00FD7396"/>
    <w:rsid w:val="00FE2CAA"/>
    <w:rsid w:val="00FF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uiPriority w:val="99"/>
    <w:rsid w:val="009E756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">
    <w:name w:val="footer"/>
    <w:basedOn w:val="a"/>
    <w:link w:val="af0"/>
    <w:uiPriority w:val="99"/>
    <w:unhideWhenUsed/>
    <w:rsid w:val="0055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ADC"/>
  </w:style>
  <w:style w:type="character" w:customStyle="1" w:styleId="ConsPlusNormal0">
    <w:name w:val="ConsPlusNormal Знак"/>
    <w:link w:val="ConsPlusNormal"/>
    <w:locked/>
    <w:rsid w:val="000F1255"/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uiPriority w:val="99"/>
    <w:rsid w:val="009E756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">
    <w:name w:val="footer"/>
    <w:basedOn w:val="a"/>
    <w:link w:val="af0"/>
    <w:uiPriority w:val="99"/>
    <w:unhideWhenUsed/>
    <w:rsid w:val="0055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ADC"/>
  </w:style>
  <w:style w:type="character" w:customStyle="1" w:styleId="ConsPlusNormal0">
    <w:name w:val="ConsPlusNormal Знак"/>
    <w:link w:val="ConsPlusNormal"/>
    <w:locked/>
    <w:rsid w:val="000F1255"/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AE22E69727C54A4EDF1FB896AC7AE9017363ABD166984F974DCFBC625C111912F6055C75AC8B5E74C297ABjE3E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0C8D183996A98F180E01C55F3D032C08402DF9A5B289049FF4687CB8F400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2011680AAE854F774E5F1A81F80F47194B47DB4540B86C4416C439089C34C3F76CACF0473552354812ACs2C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5DCF-1832-47FD-82C9-55AA21D8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4168</Words>
  <Characters>23760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Оксана Евгеньевна</dc:creator>
  <cp:lastModifiedBy>Хакимова Айсылу Саматовна</cp:lastModifiedBy>
  <cp:revision>2</cp:revision>
  <cp:lastPrinted>2016-05-18T07:44:00Z</cp:lastPrinted>
  <dcterms:created xsi:type="dcterms:W3CDTF">2018-02-15T06:14:00Z</dcterms:created>
  <dcterms:modified xsi:type="dcterms:W3CDTF">2018-02-15T06:14:00Z</dcterms:modified>
</cp:coreProperties>
</file>