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603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097CD1" w:rsidP="00A546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A546F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Кабинета Министров Республики Татарстан от 06.12.2005 № 570 «Об утверждении Порядка использования в 2008-2010 годах средств, предоставляемых в виде субвенций из федерального бюджета бюджету Республики Татарстан на реализацию полномочий по выплате гражданам государственных единовременных пособий и ежемесячных денежных компенсаций при возникновении поствакцинальных осложнений» </w:t>
            </w:r>
            <w:r w:rsidR="00ED4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2F5"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5CBC" w:rsidTr="00097CD1">
        <w:tc>
          <w:tcPr>
            <w:tcW w:w="5495" w:type="dxa"/>
          </w:tcPr>
          <w:p w:rsidR="00EC08DE" w:rsidRPr="00893668" w:rsidRDefault="00EC08DE" w:rsidP="009F3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779AA" w:rsidRDefault="006779AA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9AA" w:rsidRDefault="006779AA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06.12.2005 № 570 «Об утверждении Порядка использования в 2008-2010 годах средств, предоставляемых в виде субвенций из федерального бюджета бюджету Республики Татарстан на реализацию полномочий по выплате гражданам государственных единовременных пособий и ежемесячных денежных компенсаций при возникновении поствакцинальных осложнений» </w:t>
      </w:r>
      <w:r w:rsidR="009F376F">
        <w:rPr>
          <w:rFonts w:ascii="Times New Roman" w:hAnsi="Times New Roman" w:cs="Times New Roman"/>
          <w:sz w:val="28"/>
          <w:szCs w:val="28"/>
        </w:rPr>
        <w:t>(с изменениями</w:t>
      </w:r>
      <w:r w:rsidRPr="00893668">
        <w:rPr>
          <w:rFonts w:ascii="Times New Roman" w:hAnsi="Times New Roman" w:cs="Times New Roman"/>
          <w:sz w:val="28"/>
          <w:szCs w:val="28"/>
        </w:rPr>
        <w:t xml:space="preserve"> </w:t>
      </w:r>
      <w:r w:rsidR="009F376F">
        <w:rPr>
          <w:rFonts w:ascii="Times New Roman" w:hAnsi="Times New Roman" w:cs="Times New Roman"/>
          <w:sz w:val="28"/>
          <w:szCs w:val="28"/>
        </w:rPr>
        <w:t xml:space="preserve">внесенными постановлениями Кабинета Министров Республики Татарстан  от 21.05.2008 № 330, </w:t>
      </w:r>
      <w:r w:rsidR="001413BF">
        <w:rPr>
          <w:rFonts w:ascii="Times New Roman" w:hAnsi="Times New Roman" w:cs="Times New Roman"/>
          <w:sz w:val="28"/>
          <w:szCs w:val="28"/>
        </w:rPr>
        <w:t xml:space="preserve"> от 12.03.2013 № 157</w:t>
      </w:r>
      <w:r w:rsidR="00A546FD">
        <w:rPr>
          <w:rFonts w:ascii="Times New Roman" w:hAnsi="Times New Roman" w:cs="Times New Roman"/>
          <w:sz w:val="28"/>
          <w:szCs w:val="28"/>
        </w:rPr>
        <w:t>),</w:t>
      </w:r>
      <w:r w:rsidR="009F376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546FD" w:rsidRDefault="009F376F" w:rsidP="00A546FD">
      <w:pPr>
        <w:pStyle w:val="ConsPlusNormal"/>
        <w:ind w:firstLine="709"/>
        <w:jc w:val="both"/>
      </w:pPr>
      <w:r>
        <w:t>в наименовании слова «в 2008 – 2010 годах» исключить</w:t>
      </w:r>
      <w:r w:rsidR="00A546FD">
        <w:t>;</w:t>
      </w:r>
    </w:p>
    <w:p w:rsidR="000F1C3F" w:rsidRDefault="000F1C3F" w:rsidP="000F1C3F">
      <w:pPr>
        <w:pStyle w:val="ConsPlusNormal"/>
        <w:ind w:firstLine="709"/>
        <w:jc w:val="both"/>
      </w:pPr>
      <w:r w:rsidRPr="000F1C3F">
        <w:t>в пункте 1 слова «в 2008 – 2010 годах» исключить;</w:t>
      </w:r>
    </w:p>
    <w:p w:rsidR="00B0720E" w:rsidRDefault="00A47061" w:rsidP="000F1C3F">
      <w:pPr>
        <w:pStyle w:val="ConsPlusNormal"/>
        <w:ind w:firstLine="708"/>
        <w:jc w:val="both"/>
      </w:pPr>
      <w:r>
        <w:t>в</w:t>
      </w:r>
      <w:r w:rsidR="00A546FD">
        <w:t xml:space="preserve"> </w:t>
      </w:r>
      <w:r w:rsidR="0070080D">
        <w:t>Поряд</w:t>
      </w:r>
      <w:r w:rsidR="00A546FD">
        <w:t>ке</w:t>
      </w:r>
      <w:r w:rsidR="0070080D">
        <w:t xml:space="preserve"> использования в </w:t>
      </w:r>
      <w:r w:rsidR="000F1C3F" w:rsidRPr="000F1C3F">
        <w:t xml:space="preserve">2008 – 2010 </w:t>
      </w:r>
      <w:r w:rsidR="0070080D">
        <w:t>годах средств, предоставляемых в виде субвенций из федерального бюджета бюджету Республики Татарстан на реализацию полномочий по выплате гражданам государственных единовременных пособий и ежемесячных денежных компенсаций при возникновении поствакцинальных осложнений</w:t>
      </w:r>
      <w:r w:rsidR="00205764">
        <w:t>, утвержденн</w:t>
      </w:r>
      <w:r w:rsidR="00A546FD">
        <w:t xml:space="preserve">ом указанным </w:t>
      </w:r>
      <w:r w:rsidR="00205764">
        <w:t>постановлени</w:t>
      </w:r>
      <w:r w:rsidR="00A90BE7">
        <w:t>ем</w:t>
      </w:r>
      <w:r w:rsidR="00B0720E">
        <w:t>:</w:t>
      </w:r>
    </w:p>
    <w:p w:rsidR="009A2569" w:rsidRDefault="009A2569" w:rsidP="00914BF5">
      <w:pPr>
        <w:pStyle w:val="ConsPlusNormal"/>
        <w:ind w:firstLine="709"/>
        <w:jc w:val="both"/>
      </w:pPr>
      <w:r>
        <w:t>в наименовании слова «в 2008 – 2010 годах</w:t>
      </w:r>
      <w:r w:rsidR="00A54D6D">
        <w:t>»</w:t>
      </w:r>
      <w:r>
        <w:t xml:space="preserve"> исключить;</w:t>
      </w:r>
    </w:p>
    <w:p w:rsidR="000F1C3F" w:rsidRDefault="000F1C3F" w:rsidP="00914BF5">
      <w:pPr>
        <w:pStyle w:val="ConsPlusNormal"/>
        <w:ind w:firstLine="709"/>
        <w:jc w:val="both"/>
      </w:pPr>
      <w:proofErr w:type="gramStart"/>
      <w:r w:rsidRPr="000F1C3F">
        <w:t>пункте</w:t>
      </w:r>
      <w:proofErr w:type="gramEnd"/>
      <w:r w:rsidRPr="000F1C3F">
        <w:t xml:space="preserve"> 1 слова «в 2008 – 2010 годах» исключить;</w:t>
      </w:r>
    </w:p>
    <w:p w:rsidR="001C3AE6" w:rsidRDefault="00873354" w:rsidP="00914BF5">
      <w:pPr>
        <w:pStyle w:val="ConsPlusNormal"/>
        <w:ind w:firstLine="709"/>
        <w:jc w:val="both"/>
      </w:pPr>
      <w:r>
        <w:t xml:space="preserve">пункт 3 </w:t>
      </w:r>
      <w:r w:rsidR="000A09C2">
        <w:t>признать утратившим силу;</w:t>
      </w:r>
    </w:p>
    <w:p w:rsidR="00467196" w:rsidRDefault="00467196" w:rsidP="00C27A2A">
      <w:pPr>
        <w:pStyle w:val="ConsPlusNormal"/>
        <w:ind w:firstLine="709"/>
        <w:jc w:val="both"/>
      </w:pPr>
      <w:r>
        <w:t>пункт</w:t>
      </w:r>
      <w:r w:rsidR="00B154BC">
        <w:t>ы</w:t>
      </w:r>
      <w:r>
        <w:t xml:space="preserve"> 5</w:t>
      </w:r>
      <w:r w:rsidR="00B154BC">
        <w:t xml:space="preserve"> и 6</w:t>
      </w:r>
      <w:r>
        <w:t xml:space="preserve"> изложить в следующей редакции:</w:t>
      </w:r>
    </w:p>
    <w:p w:rsidR="00467196" w:rsidRDefault="00B154BC" w:rsidP="004F2C9B">
      <w:pPr>
        <w:pStyle w:val="ConsPlusNormal"/>
        <w:ind w:firstLine="709"/>
        <w:jc w:val="both"/>
      </w:pPr>
      <w:r>
        <w:lastRenderedPageBreak/>
        <w:t xml:space="preserve">«5. </w:t>
      </w:r>
      <w:r w:rsidR="00467196">
        <w:t>Министерство финансов Республики Татарстан в течение пяти рабочих дней после получения из Управления Федерального казначейства информации о лимитах бюджетных обязательств и предельных объемах финансирования субвенции представляет в Управление Федерального казначейства расходное расписание на доведение предельных объемов финансирования Министерству труда, занятости и социальной защиты Республики Татарстан</w:t>
      </w:r>
      <w:r w:rsidR="004F2C9B">
        <w:t xml:space="preserve"> </w:t>
      </w:r>
      <w:r w:rsidR="00467196">
        <w:t>по его заявкам</w:t>
      </w:r>
      <w:r>
        <w:t>.</w:t>
      </w:r>
    </w:p>
    <w:p w:rsidR="00B02393" w:rsidRDefault="005E6848" w:rsidP="00C27A2A">
      <w:pPr>
        <w:pStyle w:val="ConsPlusNormal"/>
        <w:ind w:firstLine="709"/>
        <w:jc w:val="both"/>
      </w:pPr>
      <w:r>
        <w:t xml:space="preserve">6. </w:t>
      </w:r>
      <w:proofErr w:type="gramStart"/>
      <w:r w:rsidR="000A09C2">
        <w:t>Министерство</w:t>
      </w:r>
      <w:r w:rsidR="00A546FD">
        <w:t xml:space="preserve"> труда, занятости и социальной защиты Республики Татарстан</w:t>
      </w:r>
      <w:r w:rsidR="000A09C2">
        <w:t xml:space="preserve"> </w:t>
      </w:r>
      <w:r w:rsidR="008530E4">
        <w:t>в</w:t>
      </w:r>
      <w:r w:rsidR="000A09C2">
        <w:t xml:space="preserve"> </w:t>
      </w:r>
      <w:r w:rsidR="00722E45">
        <w:t xml:space="preserve">течение пяти рабочих дней </w:t>
      </w:r>
      <w:r w:rsidR="000A09C2">
        <w:t xml:space="preserve"> после получения </w:t>
      </w:r>
      <w:r w:rsidR="008530E4">
        <w:t xml:space="preserve">из </w:t>
      </w:r>
      <w:r w:rsidR="004F2C9B">
        <w:t xml:space="preserve">Управления Федерального казначейства </w:t>
      </w:r>
      <w:r w:rsidR="008530E4">
        <w:t xml:space="preserve"> расходного расписания на доведение предельных объемов финансирования субвенции представляет в </w:t>
      </w:r>
      <w:r w:rsidR="004F2C9B">
        <w:t>Управление Федерального к</w:t>
      </w:r>
      <w:r w:rsidR="008530E4">
        <w:t>азначейств</w:t>
      </w:r>
      <w:r w:rsidR="004F2C9B">
        <w:t>а</w:t>
      </w:r>
      <w:r w:rsidR="008530E4">
        <w:t xml:space="preserve"> расходное расписание на доведение предельных объемов финансирования субвенции государственному казенному учреждению «Республиканский Центр материальной помощи (компенсационных выплат)» (далее – Центр) для последующего перечисления на лицевые счета </w:t>
      </w:r>
      <w:r w:rsidR="00460A38">
        <w:t>граждан</w:t>
      </w:r>
      <w:r w:rsidR="003971F1">
        <w:t xml:space="preserve"> в уполномоченных</w:t>
      </w:r>
      <w:proofErr w:type="gramEnd"/>
      <w:r w:rsidR="003971F1">
        <w:t xml:space="preserve"> </w:t>
      </w:r>
      <w:proofErr w:type="gramStart"/>
      <w:r w:rsidR="003971F1">
        <w:t>банках</w:t>
      </w:r>
      <w:proofErr w:type="gramEnd"/>
      <w:r w:rsidR="003971F1">
        <w:t xml:space="preserve"> или </w:t>
      </w:r>
      <w:r w:rsidR="00A546FD">
        <w:t>осуществления</w:t>
      </w:r>
      <w:r w:rsidR="003971F1">
        <w:t xml:space="preserve"> доставки по месту жительства через организации почтовой связи</w:t>
      </w:r>
      <w:r>
        <w:t>.»</w:t>
      </w:r>
      <w:r w:rsidR="003971F1">
        <w:t>;</w:t>
      </w:r>
    </w:p>
    <w:p w:rsidR="00AE2B83" w:rsidRPr="00AE2B83" w:rsidRDefault="00AE2B83" w:rsidP="00914BF5">
      <w:pPr>
        <w:pStyle w:val="ConsPlusNormal"/>
        <w:ind w:firstLine="709"/>
        <w:jc w:val="both"/>
      </w:pPr>
      <w:r>
        <w:t xml:space="preserve">дополнить пунктом </w:t>
      </w:r>
      <w:r w:rsidR="00460A38">
        <w:t>6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263AF6" w:rsidRDefault="00AE2B83" w:rsidP="00914BF5">
      <w:pPr>
        <w:pStyle w:val="ConsPlusNormal"/>
        <w:ind w:firstLine="709"/>
        <w:jc w:val="both"/>
      </w:pPr>
      <w:r>
        <w:t>«</w:t>
      </w:r>
      <w:r w:rsidR="002C6DFF">
        <w:t>6</w:t>
      </w:r>
      <w:r w:rsidR="002C6DFF">
        <w:rPr>
          <w:vertAlign w:val="superscript"/>
        </w:rPr>
        <w:t>1</w:t>
      </w:r>
      <w:r w:rsidR="00FD18C0">
        <w:t xml:space="preserve">. </w:t>
      </w:r>
      <w:proofErr w:type="gramStart"/>
      <w:r w:rsidR="003E62ED">
        <w:t>Ц</w:t>
      </w:r>
      <w:r w:rsidR="008335EF">
        <w:t xml:space="preserve">ентр ежеквартально, не позднее </w:t>
      </w:r>
      <w:r w:rsidR="00263AF6">
        <w:t>11</w:t>
      </w:r>
      <w:r w:rsidR="008335EF">
        <w:t xml:space="preserve"> числа месяца, следующего за отчетным периодом, представляет </w:t>
      </w:r>
      <w:r w:rsidR="00161300">
        <w:t>в</w:t>
      </w:r>
      <w:r w:rsidR="00747522">
        <w:t xml:space="preserve"> Министерство</w:t>
      </w:r>
      <w:r w:rsidR="005E6848">
        <w:t xml:space="preserve"> труда, занятости и социальной защиты Республики Татарстан </w:t>
      </w:r>
      <w:r w:rsidR="00DA177F">
        <w:t xml:space="preserve"> </w:t>
      </w:r>
      <w:r w:rsidR="008335EF">
        <w:t xml:space="preserve">отчет о </w:t>
      </w:r>
      <w:r w:rsidR="00460A38">
        <w:t>расходовании предоставленных субвенций с указанием количества граждан, имеющих право на выплату, категорий получателей, а также величины произведенных расходов</w:t>
      </w:r>
      <w:r w:rsidR="00B54421">
        <w:t xml:space="preserve"> по форме, установленной Министерством финансов Российской Федерации</w:t>
      </w:r>
      <w:r w:rsidR="00460A38">
        <w:t xml:space="preserve"> </w:t>
      </w:r>
      <w:r w:rsidR="00EE4AE1">
        <w:t xml:space="preserve"> </w:t>
      </w:r>
      <w:r w:rsidR="00460A38">
        <w:t xml:space="preserve">и сведения о гражданах, которым </w:t>
      </w:r>
      <w:r w:rsidR="00023F31">
        <w:t>произведена выплат</w:t>
      </w:r>
      <w:r w:rsidR="004F6A29">
        <w:t>а, по перечню, утвержденному Министерством здравоохранения</w:t>
      </w:r>
      <w:proofErr w:type="gramEnd"/>
      <w:r w:rsidR="004F6A29">
        <w:t xml:space="preserve"> Российской Федерации</w:t>
      </w:r>
      <w:proofErr w:type="gramStart"/>
      <w:r w:rsidR="00FD18C0">
        <w:t>.</w:t>
      </w:r>
      <w:r w:rsidR="00DA177F">
        <w:t>»</w:t>
      </w:r>
      <w:r w:rsidR="00263AF6">
        <w:t>;</w:t>
      </w:r>
      <w:proofErr w:type="gramEnd"/>
    </w:p>
    <w:p w:rsidR="00F63E46" w:rsidRDefault="00F63E46" w:rsidP="00914BF5">
      <w:pPr>
        <w:pStyle w:val="ConsPlusNormal"/>
        <w:ind w:firstLine="709"/>
        <w:jc w:val="both"/>
      </w:pPr>
      <w:r>
        <w:t>в пункте 7:</w:t>
      </w:r>
    </w:p>
    <w:p w:rsidR="00D718A9" w:rsidRDefault="00D718A9" w:rsidP="00914BF5">
      <w:pPr>
        <w:pStyle w:val="ConsPlusNormal"/>
        <w:ind w:firstLine="709"/>
        <w:jc w:val="both"/>
      </w:pPr>
      <w:r>
        <w:t>в абзаце втором слова «не позднее 10 числа месяца» заменить словами  «не позднее 15 числа месяца», после слов «Министерство финансов Республики Татарстан» дополнить словами «и Министерство здравоохранения Российской Федерации»;</w:t>
      </w:r>
    </w:p>
    <w:p w:rsidR="009E1F26" w:rsidRDefault="00D718A9" w:rsidP="00914BF5">
      <w:pPr>
        <w:pStyle w:val="ConsPlusNormal"/>
        <w:ind w:firstLine="709"/>
        <w:jc w:val="both"/>
      </w:pPr>
      <w:r>
        <w:t xml:space="preserve">абзац </w:t>
      </w:r>
      <w:r w:rsidR="00911690">
        <w:t>третий</w:t>
      </w:r>
      <w:r>
        <w:t xml:space="preserve"> </w:t>
      </w:r>
      <w:r w:rsidR="009E1F26">
        <w:t>изложить в следующей редакции</w:t>
      </w:r>
      <w:r w:rsidR="00911690">
        <w:t>:</w:t>
      </w:r>
    </w:p>
    <w:p w:rsidR="00D718A9" w:rsidRDefault="00911690" w:rsidP="00914BF5">
      <w:pPr>
        <w:pStyle w:val="ConsPlusNormal"/>
        <w:ind w:firstLine="709"/>
        <w:jc w:val="both"/>
      </w:pPr>
      <w:r>
        <w:t>«</w:t>
      </w:r>
      <w:r w:rsidR="009E1F26">
        <w:t xml:space="preserve">ежеквартально, не </w:t>
      </w:r>
      <w:r w:rsidR="00D718A9">
        <w:t xml:space="preserve"> </w:t>
      </w:r>
      <w:r w:rsidR="009E1F26">
        <w:t xml:space="preserve">позднее 15 числа месяца, следующего за отчетным периодом, представлять в Министерство здравоохранения Российской Федерации и в </w:t>
      </w:r>
      <w:r w:rsidR="00F63E46">
        <w:t>Федеральную службу по надзору в сфере зашиты прав потребителей и благополучия человека</w:t>
      </w:r>
      <w:r w:rsidR="009E1F26">
        <w:t xml:space="preserve"> сведения о гражданах, которым п</w:t>
      </w:r>
      <w:r w:rsidR="0027742A">
        <w:t xml:space="preserve">роизведена выплата, по перечню, </w:t>
      </w:r>
      <w:r w:rsidR="009E1F26">
        <w:t>утвержденному Министерство</w:t>
      </w:r>
      <w:r w:rsidR="008215C4">
        <w:t>м</w:t>
      </w:r>
      <w:r w:rsidR="009E1F26">
        <w:t xml:space="preserve"> здравоохранения Российской Федерации</w:t>
      </w:r>
      <w:proofErr w:type="gramStart"/>
      <w:r w:rsidR="009E1F26">
        <w:t>.»;</w:t>
      </w:r>
      <w:proofErr w:type="gramEnd"/>
    </w:p>
    <w:p w:rsidR="006B15D2" w:rsidRDefault="00B71E37" w:rsidP="00F63E46">
      <w:pPr>
        <w:pStyle w:val="ConsPlusNormal"/>
        <w:ind w:firstLine="708"/>
        <w:jc w:val="both"/>
      </w:pPr>
      <w:r>
        <w:t>в пункте 8 слова «и Федеральное агентство по здравоохранению и социальному развити</w:t>
      </w:r>
      <w:r w:rsidR="00B154BC">
        <w:t>ю</w:t>
      </w:r>
      <w:r>
        <w:t>» исключить.</w:t>
      </w:r>
    </w:p>
    <w:p w:rsidR="001C3AE6" w:rsidRDefault="001C3AE6" w:rsidP="00CA4F99">
      <w:pPr>
        <w:pStyle w:val="ConsPlusNormal"/>
        <w:jc w:val="both"/>
        <w:rPr>
          <w:rFonts w:eastAsia="Times New Roman"/>
        </w:rPr>
      </w:pPr>
    </w:p>
    <w:p w:rsidR="00B71E37" w:rsidRDefault="00B71E37" w:rsidP="00CA4F99">
      <w:pPr>
        <w:pStyle w:val="ConsPlusNormal"/>
        <w:jc w:val="both"/>
        <w:rPr>
          <w:rFonts w:eastAsia="Times New Roman"/>
        </w:rPr>
      </w:pPr>
    </w:p>
    <w:p w:rsidR="00194322" w:rsidRDefault="00481CA0" w:rsidP="00A979A8">
      <w:pPr>
        <w:pStyle w:val="ConsPlusNormal"/>
        <w:tabs>
          <w:tab w:val="center" w:pos="5102"/>
        </w:tabs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  <w:r w:rsidR="00A979A8">
        <w:rPr>
          <w:rFonts w:eastAsia="Times New Roman"/>
        </w:rPr>
        <w:tab/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9B3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sectPr w:rsidR="001C3AE6" w:rsidSect="006F58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BE" w:rsidRDefault="009833BE" w:rsidP="00F670BC">
      <w:pPr>
        <w:spacing w:after="0" w:line="240" w:lineRule="auto"/>
      </w:pPr>
      <w:r>
        <w:separator/>
      </w:r>
    </w:p>
  </w:endnote>
  <w:endnote w:type="continuationSeparator" w:id="0">
    <w:p w:rsidR="009833BE" w:rsidRDefault="009833BE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BE" w:rsidRDefault="009833BE" w:rsidP="00F670BC">
      <w:pPr>
        <w:spacing w:after="0" w:line="240" w:lineRule="auto"/>
      </w:pPr>
      <w:r>
        <w:separator/>
      </w:r>
    </w:p>
  </w:footnote>
  <w:footnote w:type="continuationSeparator" w:id="0">
    <w:p w:rsidR="009833BE" w:rsidRDefault="009833BE" w:rsidP="00F67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66"/>
    <w:rsid w:val="00015CA7"/>
    <w:rsid w:val="00022056"/>
    <w:rsid w:val="00023F31"/>
    <w:rsid w:val="00026CF7"/>
    <w:rsid w:val="000270D2"/>
    <w:rsid w:val="000514FC"/>
    <w:rsid w:val="00056443"/>
    <w:rsid w:val="0005719C"/>
    <w:rsid w:val="0006020D"/>
    <w:rsid w:val="000767A3"/>
    <w:rsid w:val="00076BDC"/>
    <w:rsid w:val="000915BB"/>
    <w:rsid w:val="00097CD1"/>
    <w:rsid w:val="000A09C2"/>
    <w:rsid w:val="000D509C"/>
    <w:rsid w:val="000E1757"/>
    <w:rsid w:val="000F18A4"/>
    <w:rsid w:val="000F1C3F"/>
    <w:rsid w:val="00100014"/>
    <w:rsid w:val="00125B21"/>
    <w:rsid w:val="00127FB3"/>
    <w:rsid w:val="001413BF"/>
    <w:rsid w:val="00144207"/>
    <w:rsid w:val="00147B06"/>
    <w:rsid w:val="00160BB0"/>
    <w:rsid w:val="00161300"/>
    <w:rsid w:val="00167765"/>
    <w:rsid w:val="0017534E"/>
    <w:rsid w:val="0018359E"/>
    <w:rsid w:val="00194322"/>
    <w:rsid w:val="001B3AA5"/>
    <w:rsid w:val="001C0BC4"/>
    <w:rsid w:val="001C2E2C"/>
    <w:rsid w:val="001C3AE6"/>
    <w:rsid w:val="001F434E"/>
    <w:rsid w:val="001F5959"/>
    <w:rsid w:val="00205764"/>
    <w:rsid w:val="00207B42"/>
    <w:rsid w:val="00212324"/>
    <w:rsid w:val="00222E4F"/>
    <w:rsid w:val="00245060"/>
    <w:rsid w:val="00253B48"/>
    <w:rsid w:val="0025623F"/>
    <w:rsid w:val="00262471"/>
    <w:rsid w:val="00263AF6"/>
    <w:rsid w:val="00265AF6"/>
    <w:rsid w:val="002673D5"/>
    <w:rsid w:val="00271B68"/>
    <w:rsid w:val="00275992"/>
    <w:rsid w:val="0027742A"/>
    <w:rsid w:val="00284A95"/>
    <w:rsid w:val="00291061"/>
    <w:rsid w:val="002A2308"/>
    <w:rsid w:val="002A2C30"/>
    <w:rsid w:val="002A4786"/>
    <w:rsid w:val="002B6FC8"/>
    <w:rsid w:val="002C6DFF"/>
    <w:rsid w:val="002F2DCB"/>
    <w:rsid w:val="00303FC1"/>
    <w:rsid w:val="00304F91"/>
    <w:rsid w:val="0031216C"/>
    <w:rsid w:val="00312D75"/>
    <w:rsid w:val="00317CBB"/>
    <w:rsid w:val="00323E4B"/>
    <w:rsid w:val="00326D66"/>
    <w:rsid w:val="0034216C"/>
    <w:rsid w:val="00343347"/>
    <w:rsid w:val="00360F9C"/>
    <w:rsid w:val="0036702D"/>
    <w:rsid w:val="00373CF3"/>
    <w:rsid w:val="00373E39"/>
    <w:rsid w:val="00380569"/>
    <w:rsid w:val="003878DA"/>
    <w:rsid w:val="00393E0E"/>
    <w:rsid w:val="003971F1"/>
    <w:rsid w:val="003A438B"/>
    <w:rsid w:val="003A601A"/>
    <w:rsid w:val="003C04F1"/>
    <w:rsid w:val="003C5756"/>
    <w:rsid w:val="003D45B6"/>
    <w:rsid w:val="003E62ED"/>
    <w:rsid w:val="003F4D66"/>
    <w:rsid w:val="003F7EAA"/>
    <w:rsid w:val="00402E62"/>
    <w:rsid w:val="0042772B"/>
    <w:rsid w:val="00427F8C"/>
    <w:rsid w:val="0043016B"/>
    <w:rsid w:val="004339DD"/>
    <w:rsid w:val="004426ED"/>
    <w:rsid w:val="00447807"/>
    <w:rsid w:val="00460A38"/>
    <w:rsid w:val="00463EA8"/>
    <w:rsid w:val="00467196"/>
    <w:rsid w:val="004719E2"/>
    <w:rsid w:val="00472E74"/>
    <w:rsid w:val="004744BD"/>
    <w:rsid w:val="00481CA0"/>
    <w:rsid w:val="004A24D1"/>
    <w:rsid w:val="004A305B"/>
    <w:rsid w:val="004C3824"/>
    <w:rsid w:val="004F2C9B"/>
    <w:rsid w:val="004F4D48"/>
    <w:rsid w:val="004F5758"/>
    <w:rsid w:val="004F5769"/>
    <w:rsid w:val="004F6A29"/>
    <w:rsid w:val="00504B7B"/>
    <w:rsid w:val="00513B00"/>
    <w:rsid w:val="005168ED"/>
    <w:rsid w:val="00526265"/>
    <w:rsid w:val="00527430"/>
    <w:rsid w:val="0053008C"/>
    <w:rsid w:val="00544F0A"/>
    <w:rsid w:val="005467BE"/>
    <w:rsid w:val="0054692B"/>
    <w:rsid w:val="005513E6"/>
    <w:rsid w:val="00552271"/>
    <w:rsid w:val="00562AD6"/>
    <w:rsid w:val="00564930"/>
    <w:rsid w:val="0056532F"/>
    <w:rsid w:val="005733FB"/>
    <w:rsid w:val="005A1633"/>
    <w:rsid w:val="005A48CC"/>
    <w:rsid w:val="005A6F17"/>
    <w:rsid w:val="005C2113"/>
    <w:rsid w:val="005C315E"/>
    <w:rsid w:val="005C5671"/>
    <w:rsid w:val="005D4F8E"/>
    <w:rsid w:val="005E0569"/>
    <w:rsid w:val="005E6848"/>
    <w:rsid w:val="005F2A94"/>
    <w:rsid w:val="005F413F"/>
    <w:rsid w:val="005F5664"/>
    <w:rsid w:val="00600E48"/>
    <w:rsid w:val="00602A7A"/>
    <w:rsid w:val="00603ACF"/>
    <w:rsid w:val="00604468"/>
    <w:rsid w:val="0061622F"/>
    <w:rsid w:val="00617805"/>
    <w:rsid w:val="006237F0"/>
    <w:rsid w:val="006252CB"/>
    <w:rsid w:val="00645D76"/>
    <w:rsid w:val="00660881"/>
    <w:rsid w:val="00664C1F"/>
    <w:rsid w:val="00667D6E"/>
    <w:rsid w:val="006708B6"/>
    <w:rsid w:val="006779AA"/>
    <w:rsid w:val="0068608A"/>
    <w:rsid w:val="0069780C"/>
    <w:rsid w:val="006A1E50"/>
    <w:rsid w:val="006A3796"/>
    <w:rsid w:val="006A7F11"/>
    <w:rsid w:val="006B15D2"/>
    <w:rsid w:val="006B5D94"/>
    <w:rsid w:val="006C5B5D"/>
    <w:rsid w:val="006D2FF6"/>
    <w:rsid w:val="006D3295"/>
    <w:rsid w:val="006D7D16"/>
    <w:rsid w:val="006E163C"/>
    <w:rsid w:val="006E53B0"/>
    <w:rsid w:val="006F468F"/>
    <w:rsid w:val="006F5885"/>
    <w:rsid w:val="0070080D"/>
    <w:rsid w:val="00720827"/>
    <w:rsid w:val="00722E45"/>
    <w:rsid w:val="00726195"/>
    <w:rsid w:val="00730922"/>
    <w:rsid w:val="007343B0"/>
    <w:rsid w:val="00734DAF"/>
    <w:rsid w:val="00736E9D"/>
    <w:rsid w:val="00746CC3"/>
    <w:rsid w:val="00747522"/>
    <w:rsid w:val="00752864"/>
    <w:rsid w:val="00771CA1"/>
    <w:rsid w:val="007726DD"/>
    <w:rsid w:val="00777FF1"/>
    <w:rsid w:val="00781D4E"/>
    <w:rsid w:val="00795074"/>
    <w:rsid w:val="007A6B5C"/>
    <w:rsid w:val="007C000F"/>
    <w:rsid w:val="007D14F6"/>
    <w:rsid w:val="007D3FCF"/>
    <w:rsid w:val="007D4981"/>
    <w:rsid w:val="007F2841"/>
    <w:rsid w:val="007F6CE4"/>
    <w:rsid w:val="007F7D4B"/>
    <w:rsid w:val="00804E4E"/>
    <w:rsid w:val="00810319"/>
    <w:rsid w:val="0081570C"/>
    <w:rsid w:val="00821453"/>
    <w:rsid w:val="008215C4"/>
    <w:rsid w:val="00824B59"/>
    <w:rsid w:val="00827945"/>
    <w:rsid w:val="0083218D"/>
    <w:rsid w:val="008335EF"/>
    <w:rsid w:val="008530E4"/>
    <w:rsid w:val="00856D51"/>
    <w:rsid w:val="008607DA"/>
    <w:rsid w:val="00861695"/>
    <w:rsid w:val="00864AAA"/>
    <w:rsid w:val="00864ADD"/>
    <w:rsid w:val="00870F62"/>
    <w:rsid w:val="00873354"/>
    <w:rsid w:val="008911C3"/>
    <w:rsid w:val="00892221"/>
    <w:rsid w:val="00893668"/>
    <w:rsid w:val="00897C43"/>
    <w:rsid w:val="008B4F4D"/>
    <w:rsid w:val="008C4947"/>
    <w:rsid w:val="008D6170"/>
    <w:rsid w:val="008F4242"/>
    <w:rsid w:val="00903053"/>
    <w:rsid w:val="00906FE6"/>
    <w:rsid w:val="009100F2"/>
    <w:rsid w:val="00911690"/>
    <w:rsid w:val="00914BF5"/>
    <w:rsid w:val="009224AC"/>
    <w:rsid w:val="009276C3"/>
    <w:rsid w:val="009317C9"/>
    <w:rsid w:val="00932EDC"/>
    <w:rsid w:val="009370C5"/>
    <w:rsid w:val="00957FE6"/>
    <w:rsid w:val="00973656"/>
    <w:rsid w:val="009833BE"/>
    <w:rsid w:val="00983A4F"/>
    <w:rsid w:val="00984729"/>
    <w:rsid w:val="009A2569"/>
    <w:rsid w:val="009A37D2"/>
    <w:rsid w:val="009A4BCB"/>
    <w:rsid w:val="009A6F3B"/>
    <w:rsid w:val="009B254A"/>
    <w:rsid w:val="009B317C"/>
    <w:rsid w:val="009E1F26"/>
    <w:rsid w:val="009E5F66"/>
    <w:rsid w:val="009F0669"/>
    <w:rsid w:val="009F1A66"/>
    <w:rsid w:val="009F376F"/>
    <w:rsid w:val="00A052BD"/>
    <w:rsid w:val="00A105FE"/>
    <w:rsid w:val="00A13DC1"/>
    <w:rsid w:val="00A25541"/>
    <w:rsid w:val="00A26DB0"/>
    <w:rsid w:val="00A31B33"/>
    <w:rsid w:val="00A32098"/>
    <w:rsid w:val="00A41553"/>
    <w:rsid w:val="00A47061"/>
    <w:rsid w:val="00A546FD"/>
    <w:rsid w:val="00A54D6D"/>
    <w:rsid w:val="00A671E1"/>
    <w:rsid w:val="00A736CD"/>
    <w:rsid w:val="00A87A32"/>
    <w:rsid w:val="00A90BE7"/>
    <w:rsid w:val="00A929A9"/>
    <w:rsid w:val="00A979A8"/>
    <w:rsid w:val="00AE2B83"/>
    <w:rsid w:val="00AE36EC"/>
    <w:rsid w:val="00AF04C1"/>
    <w:rsid w:val="00B02393"/>
    <w:rsid w:val="00B066CA"/>
    <w:rsid w:val="00B0720E"/>
    <w:rsid w:val="00B154BC"/>
    <w:rsid w:val="00B15CBC"/>
    <w:rsid w:val="00B210BD"/>
    <w:rsid w:val="00B215B2"/>
    <w:rsid w:val="00B35AB1"/>
    <w:rsid w:val="00B41830"/>
    <w:rsid w:val="00B45E57"/>
    <w:rsid w:val="00B47E40"/>
    <w:rsid w:val="00B53099"/>
    <w:rsid w:val="00B54216"/>
    <w:rsid w:val="00B54421"/>
    <w:rsid w:val="00B56584"/>
    <w:rsid w:val="00B71E37"/>
    <w:rsid w:val="00B767BF"/>
    <w:rsid w:val="00B85579"/>
    <w:rsid w:val="00B85D61"/>
    <w:rsid w:val="00B92DFD"/>
    <w:rsid w:val="00BB01D1"/>
    <w:rsid w:val="00BB16E8"/>
    <w:rsid w:val="00BB7BA1"/>
    <w:rsid w:val="00BC0CB4"/>
    <w:rsid w:val="00BF051E"/>
    <w:rsid w:val="00BF2547"/>
    <w:rsid w:val="00BF7C25"/>
    <w:rsid w:val="00C11D7A"/>
    <w:rsid w:val="00C17578"/>
    <w:rsid w:val="00C222FE"/>
    <w:rsid w:val="00C242A4"/>
    <w:rsid w:val="00C27A2A"/>
    <w:rsid w:val="00C36EC3"/>
    <w:rsid w:val="00C45A52"/>
    <w:rsid w:val="00C57F8D"/>
    <w:rsid w:val="00C666B8"/>
    <w:rsid w:val="00C71523"/>
    <w:rsid w:val="00C90CF9"/>
    <w:rsid w:val="00CA30D6"/>
    <w:rsid w:val="00CA4F99"/>
    <w:rsid w:val="00CB047A"/>
    <w:rsid w:val="00CB0919"/>
    <w:rsid w:val="00CB21A3"/>
    <w:rsid w:val="00CB5772"/>
    <w:rsid w:val="00CD32E2"/>
    <w:rsid w:val="00CD35B0"/>
    <w:rsid w:val="00D00D50"/>
    <w:rsid w:val="00D1079C"/>
    <w:rsid w:val="00D129B0"/>
    <w:rsid w:val="00D21E18"/>
    <w:rsid w:val="00D21F9E"/>
    <w:rsid w:val="00D30B53"/>
    <w:rsid w:val="00D34025"/>
    <w:rsid w:val="00D34B75"/>
    <w:rsid w:val="00D4540B"/>
    <w:rsid w:val="00D462BD"/>
    <w:rsid w:val="00D579DA"/>
    <w:rsid w:val="00D718A9"/>
    <w:rsid w:val="00D743C3"/>
    <w:rsid w:val="00D82A05"/>
    <w:rsid w:val="00D83A8E"/>
    <w:rsid w:val="00D97E39"/>
    <w:rsid w:val="00DA177F"/>
    <w:rsid w:val="00DA2725"/>
    <w:rsid w:val="00DB0CC3"/>
    <w:rsid w:val="00DB2BC4"/>
    <w:rsid w:val="00DB2D7C"/>
    <w:rsid w:val="00DC025C"/>
    <w:rsid w:val="00DC2092"/>
    <w:rsid w:val="00DC4B28"/>
    <w:rsid w:val="00DC5DA5"/>
    <w:rsid w:val="00DC7663"/>
    <w:rsid w:val="00DC78C0"/>
    <w:rsid w:val="00DD0F68"/>
    <w:rsid w:val="00DD2FAC"/>
    <w:rsid w:val="00DD5670"/>
    <w:rsid w:val="00DD5679"/>
    <w:rsid w:val="00DD635A"/>
    <w:rsid w:val="00DE1B15"/>
    <w:rsid w:val="00DE450D"/>
    <w:rsid w:val="00E15625"/>
    <w:rsid w:val="00E17E64"/>
    <w:rsid w:val="00E247D1"/>
    <w:rsid w:val="00E40E89"/>
    <w:rsid w:val="00E41C06"/>
    <w:rsid w:val="00E43E81"/>
    <w:rsid w:val="00E53C24"/>
    <w:rsid w:val="00E55079"/>
    <w:rsid w:val="00E5795E"/>
    <w:rsid w:val="00E65BAC"/>
    <w:rsid w:val="00E67706"/>
    <w:rsid w:val="00E7337E"/>
    <w:rsid w:val="00E75142"/>
    <w:rsid w:val="00E82C36"/>
    <w:rsid w:val="00E82DCB"/>
    <w:rsid w:val="00E91D56"/>
    <w:rsid w:val="00EA22F5"/>
    <w:rsid w:val="00EA528F"/>
    <w:rsid w:val="00EC08DE"/>
    <w:rsid w:val="00EC09A9"/>
    <w:rsid w:val="00EC6E4B"/>
    <w:rsid w:val="00ED1331"/>
    <w:rsid w:val="00ED1CD8"/>
    <w:rsid w:val="00ED41C6"/>
    <w:rsid w:val="00ED7E62"/>
    <w:rsid w:val="00EE4398"/>
    <w:rsid w:val="00EE4AE1"/>
    <w:rsid w:val="00EF2CF9"/>
    <w:rsid w:val="00F02F8E"/>
    <w:rsid w:val="00F06629"/>
    <w:rsid w:val="00F067EA"/>
    <w:rsid w:val="00F17BEB"/>
    <w:rsid w:val="00F20633"/>
    <w:rsid w:val="00F24073"/>
    <w:rsid w:val="00F25D54"/>
    <w:rsid w:val="00F27EF0"/>
    <w:rsid w:val="00F34BB4"/>
    <w:rsid w:val="00F40676"/>
    <w:rsid w:val="00F51362"/>
    <w:rsid w:val="00F539AC"/>
    <w:rsid w:val="00F54B3E"/>
    <w:rsid w:val="00F6169B"/>
    <w:rsid w:val="00F63E46"/>
    <w:rsid w:val="00F63EBB"/>
    <w:rsid w:val="00F65B21"/>
    <w:rsid w:val="00F66D0F"/>
    <w:rsid w:val="00F670BC"/>
    <w:rsid w:val="00F75CC4"/>
    <w:rsid w:val="00F84328"/>
    <w:rsid w:val="00F87C9E"/>
    <w:rsid w:val="00F90025"/>
    <w:rsid w:val="00F90544"/>
    <w:rsid w:val="00F93B0C"/>
    <w:rsid w:val="00FA3C9D"/>
    <w:rsid w:val="00FB05D8"/>
    <w:rsid w:val="00FB24FE"/>
    <w:rsid w:val="00FB4AC8"/>
    <w:rsid w:val="00FB69F6"/>
    <w:rsid w:val="00FD0796"/>
    <w:rsid w:val="00FD18C0"/>
    <w:rsid w:val="00FD57F3"/>
    <w:rsid w:val="00FF0960"/>
    <w:rsid w:val="00FF38B7"/>
    <w:rsid w:val="00FF4B51"/>
    <w:rsid w:val="00FF5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7F41-26DA-4FB9-AFBF-1F1EA3EB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Хакимова Айсылу Саматовна</cp:lastModifiedBy>
  <cp:revision>2</cp:revision>
  <cp:lastPrinted>2018-05-18T07:10:00Z</cp:lastPrinted>
  <dcterms:created xsi:type="dcterms:W3CDTF">2018-06-21T08:20:00Z</dcterms:created>
  <dcterms:modified xsi:type="dcterms:W3CDTF">2018-06-21T08:20:00Z</dcterms:modified>
</cp:coreProperties>
</file>