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E45C9" w:rsidRPr="001E45C9" w:rsidTr="000C6923">
        <w:trPr>
          <w:trHeight w:val="2172"/>
        </w:trPr>
        <w:tc>
          <w:tcPr>
            <w:tcW w:w="4253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6511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C9" w:rsidRPr="001E45C9" w:rsidRDefault="001E45C9" w:rsidP="001E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1E45C9" w:rsidRPr="001E45C9" w:rsidRDefault="001E45C9" w:rsidP="001E4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E45C9" w:rsidRPr="001E45C9" w:rsidRDefault="001E45C9" w:rsidP="001E45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E45C9" w:rsidRPr="001E45C9" w:rsidTr="000C6923">
        <w:tc>
          <w:tcPr>
            <w:tcW w:w="3369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3010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</w:tr>
    </w:tbl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Казань</w:t>
      </w: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widowControl w:val="0"/>
        <w:spacing w:after="0" w:line="273" w:lineRule="exact"/>
        <w:ind w:right="438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937"/>
        <w:tblW w:w="0" w:type="auto"/>
        <w:tblLayout w:type="fixed"/>
        <w:tblLook w:val="0000" w:firstRow="0" w:lastRow="0" w:firstColumn="0" w:lastColumn="0" w:noHBand="0" w:noVBand="0"/>
      </w:tblPr>
      <w:tblGrid>
        <w:gridCol w:w="4793"/>
      </w:tblGrid>
      <w:tr w:rsidR="001E45C9" w:rsidRPr="001E45C9" w:rsidTr="000C6923">
        <w:trPr>
          <w:trHeight w:val="3718"/>
        </w:trPr>
        <w:tc>
          <w:tcPr>
            <w:tcW w:w="4793" w:type="dxa"/>
            <w:shd w:val="clear" w:color="auto" w:fill="auto"/>
          </w:tcPr>
          <w:p w:rsidR="001E45C9" w:rsidRPr="001E45C9" w:rsidRDefault="001E45C9" w:rsidP="001E45C9">
            <w:pPr>
              <w:shd w:val="clear" w:color="auto" w:fill="FFFFFF"/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 включении выявленных объектов культурного наследия, расположенных на территории Алексеевского муниципального района Республики Татарстан, в единый государственный реестр объектов культурного наследия (памятников истории и культуры) народов Российской Федерации, 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утверждении предмета охраны, границ и режимов использования территорий объектов культурного наследия</w:t>
            </w:r>
          </w:p>
        </w:tc>
      </w:tr>
    </w:tbl>
    <w:p w:rsidR="001E45C9" w:rsidRPr="001E45C9" w:rsidRDefault="001E45C9" w:rsidP="001E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июня 2002 года № 73-ФЗ                    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№ 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(памятников истории и культуры) народов Российской Федерации», положительными заключениями государственной историко-культурной</w:t>
      </w:r>
      <w:r w:rsidR="0031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от 20.11.</w:t>
      </w:r>
      <w:r w:rsidR="00317641" w:rsidRP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FA4F2F" w:rsidRP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61DBF" w:rsidRPr="00661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21.11.2018</w:t>
      </w:r>
      <w:r w:rsidR="003D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</w:pPr>
      <w:r w:rsidRPr="001E45C9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  <w:t xml:space="preserve">  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Включить в единый государственный реестр объектов культурного наследия (памятников истории и культуры) народов Российской Федерации следующие выявленные объекты культурного наследия: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E35C55">
        <w:rPr>
          <w:rFonts w:ascii="Times New Roman" w:hAnsi="Times New Roman"/>
          <w:sz w:val="28"/>
          <w:szCs w:val="28"/>
        </w:rPr>
        <w:t xml:space="preserve">Церковь </w:t>
      </w:r>
      <w:proofErr w:type="spellStart"/>
      <w:r w:rsidR="00E35C55">
        <w:rPr>
          <w:rFonts w:ascii="Times New Roman" w:hAnsi="Times New Roman"/>
          <w:sz w:val="28"/>
          <w:szCs w:val="28"/>
        </w:rPr>
        <w:t>Казанско</w:t>
      </w:r>
      <w:proofErr w:type="spellEnd"/>
      <w:r w:rsidR="00E35C55">
        <w:rPr>
          <w:rFonts w:ascii="Times New Roman" w:hAnsi="Times New Roman"/>
          <w:sz w:val="28"/>
          <w:szCs w:val="28"/>
        </w:rPr>
        <w:t xml:space="preserve"> </w:t>
      </w:r>
      <w:r w:rsidR="00317641" w:rsidRPr="005259E2">
        <w:rPr>
          <w:rFonts w:ascii="Times New Roman" w:hAnsi="Times New Roman"/>
          <w:sz w:val="28"/>
          <w:szCs w:val="28"/>
        </w:rPr>
        <w:t>Богородицкая, 1795</w:t>
      </w:r>
      <w:r w:rsidR="00317641">
        <w:rPr>
          <w:rFonts w:ascii="Times New Roman" w:hAnsi="Times New Roman"/>
          <w:sz w:val="28"/>
          <w:szCs w:val="28"/>
        </w:rPr>
        <w:t xml:space="preserve"> </w:t>
      </w:r>
      <w:r w:rsidR="00317641" w:rsidRPr="005259E2">
        <w:rPr>
          <w:rFonts w:ascii="Times New Roman" w:hAnsi="Times New Roman"/>
          <w:sz w:val="28"/>
          <w:szCs w:val="28"/>
        </w:rPr>
        <w:t>г., 1887</w:t>
      </w:r>
      <w:r w:rsidR="00317641">
        <w:rPr>
          <w:rFonts w:ascii="Times New Roman" w:hAnsi="Times New Roman"/>
          <w:sz w:val="28"/>
          <w:szCs w:val="28"/>
        </w:rPr>
        <w:t xml:space="preserve"> – </w:t>
      </w:r>
      <w:r w:rsidR="00317641" w:rsidRPr="005259E2">
        <w:rPr>
          <w:rFonts w:ascii="Times New Roman" w:hAnsi="Times New Roman"/>
          <w:sz w:val="28"/>
          <w:szCs w:val="28"/>
        </w:rPr>
        <w:t>1888</w:t>
      </w:r>
      <w:r w:rsidR="00317641">
        <w:rPr>
          <w:rFonts w:ascii="Times New Roman" w:hAnsi="Times New Roman"/>
          <w:sz w:val="28"/>
          <w:szCs w:val="28"/>
        </w:rPr>
        <w:t xml:space="preserve"> </w:t>
      </w:r>
      <w:r w:rsidR="00317641" w:rsidRPr="005259E2">
        <w:rPr>
          <w:rFonts w:ascii="Times New Roman" w:hAnsi="Times New Roman"/>
          <w:sz w:val="28"/>
          <w:szCs w:val="28"/>
        </w:rPr>
        <w:t>гг., арх.</w:t>
      </w:r>
      <w:r w:rsidR="00317641">
        <w:rPr>
          <w:rFonts w:ascii="Times New Roman" w:hAnsi="Times New Roman"/>
          <w:sz w:val="28"/>
          <w:szCs w:val="28"/>
        </w:rPr>
        <w:t xml:space="preserve"> </w:t>
      </w:r>
      <w:r w:rsidR="00057FA2">
        <w:rPr>
          <w:rFonts w:ascii="Times New Roman" w:hAnsi="Times New Roman"/>
          <w:sz w:val="28"/>
          <w:szCs w:val="28"/>
        </w:rPr>
        <w:br/>
      </w:r>
      <w:r w:rsidR="00317641" w:rsidRPr="005259E2">
        <w:rPr>
          <w:rFonts w:ascii="Times New Roman" w:hAnsi="Times New Roman"/>
          <w:sz w:val="28"/>
          <w:szCs w:val="28"/>
        </w:rPr>
        <w:t>Л.К.</w:t>
      </w:r>
      <w:r w:rsidR="003176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7641" w:rsidRPr="005259E2">
        <w:rPr>
          <w:rFonts w:ascii="Times New Roman" w:hAnsi="Times New Roman"/>
          <w:sz w:val="28"/>
          <w:szCs w:val="28"/>
        </w:rPr>
        <w:t>Хрщонович</w:t>
      </w:r>
      <w:proofErr w:type="spellEnd"/>
      <w:r w:rsidR="00E15C57">
        <w:rPr>
          <w:rFonts w:ascii="Times New Roman" w:hAnsi="Times New Roman"/>
          <w:sz w:val="28"/>
          <w:szCs w:val="28"/>
        </w:rPr>
        <w:t>»</w:t>
      </w:r>
      <w:r w:rsidR="00E35C55">
        <w:rPr>
          <w:rFonts w:ascii="Times New Roman" w:hAnsi="Times New Roman"/>
          <w:sz w:val="28"/>
          <w:szCs w:val="28"/>
        </w:rPr>
        <w:t>, по адресу: Республика Татарстан, Алексеевский район,</w:t>
      </w:r>
      <w:r w:rsidR="0031764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="00654F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Бол.Красный</w:t>
      </w:r>
      <w:proofErr w:type="spellEnd"/>
      <w:r w:rsidR="0065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Яр,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объекта культурного наследия регионального значения с наименованием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714A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71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Красный Яр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установить вид объекта культурного наследия – памятник архитектуры и градостроительства;</w:t>
      </w:r>
    </w:p>
    <w:p w:rsidR="001E45C9" w:rsidRDefault="00965320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</w:t>
      </w:r>
      <w:r w:rsidR="00FA4F2F">
        <w:rPr>
          <w:rFonts w:ascii="Times New Roman" w:eastAsia="Times New Roman" w:hAnsi="Times New Roman" w:cs="Times New Roman"/>
          <w:sz w:val="28"/>
          <w:szCs w:val="28"/>
          <w:lang w:eastAsia="ru-RU"/>
        </w:rPr>
        <w:t>, 1862 – 1868 гг.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Республика Татарстан, Алексеевский район, </w:t>
      </w:r>
      <w:proofErr w:type="spellStart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с.Бол.Полянки</w:t>
      </w:r>
      <w:proofErr w:type="spellEnd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объекта культурного наследия регионального значения с наименов</w:t>
      </w:r>
      <w:r w:rsidR="00171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 w:rsidR="001712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«Церковь Спасская», 1862 – 1868 гг.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</w:t>
      </w:r>
      <w:r w:rsidR="00FB67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Большие Полянки</w:t>
      </w:r>
      <w:r w:rsidR="001E45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установить вид объекта культурного наследия – памятник архитектуры и градостроительства;</w:t>
      </w:r>
    </w:p>
    <w:p w:rsidR="003D0134" w:rsidRDefault="00661DBF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Спасская, 1793 г., 1868 г.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Республика Татарстан, Алексеевский район, </w:t>
      </w:r>
      <w:proofErr w:type="spellStart"/>
      <w:r w:rsidR="00581FC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71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471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объекта культурного наследия </w:t>
      </w:r>
      <w:r w:rsidR="00877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 с наименован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F6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уточнением местоположения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«Церковь С</w:t>
      </w:r>
      <w:r w:rsidR="00A25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пасская», 1793 г., 1868 г.</w:t>
      </w:r>
      <w:r w:rsidR="00E93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Алексе</w:t>
      </w:r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евский муниципальный район, с. </w:t>
      </w:r>
      <w:proofErr w:type="spellStart"/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  <w:r w:rsid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4E9" w:rsidRPr="001E45C9" w:rsidRDefault="004344E9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Богородицкая, 1779 г.», по адресу: Республика Татарстан, Алексеевский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с.Ромодан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объекта культурного наследия регионального значения с наименованием и уточнением местоположения: «Церковь С</w:t>
      </w:r>
      <w:r w:rsidR="00527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моленско-Богородицкая», 1779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Алексе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 муниципальный район, с. Ромодан</w:t>
      </w:r>
      <w:r w:rsidR="00B83F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д. 12а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предмет охраны и границы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 к настоящему приказу.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режим использования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CF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5C9" w:rsidRPr="009864C9" w:rsidRDefault="001E45C9" w:rsidP="009864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приказа оставляю за собой.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    И.Н. Гущин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B672D" w:rsidRPr="001E45C9" w:rsidRDefault="00FB672D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65A50" w:rsidRPr="001E45C9" w:rsidRDefault="00F65A50" w:rsidP="001E45C9">
      <w:pPr>
        <w:shd w:val="clear" w:color="auto" w:fill="FFFFFF"/>
        <w:spacing w:after="0" w:line="235" w:lineRule="auto"/>
        <w:ind w:right="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1E45C9" w:rsidRPr="001E45C9" w:rsidTr="000C6923">
        <w:trPr>
          <w:trHeight w:val="2379"/>
        </w:trPr>
        <w:tc>
          <w:tcPr>
            <w:tcW w:w="6556" w:type="dxa"/>
            <w:shd w:val="clear" w:color="auto" w:fill="auto"/>
          </w:tcPr>
          <w:p w:rsidR="001E45C9" w:rsidRPr="001E45C9" w:rsidRDefault="001E45C9" w:rsidP="001E45C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1E45C9" w:rsidRPr="001E45C9" w:rsidRDefault="001E45C9" w:rsidP="001E45C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36240E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6240E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 Большой Красный Яр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36240E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3624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6240E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36240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Яр,</w:t>
      </w:r>
      <w:r w:rsidR="0036240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="004C2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 и градостроительные характеристики здания и его роль в композиционно-планировочной структуре застройки села Большой Красный Яр и прилегающих к нему культурных ландшафтов;</w:t>
      </w:r>
    </w:p>
    <w:p w:rsidR="004C201B" w:rsidRDefault="004C201B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типологической характеристики здания как культовой постройки конца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XVIII</w:t>
      </w:r>
      <w:r w:rsidR="00983ADD" w:rsidRP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983ADD" w:rsidRP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перестройкой конца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983ADD" w:rsidRP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вв. и стилистической </w:t>
      </w:r>
      <w:r w:rsidR="00863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 – здание в стиле барокко с применением форм классической архитектуры;</w:t>
      </w:r>
    </w:p>
    <w:p w:rsidR="008632D0" w:rsidRDefault="008632D0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объёмно-пространственное решение: вытянутый в плане вдоль продольной оси, с последовательным размещением колокольни, трапезной с двумя симметричными приделами (один из них утрачен) с полуциркульными объёмами апсид </w:t>
      </w:r>
      <w:r w:rsidR="00B72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храмовой части по типу восьмерик на четверике, увенчанный восьмигранным шатром, завершенной пятигранной </w:t>
      </w:r>
      <w:r w:rsidR="00034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апсидой;</w:t>
      </w:r>
    </w:p>
    <w:p w:rsidR="000345BF" w:rsidRDefault="000345BF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планировочно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-пространственная структура: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бесстолпный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объём храмовой части, имеющей </w:t>
      </w:r>
      <w:r w:rsidR="005A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основании четверик с опирающимися на него </w:t>
      </w:r>
      <w:proofErr w:type="spellStart"/>
      <w:r w:rsidR="005A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восьмилотковым</w:t>
      </w:r>
      <w:proofErr w:type="spellEnd"/>
      <w:r w:rsidR="005A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куполом со</w:t>
      </w:r>
      <w:r w:rsidR="00057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световым барабаном на тромпах, </w:t>
      </w:r>
      <w:r w:rsidR="004C3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планировочная структура в пределах наружных стен и перекрытий;</w:t>
      </w:r>
    </w:p>
    <w:p w:rsidR="004C3A94" w:rsidRDefault="004C3A94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подлинные стены из красного кирпича; кирпичные своды, арки, тромпы, кирпичные арочные перекрытия; кирпичная конструкция шатрового завершения;</w:t>
      </w:r>
    </w:p>
    <w:p w:rsidR="004C3A94" w:rsidRDefault="004C3A94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исторические габариты, геометрия и конструктивное решение крыши,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восьмилоткового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купола со световым барабаном основного объёма, полусферического купола колокольни со шпилем, пределов с алтарями, материал кровли (листовое железо);</w:t>
      </w:r>
    </w:p>
    <w:p w:rsidR="004C3A94" w:rsidRDefault="004C3A94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C6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местоположение, размер, форма и оформление оконных (прямоугольные с лучковыми и арочными перемычками) и дверных (прямоугольные с лучковыми и арочными перемычками) проёмов;</w:t>
      </w:r>
    </w:p>
    <w:p w:rsidR="001C642F" w:rsidRDefault="001C642F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историческая геометрия и конструкция столярных заполнений оконных и дверных проёмов;</w:t>
      </w:r>
    </w:p>
    <w:p w:rsidR="001C642F" w:rsidRDefault="001C642F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архитектурное решение фасадов на конец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XVIII</w:t>
      </w:r>
      <w:r w:rsidRPr="001C6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E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ека, с </w:t>
      </w:r>
      <w:proofErr w:type="spellStart"/>
      <w:r w:rsidR="003E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поновлениями</w:t>
      </w:r>
      <w:proofErr w:type="spellEnd"/>
      <w:r w:rsidR="003E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конца </w:t>
      </w:r>
      <w:r w:rsidR="003E36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3E366C" w:rsidRPr="003E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века – декоративные элементы: пилястры на цоколях восьмерика храма, лучковые перемычки с о</w:t>
      </w:r>
      <w:r w:rsidR="00442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брамлениями наличниками с простыми карнизами и </w:t>
      </w:r>
      <w:proofErr w:type="spellStart"/>
      <w:r w:rsidR="00442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трёхлепестковыми</w:t>
      </w:r>
      <w:proofErr w:type="spellEnd"/>
      <w:r w:rsidR="00442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замковыми камнями с филенками над ними, венчающими многоступенчатые карнизы небольшого выноса храмовой части, развитые многоступенчатые карнизы с дентикулами верхнего яруса колокольни и</w:t>
      </w:r>
      <w:r w:rsidR="007A4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расположенных с четырёх сторон фронтонами на сдвоенных пилястрах; руст на стенах нижнего яруса колокольни и в обрамлении арок, сложный профиль кирпичного цоколя;</w:t>
      </w:r>
    </w:p>
    <w:p w:rsidR="007A4CE6" w:rsidRDefault="007A4CE6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материал отделки фасадов (штукатурка и окраска стен по кирпичной кладке на фасадах и в интерьерах) на конец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7A4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в.;</w:t>
      </w:r>
    </w:p>
    <w:p w:rsidR="007A4CE6" w:rsidRDefault="007A4CE6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колористическое решение на конец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7A4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B2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2314" w:rsidRDefault="00DB2314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декоративное убранство интерьеров на конец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DB2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в.: штукатурный тянутый декор в обрамлении проёмов и в основании свода;</w:t>
      </w:r>
    </w:p>
    <w:p w:rsidR="00BB4280" w:rsidRDefault="00BB4280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сохранившаяся живопись на гранях светового барабана основного объёма храма;</w:t>
      </w:r>
    </w:p>
    <w:p w:rsidR="00BB4280" w:rsidRDefault="00BB4280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подлинные металлические оконные решётки.</w:t>
      </w:r>
    </w:p>
    <w:p w:rsidR="00602A89" w:rsidRDefault="00602A8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Default="00080510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A89" w:rsidRPr="001E45C9" w:rsidRDefault="00602A8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B3B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090B3B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0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090B3B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090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090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090B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090B3B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090B3B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090B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</w:t>
      </w:r>
    </w:p>
    <w:p w:rsidR="001E45C9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</w:t>
      </w:r>
      <w:r w:rsidR="00602A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Л.К. </w:t>
      </w:r>
      <w:proofErr w:type="spellStart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</w:t>
      </w:r>
      <w:r w:rsidR="0004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 Татарстан, Алексеевский 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  <w:r w:rsidR="0004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Default="00090B3B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4305869" cy="4380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487" cy="438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3B" w:rsidRPr="001E45C9" w:rsidRDefault="00090B3B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8686"/>
      </w:tblGrid>
      <w:tr w:rsidR="001E45C9" w:rsidRPr="001E45C9" w:rsidTr="00CF06D3">
        <w:trPr>
          <w:trHeight w:val="351"/>
        </w:trPr>
        <w:tc>
          <w:tcPr>
            <w:tcW w:w="1117" w:type="dxa"/>
            <w:shd w:val="clear" w:color="auto" w:fill="auto"/>
          </w:tcPr>
          <w:p w:rsidR="001E45C9" w:rsidRPr="001E45C9" w:rsidRDefault="000468E2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>
              <w:object w:dxaOrig="79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9.75pt;height:15.6pt" o:ole="">
                  <v:imagedata r:id="rId10" o:title=""/>
                </v:shape>
                <o:OLEObject Type="Embed" ProgID="PBrush" ShapeID="_x0000_i1033" DrawAspect="Content" ObjectID="_1616672892" r:id="rId11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5" type="#_x0000_t75" style="width:40.85pt;height:18.25pt" o:ole="">
                  <v:imagedata r:id="rId12" o:title=""/>
                </v:shape>
                <o:OLEObject Type="Embed" ProgID="PBrush" ShapeID="_x0000_i1025" DrawAspect="Content" ObjectID="_1616672893" r:id="rId13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6" type="#_x0000_t75" style="width:39.2pt;height:15.6pt" o:ole="">
                  <v:imagedata r:id="rId14" o:title=""/>
                </v:shape>
                <o:OLEObject Type="Embed" ProgID="PBrush" ShapeID="_x0000_i1026" DrawAspect="Content" ObjectID="_1616672894" r:id="rId15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04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</w:t>
      </w:r>
    </w:p>
    <w:p w:rsidR="001E45C9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0468E2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0468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0468E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0468E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04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16D2" w:rsidRPr="00172409" w:rsidRDefault="003316D2" w:rsidP="00AA4E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юго-западная часть:</w:t>
      </w:r>
      <w:r w:rsidRPr="00172409">
        <w:rPr>
          <w:rFonts w:ascii="Times New Roman" w:hAnsi="Times New Roman" w:cs="Times New Roman"/>
          <w:sz w:val="28"/>
          <w:szCs w:val="28"/>
        </w:rPr>
        <w:t xml:space="preserve"> перпендикулярно поселковой дороге в северо-западном направлении (поворотные точки 4 – 1);</w:t>
      </w:r>
    </w:p>
    <w:p w:rsidR="003316D2" w:rsidRPr="00172409" w:rsidRDefault="003316D2" w:rsidP="00AA4E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172409">
        <w:rPr>
          <w:rFonts w:ascii="Times New Roman" w:hAnsi="Times New Roman" w:cs="Times New Roman"/>
          <w:sz w:val="28"/>
          <w:szCs w:val="28"/>
        </w:rPr>
        <w:t>: вдоль поселковой дороги (поворотные точки 1 – 2);</w:t>
      </w:r>
    </w:p>
    <w:p w:rsidR="003316D2" w:rsidRPr="00172409" w:rsidRDefault="003316D2" w:rsidP="00AA4E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172409">
        <w:rPr>
          <w:rFonts w:ascii="Times New Roman" w:hAnsi="Times New Roman" w:cs="Times New Roman"/>
          <w:sz w:val="28"/>
          <w:szCs w:val="28"/>
        </w:rPr>
        <w:t xml:space="preserve">: параллельно зданию церкви (поворотные </w:t>
      </w:r>
      <w:r w:rsidR="00AA4E11">
        <w:rPr>
          <w:rFonts w:ascii="Times New Roman" w:hAnsi="Times New Roman" w:cs="Times New Roman"/>
          <w:sz w:val="28"/>
          <w:szCs w:val="28"/>
        </w:rPr>
        <w:br/>
      </w:r>
      <w:r w:rsidRPr="00172409">
        <w:rPr>
          <w:rFonts w:ascii="Times New Roman" w:hAnsi="Times New Roman" w:cs="Times New Roman"/>
          <w:sz w:val="28"/>
          <w:szCs w:val="28"/>
        </w:rPr>
        <w:t>точки 2 – 3);</w:t>
      </w:r>
    </w:p>
    <w:p w:rsidR="003316D2" w:rsidRPr="00172409" w:rsidRDefault="003316D2" w:rsidP="00AA4E11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172409">
        <w:rPr>
          <w:rFonts w:ascii="Times New Roman" w:hAnsi="Times New Roman" w:cs="Times New Roman"/>
          <w:sz w:val="28"/>
          <w:szCs w:val="28"/>
        </w:rPr>
        <w:t>: вдоль рощи в юго-западном направлении, параллельно зданию церкви (поворотные точки 3 – 4).</w:t>
      </w:r>
    </w:p>
    <w:p w:rsidR="003316D2" w:rsidRPr="00172409" w:rsidRDefault="003316D2" w:rsidP="00172409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="003316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Казанско-</w:t>
      </w:r>
      <w:r w:rsidR="003316D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Богородицкая</w:t>
      </w:r>
      <w:r w:rsidR="003316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1795 г., 1887 – 1888 гг., арх. Л.К. </w:t>
      </w:r>
      <w:proofErr w:type="spellStart"/>
      <w:r w:rsidR="003316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Хрщонович</w:t>
      </w:r>
      <w:proofErr w:type="spellEnd"/>
      <w:r w:rsidR="003316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316D2"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</w:t>
      </w:r>
      <w:r w:rsidR="003316D2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</w:t>
      </w:r>
      <w:r w:rsidR="003316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Большой Красный Яр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FF0D9B" w:rsidRPr="00365856" w:rsidTr="00FF0D9B">
        <w:trPr>
          <w:trHeight w:val="529"/>
        </w:trPr>
        <w:tc>
          <w:tcPr>
            <w:tcW w:w="594" w:type="dxa"/>
            <w:vMerge w:val="restart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FF0D9B" w:rsidRPr="003108D7" w:rsidRDefault="00FF0D9B" w:rsidP="00FF0D9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FF0D9B" w:rsidRPr="003108D7" w:rsidRDefault="00FF0D9B" w:rsidP="00FF0D9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FF0D9B" w:rsidRPr="00365856" w:rsidTr="00FF0D9B">
        <w:tc>
          <w:tcPr>
            <w:tcW w:w="594" w:type="dxa"/>
            <w:vMerge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FF0D9B" w:rsidRPr="003108D7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FF0D9B" w:rsidRPr="00365856" w:rsidTr="00FF0D9B">
        <w:tc>
          <w:tcPr>
            <w:tcW w:w="594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412772.29</w:t>
            </w:r>
          </w:p>
        </w:tc>
        <w:tc>
          <w:tcPr>
            <w:tcW w:w="1979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1377891.65</w:t>
            </w:r>
          </w:p>
        </w:tc>
        <w:tc>
          <w:tcPr>
            <w:tcW w:w="2545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55°13'01,47450"</w:t>
            </w:r>
          </w:p>
        </w:tc>
        <w:tc>
          <w:tcPr>
            <w:tcW w:w="2406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50°15'25,66804"</w:t>
            </w:r>
          </w:p>
        </w:tc>
      </w:tr>
      <w:tr w:rsidR="00FF0D9B" w:rsidRPr="00365856" w:rsidTr="00FF0D9B">
        <w:tc>
          <w:tcPr>
            <w:tcW w:w="594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412798.33</w:t>
            </w:r>
          </w:p>
        </w:tc>
        <w:tc>
          <w:tcPr>
            <w:tcW w:w="1979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1377947.96</w:t>
            </w:r>
          </w:p>
        </w:tc>
        <w:tc>
          <w:tcPr>
            <w:tcW w:w="2545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55°13'02,28440"</w:t>
            </w:r>
          </w:p>
        </w:tc>
        <w:tc>
          <w:tcPr>
            <w:tcW w:w="2406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50°15'28,87806"</w:t>
            </w:r>
          </w:p>
        </w:tc>
      </w:tr>
      <w:tr w:rsidR="00FF0D9B" w:rsidRPr="00365856" w:rsidTr="00FF0D9B">
        <w:trPr>
          <w:trHeight w:val="340"/>
        </w:trPr>
        <w:tc>
          <w:tcPr>
            <w:tcW w:w="594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412765.90</w:t>
            </w:r>
          </w:p>
        </w:tc>
        <w:tc>
          <w:tcPr>
            <w:tcW w:w="1979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1377964.73</w:t>
            </w:r>
          </w:p>
        </w:tc>
        <w:tc>
          <w:tcPr>
            <w:tcW w:w="2545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55°13'01,22644"</w:t>
            </w:r>
          </w:p>
        </w:tc>
        <w:tc>
          <w:tcPr>
            <w:tcW w:w="2406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50°15'29,79415"</w:t>
            </w:r>
          </w:p>
        </w:tc>
      </w:tr>
      <w:tr w:rsidR="00FF0D9B" w:rsidRPr="00365856" w:rsidTr="00FF0D9B">
        <w:tc>
          <w:tcPr>
            <w:tcW w:w="594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412740.66</w:t>
            </w:r>
          </w:p>
        </w:tc>
        <w:tc>
          <w:tcPr>
            <w:tcW w:w="1979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1377908.96</w:t>
            </w:r>
          </w:p>
        </w:tc>
        <w:tc>
          <w:tcPr>
            <w:tcW w:w="2545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50°15'29,79415"</w:t>
            </w:r>
          </w:p>
        </w:tc>
        <w:tc>
          <w:tcPr>
            <w:tcW w:w="2406" w:type="dxa"/>
          </w:tcPr>
          <w:p w:rsidR="00FF0D9B" w:rsidRPr="00A72623" w:rsidRDefault="00FF0D9B" w:rsidP="00FF0D9B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2623">
              <w:rPr>
                <w:rFonts w:ascii="Times New Roman" w:hAnsi="Times New Roman" w:cs="Times New Roman"/>
                <w:sz w:val="28"/>
                <w:szCs w:val="28"/>
              </w:rPr>
              <w:t>50°15'26,61548"</w:t>
            </w:r>
          </w:p>
        </w:tc>
      </w:tr>
    </w:tbl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</w:t>
      </w: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66A1" w:rsidRDefault="005666A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E11" w:rsidRDefault="00AA4E1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A89" w:rsidRPr="001E45C9" w:rsidRDefault="00602A8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54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</w:t>
      </w:r>
      <w:r w:rsidR="004541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747">
        <w:rPr>
          <w:rFonts w:ascii="Times New Roman" w:eastAsia="Times New Roman" w:hAnsi="Times New Roman" w:cs="Times New Roman"/>
          <w:sz w:val="28"/>
          <w:szCs w:val="28"/>
          <w:lang w:eastAsia="ru-RU"/>
        </w:rPr>
        <w:t>1862 – 1868 гг.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547747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</w:p>
    <w:p w:rsidR="001E45C9" w:rsidRPr="001E45C9" w:rsidRDefault="001E45C9" w:rsidP="00547747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54774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547747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547747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="00547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 и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</w:t>
      </w:r>
      <w:r w:rsidR="00547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достроительные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</w:t>
      </w:r>
      <w:r w:rsidR="00547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здание и его роль в композиционно-планировочной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структуре</w:t>
      </w:r>
      <w:r w:rsidR="00547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застройки села Большие Полянки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объёмно-про</w:t>
      </w:r>
      <w:r w:rsidR="00C214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странственное решение: </w:t>
      </w:r>
      <w:proofErr w:type="spellStart"/>
      <w:r w:rsidR="00C214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одн</w:t>
      </w:r>
      <w:r w:rsidR="00CF1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осветный</w:t>
      </w:r>
      <w:proofErr w:type="spellEnd"/>
      <w:r w:rsidR="00CF1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прямоугольный в плане объём, несколько вытянутый вдоль продольной оси, перекрытый полусферическим куполом на п</w:t>
      </w:r>
      <w:r w:rsidR="00C740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арусах (без выступающего объёма апсиды на восточном фасаде) с четырьмя цилиндрическими объёмами звонниц на невысоких восьмериках, расположенными по углам над основным объёмом;</w:t>
      </w:r>
    </w:p>
    <w:p w:rsidR="00C74071" w:rsidRDefault="00C74071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="00610B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планировочно</w:t>
      </w:r>
      <w:proofErr w:type="spellEnd"/>
      <w:r w:rsidR="00610B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-пространственные характеристики: </w:t>
      </w:r>
      <w:proofErr w:type="spellStart"/>
      <w:r w:rsidR="00610B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крестовокупольная</w:t>
      </w:r>
      <w:proofErr w:type="spellEnd"/>
      <w:r w:rsidR="00610B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система, имеющая в своей основе опирающиеся на угловые пилоны подпружные арки</w:t>
      </w:r>
      <w:r w:rsidR="00A668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цилиндрические своды и значительных размеров купол на парусах, планировочная структура в пределах наружных стен и перекрытий;</w:t>
      </w:r>
    </w:p>
    <w:p w:rsidR="00A66822" w:rsidRDefault="00A66822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подлинные стены из красного кирпича; кирпичные своды и арки; кирпичные арочные и клиновидные перемычки оконных и дверных проёмов; кирпичные сводчатые перекрытия; кирпичная конструкция купола; кирпичные звонницы на углах основного объёма четверика;</w:t>
      </w:r>
    </w:p>
    <w:p w:rsidR="00A66822" w:rsidRDefault="00A66822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исторические габариты, геометрия и конструктивное решение крыши и куполов основного объёма и звонниц, материал кровли (листовое железо);</w:t>
      </w:r>
    </w:p>
    <w:p w:rsidR="00A66822" w:rsidRDefault="00A66822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306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местоположение, размер, форма и обрамление оконных (прямоугольные с </w:t>
      </w:r>
      <w:proofErr w:type="spellStart"/>
      <w:r w:rsidR="009306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килевидными</w:t>
      </w:r>
      <w:proofErr w:type="spellEnd"/>
      <w:r w:rsidR="009306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арочными перемычками) и дверных </w:t>
      </w:r>
      <w:r w:rsidR="00071D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(прямоугольные с </w:t>
      </w:r>
      <w:proofErr w:type="spellStart"/>
      <w:r w:rsidR="00071D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килевидными</w:t>
      </w:r>
      <w:proofErr w:type="spellEnd"/>
      <w:r w:rsidR="00071D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перемычками) проёмов;</w:t>
      </w:r>
    </w:p>
    <w:p w:rsidR="00071D3C" w:rsidRDefault="00071D3C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историческая геометрия и конструкция столярных заполнений оконных и дверных проёмов;</w:t>
      </w:r>
    </w:p>
    <w:p w:rsidR="00071D3C" w:rsidRDefault="00071D3C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архитектурное решение фасадов на 1868 год – декоративные элементы: рустованная нижняя часть основного объёма на высоту входов, имеющая филёнчатые раскреповки, служащие пьеде</w:t>
      </w:r>
      <w:r w:rsidR="004266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сталами для полуколонн и пилястр основного объёма; центральные части всех фасадов, выделенные спаренными полуколоннами с профилированными базами и капителями, трёхчастными оконными проёмами </w:t>
      </w:r>
      <w:r w:rsidR="00F05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4266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круглыми </w:t>
      </w:r>
      <w:r w:rsidR="00F05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профилированными филёнками в </w:t>
      </w:r>
      <w:r w:rsidR="001D71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надоконной плоскости, перспективные порталы входов на западном, северном и южном фасадах с полуциркульными и </w:t>
      </w:r>
      <w:proofErr w:type="spellStart"/>
      <w:r w:rsidR="00F86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килевидными</w:t>
      </w:r>
      <w:proofErr w:type="spellEnd"/>
      <w:r w:rsidR="00F86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завершениями; наличники оконных проёмов в виде полуколонн, несущих </w:t>
      </w:r>
      <w:proofErr w:type="spellStart"/>
      <w:r w:rsidR="00F86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килевидные</w:t>
      </w:r>
      <w:proofErr w:type="spellEnd"/>
      <w:r w:rsidR="00F86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профилированные </w:t>
      </w:r>
      <w:r w:rsidR="00E231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архивольты и подоконных профилированных полочек; спаренные плоские пилястры с профилированными базами и филёнчатыми капителями в обрамлении углов и в простенках северного и южного фасадов; </w:t>
      </w:r>
      <w:proofErr w:type="spellStart"/>
      <w:r w:rsidR="00E231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раскрепованный</w:t>
      </w:r>
      <w:proofErr w:type="spellEnd"/>
      <w:r w:rsidR="00E231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антаблемент о</w:t>
      </w:r>
      <w:r w:rsidR="00000A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сновного объёма, декорированный профилированными прямоугольными нишами; профилированные горизонтальные </w:t>
      </w:r>
      <w:r w:rsidR="00000A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тяги</w:t>
      </w:r>
      <w:r w:rsidR="00544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выделяющие нижнюю и верхнюю часть основного объёма; невысокие восьмерики звонниц, декорированные четырёхугольными </w:t>
      </w:r>
      <w:r w:rsidR="00CD19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профилированными нишами; проёмы звонниц в обрамлении </w:t>
      </w:r>
      <w:proofErr w:type="spellStart"/>
      <w:r w:rsidR="00CD19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полуколонок</w:t>
      </w:r>
      <w:proofErr w:type="spellEnd"/>
      <w:r w:rsidR="00CD19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несущих профилированные </w:t>
      </w:r>
      <w:proofErr w:type="spellStart"/>
      <w:r w:rsidR="00CD19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килевидные</w:t>
      </w:r>
      <w:proofErr w:type="spellEnd"/>
      <w:r w:rsidR="00CD19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архивольты на импостах, соединённые профилированной тягой; горизонтальные </w:t>
      </w:r>
      <w:r w:rsidR="00F105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профилированные тяги в завершении восьмериков  и цилиндрических объёмов звонниц;</w:t>
      </w:r>
    </w:p>
    <w:p w:rsidR="00F10578" w:rsidRDefault="00F10578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материал (штукатурка и окраска стен по кирпичной кладке на фасадах и в интерьерах) на 1864 год;</w:t>
      </w:r>
    </w:p>
    <w:p w:rsidR="00F10578" w:rsidRDefault="00F10578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колористическое решение на 1864 год;</w:t>
      </w:r>
    </w:p>
    <w:p w:rsidR="00F10578" w:rsidRDefault="00682942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декоративное убранство интерьеров на 1864 год: четыре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каннелированных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несущих пилона с профилированными </w:t>
      </w:r>
      <w:r w:rsidR="007907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декорированными лепниной капителями в основании парусов свода; лепной декор в основании свода, из рада </w:t>
      </w:r>
      <w:proofErr w:type="spellStart"/>
      <w:r w:rsidR="007907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иоников</w:t>
      </w:r>
      <w:proofErr w:type="spellEnd"/>
      <w:r w:rsidR="007907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кронш</w:t>
      </w:r>
      <w:r w:rsidR="0066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="007907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ейнов</w:t>
      </w:r>
      <w:r w:rsidR="002471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акантовых листьев, а также обрамления в виде акантовых листьев в обрамлении овальных медальонов утраченных </w:t>
      </w:r>
      <w:r w:rsidR="00C67D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росписей;</w:t>
      </w:r>
    </w:p>
    <w:p w:rsidR="00C67DC9" w:rsidRDefault="00C67D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сохранившаяся роспись на круглой металлической иконе (щите) на западной стене основного помещения;</w:t>
      </w:r>
    </w:p>
    <w:p w:rsidR="00C67DC9" w:rsidRDefault="00C67D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</w:t>
      </w:r>
      <w:r w:rsidR="0066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ранившиеся фрагменты подлинных белокаменных полов;</w:t>
      </w:r>
    </w:p>
    <w:p w:rsidR="00C67DC9" w:rsidRDefault="00C67D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6631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металлические связи в основании свода;</w:t>
      </w:r>
    </w:p>
    <w:p w:rsidR="006631EA" w:rsidRDefault="006631EA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подлинные металлические оконные решётки и подлинные входные кованные двупольные двери;</w:t>
      </w:r>
    </w:p>
    <w:p w:rsidR="006631EA" w:rsidRDefault="006631EA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сохранившаяся система воздуховодов.</w:t>
      </w:r>
    </w:p>
    <w:p w:rsidR="00E23169" w:rsidRPr="001E45C9" w:rsidRDefault="00E2316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5C9" w:rsidRDefault="001E45C9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631EA" w:rsidRPr="005C120D" w:rsidRDefault="006631EA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E45C9" w:rsidRDefault="001E45C9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4021F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4021F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4021FE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</w:p>
    <w:p w:rsidR="004021FE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1FE" w:rsidRPr="001E45C9" w:rsidRDefault="004021FE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BA5" w:rsidRDefault="001E45C9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4021F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4021F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4021FE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</w:p>
    <w:p w:rsidR="00F02F72" w:rsidRDefault="00F02F72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2F72" w:rsidRPr="001E45C9" w:rsidRDefault="00F02F72" w:rsidP="000B75C1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D34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4884" cy="3920947"/>
            <wp:effectExtent l="0" t="0" r="63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102" cy="392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1E45C9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1E45C9" w:rsidRPr="001E45C9" w:rsidRDefault="00B4463E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27" type="#_x0000_t75" style="width:49.45pt;height:17.55pt" o:ole="">
                  <v:imagedata r:id="rId17" o:title=""/>
                </v:shape>
                <o:OLEObject Type="Embed" ProgID="PBrush" ShapeID="_x0000_i1027" DrawAspect="Content" ObjectID="_1616672895" r:id="rId18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8" type="#_x0000_t75" style="width:40.7pt;height:18.15pt" o:ole="">
                  <v:imagedata r:id="rId12" o:title=""/>
                </v:shape>
                <o:OLEObject Type="Embed" ProgID="PBrush" ShapeID="_x0000_i1028" DrawAspect="Content" ObjectID="_1616672896" r:id="rId19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9" type="#_x0000_t75" style="width:39.45pt;height:15.65pt" o:ole="">
                  <v:imagedata r:id="rId14" o:title=""/>
                </v:shape>
                <o:OLEObject Type="Embed" ProgID="PBrush" ShapeID="_x0000_i1029" DrawAspect="Content" ObjectID="_1616672897" r:id="rId20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91" w:rsidRDefault="00C37091" w:rsidP="000D3411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Default="001E45C9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0D341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</w:t>
      </w:r>
      <w:r w:rsidR="00C370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район, с. Большие Полянки</w:t>
      </w:r>
    </w:p>
    <w:p w:rsidR="00C37091" w:rsidRPr="00C37091" w:rsidRDefault="00C37091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DD5FAE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C3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C3709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C37091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7091" w:rsidRPr="00172409" w:rsidRDefault="00C37091" w:rsidP="00AA4E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172409">
        <w:rPr>
          <w:rFonts w:ascii="Times New Roman" w:hAnsi="Times New Roman" w:cs="Times New Roman"/>
          <w:sz w:val="28"/>
          <w:szCs w:val="28"/>
        </w:rPr>
        <w:t>параллельно поселковой дороге в северо-западном направлении и параллельно зданию церкви</w:t>
      </w:r>
      <w:r w:rsidR="00172409">
        <w:rPr>
          <w:rFonts w:ascii="Times New Roman" w:hAnsi="Times New Roman" w:cs="Times New Roman"/>
          <w:sz w:val="28"/>
          <w:szCs w:val="28"/>
        </w:rPr>
        <w:t xml:space="preserve"> </w:t>
      </w:r>
      <w:r w:rsidRPr="00172409">
        <w:rPr>
          <w:rFonts w:ascii="Times New Roman" w:hAnsi="Times New Roman" w:cs="Times New Roman"/>
          <w:sz w:val="28"/>
          <w:szCs w:val="28"/>
        </w:rPr>
        <w:t>(поворотные точки 4</w:t>
      </w:r>
      <w:r w:rsidR="00172409">
        <w:rPr>
          <w:rFonts w:ascii="Times New Roman" w:hAnsi="Times New Roman" w:cs="Times New Roman"/>
          <w:sz w:val="28"/>
          <w:szCs w:val="28"/>
        </w:rPr>
        <w:t xml:space="preserve"> – </w:t>
      </w:r>
      <w:r w:rsidRPr="00172409">
        <w:rPr>
          <w:rFonts w:ascii="Times New Roman" w:hAnsi="Times New Roman" w:cs="Times New Roman"/>
          <w:sz w:val="28"/>
          <w:szCs w:val="28"/>
        </w:rPr>
        <w:t>1);</w:t>
      </w:r>
    </w:p>
    <w:p w:rsidR="00C37091" w:rsidRPr="00172409" w:rsidRDefault="00C37091" w:rsidP="00AA4E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172409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 1</w:t>
      </w:r>
      <w:r w:rsidR="00172409">
        <w:rPr>
          <w:rFonts w:ascii="Times New Roman" w:hAnsi="Times New Roman" w:cs="Times New Roman"/>
          <w:sz w:val="28"/>
          <w:szCs w:val="28"/>
        </w:rPr>
        <w:t xml:space="preserve"> – </w:t>
      </w:r>
      <w:r w:rsidRPr="00172409">
        <w:rPr>
          <w:rFonts w:ascii="Times New Roman" w:hAnsi="Times New Roman" w:cs="Times New Roman"/>
          <w:sz w:val="28"/>
          <w:szCs w:val="28"/>
        </w:rPr>
        <w:t>2);</w:t>
      </w:r>
    </w:p>
    <w:p w:rsidR="00C37091" w:rsidRPr="00172409" w:rsidRDefault="00C37091" w:rsidP="00AA4E1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172409">
        <w:rPr>
          <w:rFonts w:ascii="Times New Roman" w:hAnsi="Times New Roman" w:cs="Times New Roman"/>
          <w:sz w:val="28"/>
          <w:szCs w:val="28"/>
        </w:rPr>
        <w:t>: параллельно зданию церкви</w:t>
      </w:r>
      <w:r w:rsidR="00172409">
        <w:rPr>
          <w:rFonts w:ascii="Times New Roman" w:hAnsi="Times New Roman" w:cs="Times New Roman"/>
          <w:sz w:val="28"/>
          <w:szCs w:val="28"/>
        </w:rPr>
        <w:t xml:space="preserve"> (поворотные </w:t>
      </w:r>
      <w:r w:rsidR="00AA4E11">
        <w:rPr>
          <w:rFonts w:ascii="Times New Roman" w:hAnsi="Times New Roman" w:cs="Times New Roman"/>
          <w:sz w:val="28"/>
          <w:szCs w:val="28"/>
        </w:rPr>
        <w:br/>
      </w:r>
      <w:r w:rsidR="00172409">
        <w:rPr>
          <w:rFonts w:ascii="Times New Roman" w:hAnsi="Times New Roman" w:cs="Times New Roman"/>
          <w:sz w:val="28"/>
          <w:szCs w:val="28"/>
        </w:rPr>
        <w:t xml:space="preserve">точки </w:t>
      </w:r>
      <w:r w:rsidRPr="00172409">
        <w:rPr>
          <w:rFonts w:ascii="Times New Roman" w:hAnsi="Times New Roman" w:cs="Times New Roman"/>
          <w:sz w:val="28"/>
          <w:szCs w:val="28"/>
        </w:rPr>
        <w:t>2</w:t>
      </w:r>
      <w:r w:rsidR="00172409">
        <w:rPr>
          <w:rFonts w:ascii="Times New Roman" w:hAnsi="Times New Roman" w:cs="Times New Roman"/>
          <w:sz w:val="28"/>
          <w:szCs w:val="28"/>
        </w:rPr>
        <w:t xml:space="preserve"> – </w:t>
      </w:r>
      <w:r w:rsidRPr="00172409">
        <w:rPr>
          <w:rFonts w:ascii="Times New Roman" w:hAnsi="Times New Roman" w:cs="Times New Roman"/>
          <w:sz w:val="28"/>
          <w:szCs w:val="28"/>
        </w:rPr>
        <w:t>3);</w:t>
      </w:r>
    </w:p>
    <w:p w:rsidR="00C37091" w:rsidRPr="00172409" w:rsidRDefault="00C37091" w:rsidP="00AA4E11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409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172409">
        <w:rPr>
          <w:rFonts w:ascii="Times New Roman" w:hAnsi="Times New Roman" w:cs="Times New Roman"/>
          <w:sz w:val="28"/>
          <w:szCs w:val="28"/>
        </w:rPr>
        <w:t>: параллельно поселковой дороге и параллельно зданию церкви</w:t>
      </w:r>
      <w:r w:rsidR="00172409">
        <w:rPr>
          <w:rFonts w:ascii="Times New Roman" w:hAnsi="Times New Roman" w:cs="Times New Roman"/>
          <w:sz w:val="28"/>
          <w:szCs w:val="28"/>
        </w:rPr>
        <w:t xml:space="preserve"> </w:t>
      </w:r>
      <w:r w:rsidRPr="00172409">
        <w:rPr>
          <w:rFonts w:ascii="Times New Roman" w:hAnsi="Times New Roman" w:cs="Times New Roman"/>
          <w:sz w:val="28"/>
          <w:szCs w:val="28"/>
        </w:rPr>
        <w:t>(поворотные точки 3</w:t>
      </w:r>
      <w:r w:rsidR="00172409">
        <w:rPr>
          <w:rFonts w:ascii="Times New Roman" w:hAnsi="Times New Roman" w:cs="Times New Roman"/>
          <w:sz w:val="28"/>
          <w:szCs w:val="28"/>
        </w:rPr>
        <w:t xml:space="preserve"> – </w:t>
      </w:r>
      <w:r w:rsidRPr="00172409">
        <w:rPr>
          <w:rFonts w:ascii="Times New Roman" w:hAnsi="Times New Roman" w:cs="Times New Roman"/>
          <w:sz w:val="28"/>
          <w:szCs w:val="28"/>
        </w:rPr>
        <w:t>4).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091" w:rsidRDefault="001E45C9" w:rsidP="00C37091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914D61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C3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Спасская», 1862 – 1868 гг.</w:t>
      </w:r>
      <w:r w:rsidR="00C3709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C37091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Большие Полянки</w:t>
      </w: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AC" w:rsidRPr="001E45C9" w:rsidRDefault="008A1CA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5666A1" w:rsidRPr="001E45C9" w:rsidRDefault="005666A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5666A1" w:rsidRPr="00365856" w:rsidTr="005666A1">
        <w:trPr>
          <w:trHeight w:val="529"/>
        </w:trPr>
        <w:tc>
          <w:tcPr>
            <w:tcW w:w="594" w:type="dxa"/>
            <w:vMerge w:val="restart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5666A1" w:rsidRPr="003108D7" w:rsidRDefault="005666A1" w:rsidP="005666A1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5666A1" w:rsidRPr="003108D7" w:rsidRDefault="005666A1" w:rsidP="005666A1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5666A1" w:rsidRPr="00365856" w:rsidTr="005666A1">
        <w:tc>
          <w:tcPr>
            <w:tcW w:w="594" w:type="dxa"/>
            <w:vMerge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5666A1" w:rsidRPr="003108D7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5666A1" w:rsidRPr="00365856" w:rsidTr="005666A1">
        <w:tc>
          <w:tcPr>
            <w:tcW w:w="594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394607.43</w:t>
            </w:r>
          </w:p>
        </w:tc>
        <w:tc>
          <w:tcPr>
            <w:tcW w:w="1979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1376268.08</w:t>
            </w:r>
          </w:p>
        </w:tc>
        <w:tc>
          <w:tcPr>
            <w:tcW w:w="2545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55°03'15,11854"</w:t>
            </w:r>
          </w:p>
        </w:tc>
        <w:tc>
          <w:tcPr>
            <w:tcW w:w="2406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50°13'36,30155"</w:t>
            </w:r>
          </w:p>
        </w:tc>
      </w:tr>
      <w:tr w:rsidR="005666A1" w:rsidRPr="00365856" w:rsidTr="005666A1">
        <w:tc>
          <w:tcPr>
            <w:tcW w:w="594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394626.93</w:t>
            </w:r>
          </w:p>
        </w:tc>
        <w:tc>
          <w:tcPr>
            <w:tcW w:w="1979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1376302.51</w:t>
            </w:r>
          </w:p>
        </w:tc>
        <w:tc>
          <w:tcPr>
            <w:tcW w:w="2545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55°03'15,72997"</w:t>
            </w:r>
          </w:p>
        </w:tc>
        <w:tc>
          <w:tcPr>
            <w:tcW w:w="2406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50°13'38,25933"</w:t>
            </w:r>
          </w:p>
        </w:tc>
      </w:tr>
      <w:tr w:rsidR="005666A1" w:rsidRPr="00365856" w:rsidTr="005666A1">
        <w:trPr>
          <w:trHeight w:val="340"/>
        </w:trPr>
        <w:tc>
          <w:tcPr>
            <w:tcW w:w="594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394607.03</w:t>
            </w:r>
          </w:p>
        </w:tc>
        <w:tc>
          <w:tcPr>
            <w:tcW w:w="1979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1376314.20</w:t>
            </w:r>
          </w:p>
        </w:tc>
        <w:tc>
          <w:tcPr>
            <w:tcW w:w="2545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55°03'15,08014"</w:t>
            </w:r>
          </w:p>
        </w:tc>
        <w:tc>
          <w:tcPr>
            <w:tcW w:w="2406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50°13'38,89855"</w:t>
            </w:r>
          </w:p>
        </w:tc>
      </w:tr>
      <w:tr w:rsidR="005666A1" w:rsidRPr="00365856" w:rsidTr="005666A1">
        <w:tc>
          <w:tcPr>
            <w:tcW w:w="594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394587.28</w:t>
            </w:r>
          </w:p>
        </w:tc>
        <w:tc>
          <w:tcPr>
            <w:tcW w:w="1979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1376279.66</w:t>
            </w:r>
          </w:p>
        </w:tc>
        <w:tc>
          <w:tcPr>
            <w:tcW w:w="2545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55°03'14,46069"</w:t>
            </w:r>
          </w:p>
        </w:tc>
        <w:tc>
          <w:tcPr>
            <w:tcW w:w="2406" w:type="dxa"/>
          </w:tcPr>
          <w:p w:rsidR="005666A1" w:rsidRPr="00AA6B68" w:rsidRDefault="005666A1" w:rsidP="005666A1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6B68">
              <w:rPr>
                <w:rFonts w:ascii="Times New Roman" w:hAnsi="Times New Roman" w:cs="Times New Roman"/>
                <w:sz w:val="28"/>
                <w:szCs w:val="28"/>
              </w:rPr>
              <w:t>50°13'36,93433"</w:t>
            </w:r>
          </w:p>
        </w:tc>
      </w:tr>
    </w:tbl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666A1" w:rsidRPr="00C9184A" w:rsidRDefault="005666A1" w:rsidP="005666A1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Default="008A1CAC" w:rsidP="008A1CAC">
      <w:pPr>
        <w:tabs>
          <w:tab w:val="left" w:pos="3447"/>
        </w:tabs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8A1CAC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AA4E11" w:rsidRPr="00C9184A" w:rsidRDefault="00AA4E11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7C2C6B" w:rsidRDefault="007C2C6B" w:rsidP="007C2C6B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7C2C6B" w:rsidRPr="001E45C9" w:rsidRDefault="007C2C6B" w:rsidP="00C36903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C3690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</w:p>
    <w:p w:rsidR="007C2C6B" w:rsidRPr="001E45C9" w:rsidRDefault="007C2C6B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2305C" w:rsidRDefault="0012305C" w:rsidP="0012305C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="007C2C6B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8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480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4807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Default="007C2C6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="0048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местоположение: на плоском по рельефу открытом участке с восточной стороны села </w:t>
      </w:r>
      <w:proofErr w:type="spellStart"/>
      <w:r w:rsidR="0048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Караваево</w:t>
      </w:r>
      <w:proofErr w:type="spellEnd"/>
      <w:r w:rsidR="0048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исторических границах церковной территории</w:t>
      </w:r>
      <w:r w:rsidR="00C52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27C1" w:rsidRDefault="00A03407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объёмно</w:t>
      </w:r>
      <w:r w:rsidR="00C52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-пространственное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решение: </w:t>
      </w:r>
      <w:r w:rsidR="00E90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квадратная в плане с закруглёнными углами храмовая часть, завершённая невыс</w:t>
      </w:r>
      <w:r w:rsidR="00382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оким восьмериком под сомкнутым </w:t>
      </w:r>
      <w:r w:rsidR="00E90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восьмигранным сводом с небольшим глухим круглым в плане барабаном; небольшая полукруглая в плане апсида с восточной ст</w:t>
      </w:r>
      <w:r w:rsidR="00382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90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роны</w:t>
      </w:r>
      <w:r w:rsidR="00382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трёхъярусная колокольня</w:t>
      </w:r>
      <w:r w:rsidR="00F82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примыкающая к основному объёму с западной стороны, состоящая из трёх четвериков</w:t>
      </w:r>
      <w:r w:rsidR="00427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2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уменьшающихся по высоте (два верхние – ярусы звона); подлинные стены из красного кирпича; </w:t>
      </w:r>
      <w:r w:rsidR="00427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кирпичные цилиндрические своды с распалубками, арки </w:t>
      </w:r>
      <w:r w:rsidR="0055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27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ниши-экседры; </w:t>
      </w:r>
      <w:r w:rsidR="0055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кирпичные перемычки оконных и дверных проёмов, включая первоначальные габариты, историческая геометрия, высотные отметки и конструктивное решение крыши и завершений восьмерика и колокольни;</w:t>
      </w:r>
    </w:p>
    <w:p w:rsidR="00B97E35" w:rsidRDefault="00553ED0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пространственно-планировочное решение: первоначальная внутренняя планировка основного объёма, состоящая из храма </w:t>
      </w:r>
      <w:r w:rsidR="00B9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апсидой и двумя приделами в едином объёме и притвора; входной группы с кирпичной встроенной лестницей на колокольню;</w:t>
      </w:r>
    </w:p>
    <w:p w:rsidR="00553ED0" w:rsidRDefault="00B97E35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5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4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архитектурное и декоративное решение фасадов: оштукатуренные и окрашенные поверхности стен; цоколь, выложенный пилеными известняковыми плитами; невысокие </w:t>
      </w:r>
      <w:r w:rsidR="0014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треугольные профилированные фронтоны в завершении северного и южного фасадов храмовой части и первого яруса колокольни с трёх сторон; ложные лопатки, образованные неглубокими филёнками и «поддерживающие» треугольные фронтоны северного и южного фасадов храмовой части и входной части колокольни; закруглённые </w:t>
      </w:r>
      <w:proofErr w:type="spellStart"/>
      <w:r w:rsidR="0014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раскрепованные</w:t>
      </w:r>
      <w:proofErr w:type="spellEnd"/>
      <w:r w:rsidR="0014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5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углы храмовой части; оконные проёмы храмовой части, вписанные в прямоугольные неглубокие ниши, оконные проёмы в стенах без обрамления наличниками; арочные проёмы верхних ярусов  колокольни; декоративные замковые камни оконных проёмов восьмерика храмовой части и верхних ярусов колокольни</w:t>
      </w:r>
      <w:r w:rsidR="000D0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широкие пилястры с профилированными завершениями двух верхних ярусов колокольни; профилированные тяги антаблементов верхних ярусов </w:t>
      </w:r>
      <w:r w:rsidR="00833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колокольни; венчающие профилированные карнизы небольшого выноса всех объёмов; историческое местоположе</w:t>
      </w:r>
      <w:r w:rsidR="00614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ние, конфигурация и пропорции оконных и дверных проёмов; историческая геометрия и конструкция </w:t>
      </w:r>
      <w:r w:rsidR="00E50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столярных заполнений оконных проёмов; фрагменты белокаменных крылец с западной и северной стороны</w:t>
      </w:r>
      <w:r w:rsidR="001D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материал кровли (листовое железо);</w:t>
      </w:r>
    </w:p>
    <w:p w:rsidR="001D3209" w:rsidRDefault="001D3209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декоративное убранство интерьеров: металлические связи в основании арок и сводов; сохранившиеся фрагменты стенных росписей; подлинные кованные </w:t>
      </w:r>
      <w:proofErr w:type="spellStart"/>
      <w:r w:rsidR="007B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кубоватые</w:t>
      </w:r>
      <w:proofErr w:type="spellEnd"/>
      <w:r w:rsidR="007B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решётки в оконных проёмах;</w:t>
      </w:r>
    </w:p>
    <w:p w:rsidR="005306E6" w:rsidRDefault="007B1075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A7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сохранившиеся квадратное в плане надгробие Булыгиных из чёрного гранита, расположенное на территории храма с юго-восточной стороны от апсиды</w:t>
      </w:r>
      <w:r w:rsidR="00530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надписями на поверхностях:</w:t>
      </w:r>
    </w:p>
    <w:p w:rsidR="000A51D8" w:rsidRDefault="000A51D8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6F79" w:rsidRDefault="005306E6" w:rsidP="000A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«Здесь покоится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прахъ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Генералъ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ора Николая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евича</w:t>
      </w:r>
      <w:proofErr w:type="spellEnd"/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Булыгина </w:t>
      </w:r>
      <w:proofErr w:type="spellStart"/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родившагося</w:t>
      </w:r>
      <w:proofErr w:type="spellEnd"/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1798 год дека 14 дня и </w:t>
      </w:r>
      <w:proofErr w:type="spellStart"/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скончавш</w:t>
      </w:r>
      <w:proofErr w:type="spellEnd"/>
      <w:r w:rsidR="004D6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1854 года октября 29 дня»</w:t>
      </w:r>
      <w:r w:rsidR="0097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7064D" w:rsidRDefault="0097064D" w:rsidP="000A5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075" w:rsidRDefault="008A74DC" w:rsidP="0097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«Здесь покоится </w:t>
      </w:r>
      <w:proofErr w:type="spellStart"/>
      <w:r w:rsidR="00683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прахъ</w:t>
      </w:r>
      <w:proofErr w:type="spellEnd"/>
      <w:r w:rsidR="00683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генерал-майорши Софьи Порфирьевны Булыгиной. Родилась 6 ноября 1806 года, умерла 22 сентября 1847 года»</w:t>
      </w:r>
      <w:r w:rsidR="0097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7064D" w:rsidRDefault="0097064D" w:rsidP="0097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064D" w:rsidRDefault="000A51D8" w:rsidP="009706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«Господи, прими душу с миром»</w:t>
      </w:r>
      <w:r w:rsidR="0097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A51D8" w:rsidRDefault="000A51D8" w:rsidP="000A5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«Незабвенному другу души»</w:t>
      </w:r>
      <w:r w:rsidR="00970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51D8" w:rsidRDefault="000A51D8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F9502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Pr="005C120D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2C6B" w:rsidRDefault="00B015D2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регионального значения </w:t>
      </w:r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</w:p>
    <w:p w:rsidR="00D92117" w:rsidRPr="001E45C9" w:rsidRDefault="00D92117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значения </w:t>
      </w:r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D92117" w:rsidRDefault="00D92117" w:rsidP="003C4555">
      <w:pPr>
        <w:spacing w:after="0" w:line="235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C45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4090" cy="43599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6B" w:rsidRPr="001E45C9" w:rsidRDefault="007C2C6B" w:rsidP="007C2C6B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Pr="001E45C9" w:rsidRDefault="007C2C6B" w:rsidP="007C2C6B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7C2C6B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0" type="#_x0000_t75" style="width:49.45pt;height:17.55pt" o:ole="">
                  <v:imagedata r:id="rId17" o:title=""/>
                </v:shape>
                <o:OLEObject Type="Embed" ProgID="PBrush" ShapeID="_x0000_i1030" DrawAspect="Content" ObjectID="_1616672898" r:id="rId22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1" type="#_x0000_t75" style="width:40.7pt;height:18.15pt" o:ole="">
                  <v:imagedata r:id="rId12" o:title=""/>
                </v:shape>
                <o:OLEObject Type="Embed" ProgID="PBrush" ShapeID="_x0000_i1031" DrawAspect="Content" ObjectID="_1616672899" r:id="rId23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2" type="#_x0000_t75" style="width:39.45pt;height:15.65pt" o:ole="">
                  <v:imagedata r:id="rId14" o:title=""/>
                </v:shape>
                <o:OLEObject Type="Embed" ProgID="PBrush" ShapeID="_x0000_i1032" DrawAspect="Content" ObjectID="_1616672900" r:id="rId24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7C2C6B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E0" w:rsidRPr="001E45C9" w:rsidRDefault="00CA15E0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1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Солнечная, д. 101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DD5FAE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 w:rsidR="0078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регионального значения </w:t>
      </w:r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542" w:rsidRPr="00700542" w:rsidRDefault="00700542" w:rsidP="0070054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42">
        <w:rPr>
          <w:rFonts w:ascii="Times New Roman" w:hAnsi="Times New Roman" w:cs="Times New Roman"/>
          <w:b/>
          <w:sz w:val="28"/>
          <w:szCs w:val="28"/>
        </w:rPr>
        <w:t>юго-западная часть</w:t>
      </w:r>
      <w:r w:rsidRPr="00700542">
        <w:rPr>
          <w:rFonts w:ascii="Times New Roman" w:hAnsi="Times New Roman" w:cs="Times New Roman"/>
          <w:sz w:val="28"/>
          <w:szCs w:val="28"/>
        </w:rPr>
        <w:t>:</w:t>
      </w:r>
      <w:r w:rsidRPr="00700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542">
        <w:rPr>
          <w:rFonts w:ascii="Times New Roman" w:hAnsi="Times New Roman" w:cs="Times New Roman"/>
          <w:sz w:val="28"/>
          <w:szCs w:val="28"/>
        </w:rPr>
        <w:t>вдоль поселковой дороги, параллельно зданию церкви (поворотные точки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0542">
        <w:rPr>
          <w:rFonts w:ascii="Times New Roman" w:hAnsi="Times New Roman" w:cs="Times New Roman"/>
          <w:sz w:val="28"/>
          <w:szCs w:val="28"/>
        </w:rPr>
        <w:t>1);</w:t>
      </w:r>
    </w:p>
    <w:p w:rsidR="00700542" w:rsidRPr="00700542" w:rsidRDefault="00700542" w:rsidP="0070054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42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700542">
        <w:rPr>
          <w:rFonts w:ascii="Times New Roman" w:hAnsi="Times New Roman" w:cs="Times New Roman"/>
          <w:sz w:val="28"/>
          <w:szCs w:val="28"/>
        </w:rPr>
        <w:t>: параллельно зданию церкви далее в северо-восточном направлении 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05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05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0542">
        <w:rPr>
          <w:rFonts w:ascii="Times New Roman" w:hAnsi="Times New Roman" w:cs="Times New Roman"/>
          <w:sz w:val="28"/>
          <w:szCs w:val="28"/>
        </w:rPr>
        <w:t>;</w:t>
      </w:r>
    </w:p>
    <w:p w:rsidR="00700542" w:rsidRPr="00700542" w:rsidRDefault="00700542" w:rsidP="0070054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42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700542">
        <w:rPr>
          <w:rFonts w:ascii="Times New Roman" w:hAnsi="Times New Roman" w:cs="Times New Roman"/>
          <w:sz w:val="28"/>
          <w:szCs w:val="28"/>
        </w:rPr>
        <w:t xml:space="preserve">: параллельно зданию церкви (поворотные </w:t>
      </w:r>
      <w:r w:rsidR="00AA4E11">
        <w:rPr>
          <w:rFonts w:ascii="Times New Roman" w:hAnsi="Times New Roman" w:cs="Times New Roman"/>
          <w:sz w:val="28"/>
          <w:szCs w:val="28"/>
        </w:rPr>
        <w:br/>
      </w:r>
      <w:r w:rsidRPr="00700542">
        <w:rPr>
          <w:rFonts w:ascii="Times New Roman" w:hAnsi="Times New Roman" w:cs="Times New Roman"/>
          <w:sz w:val="28"/>
          <w:szCs w:val="28"/>
        </w:rPr>
        <w:t>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0542">
        <w:rPr>
          <w:rFonts w:ascii="Times New Roman" w:hAnsi="Times New Roman" w:cs="Times New Roman"/>
          <w:sz w:val="28"/>
          <w:szCs w:val="28"/>
        </w:rPr>
        <w:t>4);</w:t>
      </w:r>
    </w:p>
    <w:p w:rsidR="00700542" w:rsidRPr="00700542" w:rsidRDefault="00700542" w:rsidP="0070054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42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700542">
        <w:rPr>
          <w:rFonts w:ascii="Times New Roman" w:hAnsi="Times New Roman" w:cs="Times New Roman"/>
          <w:sz w:val="28"/>
          <w:szCs w:val="28"/>
        </w:rPr>
        <w:t>: параллельно зданию церкви в юго-западном направлении (поворотные точки 4</w:t>
      </w:r>
      <w:r w:rsidR="00AA4E11">
        <w:rPr>
          <w:rFonts w:ascii="Times New Roman" w:hAnsi="Times New Roman" w:cs="Times New Roman"/>
          <w:sz w:val="28"/>
          <w:szCs w:val="28"/>
        </w:rPr>
        <w:t xml:space="preserve"> – </w:t>
      </w:r>
      <w:r w:rsidRPr="00700542">
        <w:rPr>
          <w:rFonts w:ascii="Times New Roman" w:hAnsi="Times New Roman" w:cs="Times New Roman"/>
          <w:sz w:val="28"/>
          <w:szCs w:val="28"/>
        </w:rPr>
        <w:t>5).</w:t>
      </w:r>
    </w:p>
    <w:p w:rsidR="00463F51" w:rsidRPr="00292E75" w:rsidRDefault="00463F51" w:rsidP="00463F51">
      <w:pPr>
        <w:rPr>
          <w:rFonts w:ascii="Times New Roman" w:hAnsi="Times New Roman" w:cs="Times New Roman"/>
          <w:sz w:val="28"/>
          <w:szCs w:val="28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Спасская», 1793 г., 1868 г., расположенного по адресу: Республика Татарстан, Алексеевский муниципальный район, с. </w:t>
      </w:r>
      <w:proofErr w:type="spellStart"/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Караваево</w:t>
      </w:r>
      <w:proofErr w:type="spellEnd"/>
      <w:r w:rsidR="00E35C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Солнечная, д. 101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577E40" w:rsidRPr="00577E40" w:rsidRDefault="001D1DC7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pPr w:leftFromText="180" w:rightFromText="180" w:vertAnchor="text" w:tblpX="279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577E40" w:rsidRPr="00365856" w:rsidTr="00577E40">
        <w:trPr>
          <w:trHeight w:val="529"/>
        </w:trPr>
        <w:tc>
          <w:tcPr>
            <w:tcW w:w="594" w:type="dxa"/>
            <w:vMerge w:val="restart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577E40" w:rsidRPr="003108D7" w:rsidRDefault="00577E40" w:rsidP="00577E4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577E40" w:rsidRPr="003108D7" w:rsidRDefault="00577E40" w:rsidP="00577E4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577E40" w:rsidRPr="00365856" w:rsidTr="00577E40">
        <w:tc>
          <w:tcPr>
            <w:tcW w:w="594" w:type="dxa"/>
            <w:vMerge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577E40" w:rsidRPr="003108D7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577E40" w:rsidRPr="00365856" w:rsidTr="00577E40">
        <w:tc>
          <w:tcPr>
            <w:tcW w:w="594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398892.08</w:t>
            </w:r>
          </w:p>
        </w:tc>
        <w:tc>
          <w:tcPr>
            <w:tcW w:w="1979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1351955.65</w:t>
            </w:r>
          </w:p>
        </w:tc>
        <w:tc>
          <w:tcPr>
            <w:tcW w:w="2545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55°05'44,94187"</w:t>
            </w:r>
          </w:p>
        </w:tc>
        <w:tc>
          <w:tcPr>
            <w:tcW w:w="2406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49°50'49,74458"</w:t>
            </w:r>
          </w:p>
        </w:tc>
      </w:tr>
      <w:tr w:rsidR="00577E40" w:rsidRPr="00365856" w:rsidTr="00577E40">
        <w:tc>
          <w:tcPr>
            <w:tcW w:w="594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398922.47</w:t>
            </w:r>
          </w:p>
        </w:tc>
        <w:tc>
          <w:tcPr>
            <w:tcW w:w="1979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1351970.74</w:t>
            </w:r>
          </w:p>
        </w:tc>
        <w:tc>
          <w:tcPr>
            <w:tcW w:w="2545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55°05'45,91881"</w:t>
            </w:r>
          </w:p>
        </w:tc>
        <w:tc>
          <w:tcPr>
            <w:tcW w:w="2406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49°50'50,61536"</w:t>
            </w:r>
          </w:p>
        </w:tc>
      </w:tr>
      <w:tr w:rsidR="00577E40" w:rsidRPr="00365856" w:rsidTr="00577E40">
        <w:trPr>
          <w:trHeight w:val="340"/>
        </w:trPr>
        <w:tc>
          <w:tcPr>
            <w:tcW w:w="594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398934.68</w:t>
            </w:r>
          </w:p>
        </w:tc>
        <w:tc>
          <w:tcPr>
            <w:tcW w:w="1979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1351999.23</w:t>
            </w:r>
          </w:p>
        </w:tc>
        <w:tc>
          <w:tcPr>
            <w:tcW w:w="2545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55°05'46,30287"</w:t>
            </w:r>
          </w:p>
        </w:tc>
        <w:tc>
          <w:tcPr>
            <w:tcW w:w="2406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49°50'52,22975"</w:t>
            </w:r>
          </w:p>
        </w:tc>
      </w:tr>
      <w:tr w:rsidR="00577E40" w:rsidRPr="00365856" w:rsidTr="00577E40">
        <w:tc>
          <w:tcPr>
            <w:tcW w:w="594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398920.92</w:t>
            </w:r>
          </w:p>
        </w:tc>
        <w:tc>
          <w:tcPr>
            <w:tcW w:w="1979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1352010.68</w:t>
            </w:r>
          </w:p>
        </w:tc>
        <w:tc>
          <w:tcPr>
            <w:tcW w:w="2545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55°05'45,85364"</w:t>
            </w:r>
          </w:p>
        </w:tc>
        <w:tc>
          <w:tcPr>
            <w:tcW w:w="2406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49°50'52,86630"</w:t>
            </w:r>
          </w:p>
        </w:tc>
      </w:tr>
      <w:tr w:rsidR="00577E40" w:rsidRPr="00365856" w:rsidTr="00577E40">
        <w:tc>
          <w:tcPr>
            <w:tcW w:w="594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398876.92</w:t>
            </w:r>
          </w:p>
        </w:tc>
        <w:tc>
          <w:tcPr>
            <w:tcW w:w="1979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1351987.05</w:t>
            </w:r>
          </w:p>
        </w:tc>
        <w:tc>
          <w:tcPr>
            <w:tcW w:w="2545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55°05'44,43986"</w:t>
            </w:r>
          </w:p>
        </w:tc>
        <w:tc>
          <w:tcPr>
            <w:tcW w:w="2406" w:type="dxa"/>
          </w:tcPr>
          <w:p w:rsidR="00577E40" w:rsidRPr="001F2E00" w:rsidRDefault="00577E40" w:rsidP="00577E4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00">
              <w:rPr>
                <w:rFonts w:ascii="Times New Roman" w:hAnsi="Times New Roman" w:cs="Times New Roman"/>
                <w:sz w:val="28"/>
                <w:szCs w:val="28"/>
              </w:rPr>
              <w:t>49°50'51,50504"</w:t>
            </w:r>
          </w:p>
        </w:tc>
      </w:tr>
    </w:tbl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577E40" w:rsidRPr="00C9184A" w:rsidRDefault="00577E40" w:rsidP="00577E4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AA4E11" w:rsidRDefault="00AA4E11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9864C9" w:rsidRDefault="009864C9" w:rsidP="009864C9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9864C9" w:rsidRPr="001E45C9" w:rsidRDefault="009864C9" w:rsidP="009864C9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CB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</w:t>
      </w:r>
      <w:r w:rsidR="00CB3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Смоленско-Богородицкая», 1779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Алекс</w:t>
      </w:r>
      <w:r w:rsidR="00CB3B5B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еевский муниципальный район, с. Ромодан</w:t>
      </w:r>
      <w:r w:rsidR="00B83F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д. 12а</w:t>
      </w: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2305C" w:rsidRDefault="00CB3B5B" w:rsidP="009864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="009864C9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Смоленско-Богородицкая», 1779 г., расположенного по адресу: Республика Татарстан, Алексеевский муниципальный район, с. Ромодан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3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д. 12а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</w:t>
      </w:r>
    </w:p>
    <w:p w:rsidR="009864C9" w:rsidRPr="001E45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864C9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91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 и градостроительные характеристики здания и его роль в композиционно-планировочной структуре застройки села Ромодан;</w:t>
      </w:r>
    </w:p>
    <w:p w:rsidR="009105CF" w:rsidRDefault="0074296E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типологической характеристики здания как культовой постройки 2-ой половины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XVIII</w:t>
      </w:r>
      <w:r w:rsidRPr="00742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века и стилистической характеристики – здание с объёмной композицией в стиле барокко «восьмерик на четверике», трапезной и трё</w:t>
      </w:r>
      <w:r w:rsidR="00735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хъярусной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шатровой колокольней</w:t>
      </w:r>
      <w:r w:rsidR="00735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использованием в декоративном убранстве </w:t>
      </w:r>
      <w:r w:rsidR="00735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архаизирующих форм архитектуры узорочья </w:t>
      </w:r>
      <w:r w:rsidR="0073560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</w:t>
      </w:r>
      <w:r w:rsidR="0073560E" w:rsidRPr="00735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5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века;</w:t>
      </w:r>
    </w:p>
    <w:p w:rsidR="0073560E" w:rsidRDefault="00082D3A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объёмно-пространственное решение: одноглавый храм типа «восьмерик на </w:t>
      </w:r>
      <w:r w:rsidR="00D13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двусветном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четверике»</w:t>
      </w:r>
      <w:r w:rsidR="00D13C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пониженными объёмами апсиды и трапезной, и трёхъярусной колокольней из двух приземистых </w:t>
      </w:r>
      <w:r w:rsidR="00E95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четвериков на двух пилонах и западной стене трапезной с арочными проёмами, восьмигранного яруса звона и каменного шатра;</w:t>
      </w:r>
    </w:p>
    <w:p w:rsidR="00E95D60" w:rsidRDefault="00E95D60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планировочно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-пространственные характеристики: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бесстолпный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храм с композицией </w:t>
      </w:r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«восьмерик на четверике»</w:t>
      </w:r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восьмилотковым</w:t>
      </w:r>
      <w:proofErr w:type="spellEnd"/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сводом, тромпами перехода от четверика к восьмерику, </w:t>
      </w:r>
      <w:proofErr w:type="spellStart"/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коробовым</w:t>
      </w:r>
      <w:proofErr w:type="spellEnd"/>
      <w:r w:rsidR="00045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сводом трапезной</w:t>
      </w:r>
      <w:r w:rsidR="0065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лотками </w:t>
      </w:r>
      <w:r w:rsidR="0038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распалубками, подпружные арки</w:t>
      </w:r>
      <w:r w:rsidR="00861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опирающиеся на </w:t>
      </w:r>
      <w:proofErr w:type="spellStart"/>
      <w:r w:rsidR="00861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отдельностоящие</w:t>
      </w:r>
      <w:proofErr w:type="spellEnd"/>
      <w:r w:rsidR="00861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пилоны колокольни и западную стену</w:t>
      </w:r>
      <w:r w:rsidR="00BF4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трапезной</w:t>
      </w:r>
      <w:r w:rsidR="00E23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внутристенной лестницей, планировочная структура в пределах наружных стен и перекрытий;</w:t>
      </w:r>
    </w:p>
    <w:p w:rsidR="00E23E0A" w:rsidRDefault="00E23E0A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7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подлинные стены из красного кирпича; кирпичные своды; сферические тромпы, кирпичные арочные и </w:t>
      </w:r>
      <w:proofErr w:type="spellStart"/>
      <w:r w:rsidR="0047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трёхцентровые</w:t>
      </w:r>
      <w:proofErr w:type="spellEnd"/>
      <w:r w:rsidR="0047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0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перемычки оконных и дверных проёмов, распалубки; кирпичная конструкция купола и центра колокольни;</w:t>
      </w:r>
    </w:p>
    <w:p w:rsidR="005A0C5C" w:rsidRDefault="00154171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7B5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исторические габариты, геометрия и конструктивное решение крыш, основного объёма, трапезной и колокольни</w:t>
      </w:r>
      <w:r w:rsidR="00690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треугольный кирпичный фронтон над северной частью западной стены трапезной, материал кровли (листовое железо);</w:t>
      </w:r>
    </w:p>
    <w:p w:rsidR="00690AC4" w:rsidRDefault="00690AC4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72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местоположение, размер, форма и оформление оконных (с арочными перемычками) и дверных (арочными и </w:t>
      </w:r>
      <w:proofErr w:type="spellStart"/>
      <w:r w:rsidR="0072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трёхцентровой</w:t>
      </w:r>
      <w:proofErr w:type="spellEnd"/>
      <w:r w:rsidR="00723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4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перемычками) проёмов;</w:t>
      </w:r>
    </w:p>
    <w:p w:rsidR="005A555A" w:rsidRDefault="00154171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E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A5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историческая геометрия и конструкция столярных заполнений оконных и дверных проёмов;</w:t>
      </w:r>
    </w:p>
    <w:p w:rsidR="004226C7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5A5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архитектурное решение фасадов 1779 года – декоративные элементы: лопатки на углах четверика храма и трапезной; </w:t>
      </w:r>
      <w:proofErr w:type="spellStart"/>
      <w:r w:rsidR="005A5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подкровельные</w:t>
      </w:r>
      <w:proofErr w:type="spellEnd"/>
      <w:r w:rsidR="005A5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4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карнизы с фигурной кирпичной кладкой и рядом </w:t>
      </w:r>
      <w:proofErr w:type="spellStart"/>
      <w:r w:rsidR="00194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консолек</w:t>
      </w:r>
      <w:proofErr w:type="spellEnd"/>
      <w:r w:rsidR="00194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лекального кирпича восьмерика, четверика, трапезной ярусов колокольни (имеют значительные утраты и искажения в процессе ремонта</w:t>
      </w:r>
      <w:r w:rsidR="00971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 наличники окон с рамочным обрамлением из кирпичных профилей</w:t>
      </w:r>
      <w:r w:rsidR="004A3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внешними колонками с бусиной</w:t>
      </w:r>
      <w:r w:rsidR="00ED0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профильными трёхлопастными кокошниками; </w:t>
      </w:r>
      <w:r w:rsidR="00ED0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многопрофильные обрамления из валиков, </w:t>
      </w:r>
      <w:proofErr w:type="spellStart"/>
      <w:r w:rsidR="00ED0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полуваликов</w:t>
      </w:r>
      <w:proofErr w:type="spellEnd"/>
      <w:r w:rsidR="00ED0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полочек трёх входных </w:t>
      </w:r>
      <w:r w:rsidR="00D36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порталов, </w:t>
      </w:r>
      <w:proofErr w:type="spellStart"/>
      <w:r w:rsidR="00D36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килевидные</w:t>
      </w:r>
      <w:proofErr w:type="spellEnd"/>
      <w:r w:rsidR="00D36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внешние архивольты южного и северного входа, колонки с фигурными дыньками западного входа и его внешнее обрамление с «ушами», профильное обрамление входа на внутристенную лестницу; декоративные пояса из прямоугольных ниш на плоских консолях в пятах арок 1-го яруса колокольни и на углах четверика 2-го яруса колокольни; обрамление проёмов звона</w:t>
      </w:r>
      <w:r w:rsidR="00422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колокольни; декоративное убранство кирпичного шатра и </w:t>
      </w:r>
      <w:proofErr w:type="spellStart"/>
      <w:r w:rsidR="00422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люкарн</w:t>
      </w:r>
      <w:proofErr w:type="spellEnd"/>
      <w:r w:rsidR="00422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профиль цоколя;</w:t>
      </w:r>
    </w:p>
    <w:p w:rsidR="00154171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материал (обмазка, штукатурка и окраска стен по кирпичной кладке на фасадах и в интерьерах) 1779 г.;</w:t>
      </w:r>
    </w:p>
    <w:p w:rsidR="00DE6829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колористическое решение 1779 года;</w:t>
      </w:r>
    </w:p>
    <w:p w:rsidR="00DE6829" w:rsidRDefault="00DE6829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декоративное убранство интерьеров 1779 года: </w:t>
      </w:r>
      <w:r w:rsidR="00C24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кирпичные карнизы в основании восьмерика и </w:t>
      </w:r>
      <w:proofErr w:type="spellStart"/>
      <w:r w:rsidR="00C24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восьмилоткового</w:t>
      </w:r>
      <w:proofErr w:type="spellEnd"/>
      <w:r w:rsidR="00C24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свода, штукатурные тяги рёбер свода и круглого медальона в зените;</w:t>
      </w:r>
    </w:p>
    <w:p w:rsidR="00C24D67" w:rsidRDefault="00C24D67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202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сохранившиеся сюжетные и декоративные росписи на стенах четверика и восьмерика основного объёма;</w:t>
      </w:r>
    </w:p>
    <w:p w:rsidR="00202D34" w:rsidRDefault="00202D34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</w:t>
      </w:r>
      <w:r w:rsidR="00FA4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сохранившиеся фрагменты подлинных белокаменных полов;</w:t>
      </w:r>
    </w:p>
    <w:p w:rsidR="00FA413C" w:rsidRDefault="00FA413C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металлические связи в основании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восьмилоткового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свода, угловых тромпах четверика основного объёма;</w:t>
      </w:r>
    </w:p>
    <w:p w:rsidR="00FA413C" w:rsidRPr="0073560E" w:rsidRDefault="00FA413C" w:rsidP="00CB3B5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подлинные металлические оконные решётки, цепь паникадила.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892860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Pr="005C120D" w:rsidRDefault="009864C9" w:rsidP="009864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864C9" w:rsidRDefault="00A908B7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9864C9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9864C9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регионального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Смоленско-Богородицкая», 1779 г., расположенного по адресу: Республика Татарстан, Алексеевский муниципальный район, 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Ромодан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д. 12а</w:t>
      </w:r>
    </w:p>
    <w:p w:rsidR="00892860" w:rsidRDefault="00892860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Pr="001E45C9" w:rsidRDefault="009864C9" w:rsidP="009864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значения </w:t>
      </w:r>
      <w:r w:rsidR="00A908B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Смоленско-Богородицкая», 1779 г., расположенного по адресу: Республика Татарстан, Алексеевский муниципальный район, с. Ромодан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59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д. 12а</w:t>
      </w: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E06C19" w:rsidRDefault="00E06C19" w:rsidP="00E06C19">
      <w:pPr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5370" cy="45993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C9" w:rsidRPr="00892860" w:rsidRDefault="009864C9" w:rsidP="00892860">
      <w:pPr>
        <w:spacing w:after="0" w:line="235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9864C9" w:rsidRPr="001E45C9" w:rsidTr="009864C9">
        <w:trPr>
          <w:trHeight w:val="351"/>
        </w:trPr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4" type="#_x0000_t75" style="width:49.45pt;height:17.55pt" o:ole="">
                  <v:imagedata r:id="rId17" o:title=""/>
                </v:shape>
                <o:OLEObject Type="Embed" ProgID="PBrush" ShapeID="_x0000_i1034" DrawAspect="Content" ObjectID="_1616672901" r:id="rId26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5" type="#_x0000_t75" style="width:40.7pt;height:18.15pt" o:ole="">
                  <v:imagedata r:id="rId12" o:title=""/>
                </v:shape>
                <o:OLEObject Type="Embed" ProgID="PBrush" ShapeID="_x0000_i1035" DrawAspect="Content" ObjectID="_1616672902" r:id="rId27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9864C9" w:rsidRPr="001E45C9" w:rsidTr="009864C9">
        <w:tc>
          <w:tcPr>
            <w:tcW w:w="992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6" type="#_x0000_t75" style="width:39.45pt;height:15.65pt" o:ole="">
                  <v:imagedata r:id="rId14" o:title=""/>
                </v:shape>
                <o:OLEObject Type="Embed" ProgID="PBrush" ShapeID="_x0000_i1036" DrawAspect="Content" ObjectID="_1616672903" r:id="rId28"/>
              </w:object>
            </w:r>
          </w:p>
        </w:tc>
        <w:tc>
          <w:tcPr>
            <w:tcW w:w="9037" w:type="dxa"/>
            <w:shd w:val="clear" w:color="auto" w:fill="auto"/>
          </w:tcPr>
          <w:p w:rsidR="009864C9" w:rsidRPr="001E45C9" w:rsidRDefault="009864C9" w:rsidP="009864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9864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Pr="001E45C9" w:rsidRDefault="009864C9" w:rsidP="009864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4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89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Смоленско-Богородицкая», 1779 г., </w:t>
      </w:r>
      <w:r w:rsidR="00892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расположенного по адресу: Республика Татарстан, Алексеевский муниципальный район, с. Ромодан, ул. Ленина, д. 12а</w:t>
      </w: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DD5FAE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регионального значения </w:t>
      </w:r>
      <w:r w:rsidR="00892860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Смоленско-Богородицкая», 1779 г., расположенного по адресу: Республика Татарстан, Алексеевский муниципальный район, с. Ромодан, ул. Ленина, д. 12а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9864C9" w:rsidRPr="001E45C9" w:rsidRDefault="009864C9" w:rsidP="009864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2860" w:rsidRPr="00892860" w:rsidRDefault="00892860" w:rsidP="0089286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60">
        <w:rPr>
          <w:rFonts w:ascii="Times New Roman" w:hAnsi="Times New Roman" w:cs="Times New Roman"/>
          <w:b/>
          <w:sz w:val="28"/>
          <w:szCs w:val="28"/>
        </w:rPr>
        <w:t xml:space="preserve">юго-западная часть: </w:t>
      </w:r>
      <w:r w:rsidRPr="00892860">
        <w:rPr>
          <w:rFonts w:ascii="Times New Roman" w:hAnsi="Times New Roman" w:cs="Times New Roman"/>
          <w:sz w:val="28"/>
          <w:szCs w:val="28"/>
        </w:rPr>
        <w:t>от проселочной дороги по существующей в государственном кадастре недвижимо</w:t>
      </w:r>
      <w:r>
        <w:rPr>
          <w:rFonts w:ascii="Times New Roman" w:hAnsi="Times New Roman" w:cs="Times New Roman"/>
          <w:sz w:val="28"/>
          <w:szCs w:val="28"/>
        </w:rPr>
        <w:t xml:space="preserve">сти границе земельного участка </w:t>
      </w:r>
      <w:r w:rsidRPr="00892860">
        <w:rPr>
          <w:rFonts w:ascii="Times New Roman" w:hAnsi="Times New Roman" w:cs="Times New Roman"/>
          <w:sz w:val="28"/>
          <w:szCs w:val="28"/>
        </w:rPr>
        <w:t>(поворотные точки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2860">
        <w:rPr>
          <w:rFonts w:ascii="Times New Roman" w:hAnsi="Times New Roman" w:cs="Times New Roman"/>
          <w:sz w:val="28"/>
          <w:szCs w:val="28"/>
        </w:rPr>
        <w:t>3);</w:t>
      </w:r>
    </w:p>
    <w:p w:rsidR="00892860" w:rsidRPr="00892860" w:rsidRDefault="00892860" w:rsidP="0089286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60">
        <w:rPr>
          <w:rFonts w:ascii="Times New Roman" w:hAnsi="Times New Roman" w:cs="Times New Roman"/>
          <w:b/>
          <w:sz w:val="28"/>
          <w:szCs w:val="28"/>
        </w:rPr>
        <w:t>северо-западная часть</w:t>
      </w:r>
      <w:r w:rsidRPr="00892860">
        <w:rPr>
          <w:rFonts w:ascii="Times New Roman" w:hAnsi="Times New Roman" w:cs="Times New Roman"/>
          <w:sz w:val="28"/>
          <w:szCs w:val="28"/>
        </w:rPr>
        <w:t>: по боковой границе земельного участка по существующей в государственном кадастре недвижимости границе земельного участка (поворотные точки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2860">
        <w:rPr>
          <w:rFonts w:ascii="Times New Roman" w:hAnsi="Times New Roman" w:cs="Times New Roman"/>
          <w:sz w:val="28"/>
          <w:szCs w:val="28"/>
        </w:rPr>
        <w:t>4);</w:t>
      </w:r>
    </w:p>
    <w:p w:rsidR="00892860" w:rsidRPr="00892860" w:rsidRDefault="00892860" w:rsidP="0089286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60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892860">
        <w:rPr>
          <w:rFonts w:ascii="Times New Roman" w:hAnsi="Times New Roman" w:cs="Times New Roman"/>
          <w:sz w:val="28"/>
          <w:szCs w:val="28"/>
        </w:rPr>
        <w:t>: параллельно улице Ленина по существующей в государственном кадастре недвижимости границе земельного участка (поворотные точки 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2860">
        <w:rPr>
          <w:rFonts w:ascii="Times New Roman" w:hAnsi="Times New Roman" w:cs="Times New Roman"/>
          <w:sz w:val="28"/>
          <w:szCs w:val="28"/>
        </w:rPr>
        <w:t>1);</w:t>
      </w:r>
    </w:p>
    <w:p w:rsidR="00892860" w:rsidRPr="00892860" w:rsidRDefault="00892860" w:rsidP="0089286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60">
        <w:rPr>
          <w:rFonts w:ascii="Times New Roman" w:hAnsi="Times New Roman" w:cs="Times New Roman"/>
          <w:b/>
          <w:sz w:val="28"/>
          <w:szCs w:val="28"/>
        </w:rPr>
        <w:t>юго-восточная часть</w:t>
      </w:r>
      <w:r w:rsidRPr="00892860">
        <w:rPr>
          <w:rFonts w:ascii="Times New Roman" w:hAnsi="Times New Roman" w:cs="Times New Roman"/>
          <w:sz w:val="28"/>
          <w:szCs w:val="28"/>
        </w:rPr>
        <w:t>: по боковой границе земельного участка по существующей в государственном кадастре недвижимо</w:t>
      </w:r>
      <w:r>
        <w:rPr>
          <w:rFonts w:ascii="Times New Roman" w:hAnsi="Times New Roman" w:cs="Times New Roman"/>
          <w:sz w:val="28"/>
          <w:szCs w:val="28"/>
        </w:rPr>
        <w:t xml:space="preserve">сти границе земельного участка </w:t>
      </w:r>
      <w:r w:rsidRPr="00892860">
        <w:rPr>
          <w:rFonts w:ascii="Times New Roman" w:hAnsi="Times New Roman" w:cs="Times New Roman"/>
          <w:sz w:val="28"/>
          <w:szCs w:val="28"/>
        </w:rPr>
        <w:t>(поворотные точки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2860">
        <w:rPr>
          <w:rFonts w:ascii="Times New Roman" w:hAnsi="Times New Roman" w:cs="Times New Roman"/>
          <w:sz w:val="28"/>
          <w:szCs w:val="28"/>
        </w:rPr>
        <w:t>2).</w:t>
      </w:r>
    </w:p>
    <w:p w:rsidR="00892860" w:rsidRPr="00C9184A" w:rsidRDefault="00892860" w:rsidP="00892860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9864C9" w:rsidRPr="00292E75" w:rsidRDefault="009864C9" w:rsidP="009864C9">
      <w:pPr>
        <w:rPr>
          <w:rFonts w:ascii="Times New Roman" w:hAnsi="Times New Roman" w:cs="Times New Roman"/>
          <w:sz w:val="28"/>
          <w:szCs w:val="28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4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892860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Смоленско-Богородицкая», 1779 г., расположенного по адресу: Республика Татарстан, Алексеевский муниципальный район, с. Ромодан, ул. Ленина, д. 12а</w:t>
      </w: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9864C9" w:rsidRPr="001E45C9" w:rsidRDefault="009864C9" w:rsidP="009864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10FB9" w:rsidRPr="00577E40" w:rsidRDefault="009864C9" w:rsidP="009864C9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979"/>
        <w:gridCol w:w="2545"/>
        <w:gridCol w:w="2406"/>
      </w:tblGrid>
      <w:tr w:rsidR="00610FB9" w:rsidRPr="00365856" w:rsidTr="007B567C">
        <w:trPr>
          <w:trHeight w:val="529"/>
        </w:trPr>
        <w:tc>
          <w:tcPr>
            <w:tcW w:w="594" w:type="dxa"/>
            <w:vMerge w:val="restart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610FB9" w:rsidRPr="003108D7" w:rsidRDefault="00610FB9" w:rsidP="007B567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610FB9" w:rsidRPr="003108D7" w:rsidRDefault="00610FB9" w:rsidP="007B567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610FB9" w:rsidRPr="00365856" w:rsidTr="007B567C">
        <w:tc>
          <w:tcPr>
            <w:tcW w:w="594" w:type="dxa"/>
            <w:vMerge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610FB9" w:rsidRPr="003108D7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610FB9" w:rsidRPr="00365856" w:rsidTr="007B567C">
        <w:tc>
          <w:tcPr>
            <w:tcW w:w="594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395173.53</w:t>
            </w:r>
          </w:p>
        </w:tc>
        <w:tc>
          <w:tcPr>
            <w:tcW w:w="1979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1361253.16</w:t>
            </w:r>
          </w:p>
        </w:tc>
        <w:tc>
          <w:tcPr>
            <w:tcW w:w="2545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55°03'40,89581"</w:t>
            </w:r>
          </w:p>
        </w:tc>
        <w:tc>
          <w:tcPr>
            <w:tcW w:w="2406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49°59'31,07287"</w:t>
            </w:r>
          </w:p>
        </w:tc>
      </w:tr>
      <w:tr w:rsidR="00610FB9" w:rsidRPr="00365856" w:rsidTr="007B567C">
        <w:tc>
          <w:tcPr>
            <w:tcW w:w="594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395194.93</w:t>
            </w:r>
          </w:p>
        </w:tc>
        <w:tc>
          <w:tcPr>
            <w:tcW w:w="1979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1361286.95</w:t>
            </w:r>
          </w:p>
        </w:tc>
        <w:tc>
          <w:tcPr>
            <w:tcW w:w="2545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55°03'41,57274"</w:t>
            </w:r>
          </w:p>
        </w:tc>
        <w:tc>
          <w:tcPr>
            <w:tcW w:w="2406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49°59'32,99289"</w:t>
            </w:r>
          </w:p>
        </w:tc>
      </w:tr>
      <w:tr w:rsidR="00610FB9" w:rsidRPr="00365856" w:rsidTr="007B567C">
        <w:trPr>
          <w:trHeight w:val="340"/>
        </w:trPr>
        <w:tc>
          <w:tcPr>
            <w:tcW w:w="594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395174.80</w:t>
            </w:r>
          </w:p>
        </w:tc>
        <w:tc>
          <w:tcPr>
            <w:tcW w:w="1979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1361301.53</w:t>
            </w:r>
          </w:p>
        </w:tc>
        <w:tc>
          <w:tcPr>
            <w:tcW w:w="2545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55°03'40,91542"</w:t>
            </w:r>
          </w:p>
        </w:tc>
        <w:tc>
          <w:tcPr>
            <w:tcW w:w="2406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49°59'33,79865"</w:t>
            </w:r>
          </w:p>
        </w:tc>
      </w:tr>
      <w:tr w:rsidR="00610FB9" w:rsidRPr="00365856" w:rsidTr="007B567C">
        <w:tc>
          <w:tcPr>
            <w:tcW w:w="594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395153.27</w:t>
            </w:r>
          </w:p>
        </w:tc>
        <w:tc>
          <w:tcPr>
            <w:tcW w:w="1979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1361267.79</w:t>
            </w:r>
          </w:p>
        </w:tc>
        <w:tc>
          <w:tcPr>
            <w:tcW w:w="2545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55°03'40,23426"</w:t>
            </w:r>
          </w:p>
        </w:tc>
        <w:tc>
          <w:tcPr>
            <w:tcW w:w="2406" w:type="dxa"/>
          </w:tcPr>
          <w:p w:rsidR="00610FB9" w:rsidRPr="00E97302" w:rsidRDefault="00610FB9" w:rsidP="007B567C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97302">
              <w:rPr>
                <w:rFonts w:ascii="Times New Roman" w:hAnsi="Times New Roman" w:cs="Times New Roman"/>
                <w:sz w:val="28"/>
                <w:szCs w:val="28"/>
              </w:rPr>
              <w:t>49°59'31,88135"</w:t>
            </w:r>
          </w:p>
        </w:tc>
      </w:tr>
    </w:tbl>
    <w:p w:rsidR="009864C9" w:rsidRPr="00577E40" w:rsidRDefault="009864C9" w:rsidP="009864C9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67C" w:rsidRDefault="007B567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bookmarkStart w:id="0" w:name="_GoBack"/>
      <w:bookmarkEnd w:id="0"/>
    </w:p>
    <w:tbl>
      <w:tblPr>
        <w:tblW w:w="10195" w:type="dxa"/>
        <w:tblLook w:val="04A0" w:firstRow="1" w:lastRow="0" w:firstColumn="1" w:lastColumn="0" w:noHBand="0" w:noVBand="1"/>
      </w:tblPr>
      <w:tblGrid>
        <w:gridCol w:w="6516"/>
        <w:gridCol w:w="3679"/>
      </w:tblGrid>
      <w:tr w:rsidR="00B015D2" w:rsidRPr="001E45C9" w:rsidTr="00B015D2">
        <w:tc>
          <w:tcPr>
            <w:tcW w:w="6516" w:type="dxa"/>
            <w:shd w:val="clear" w:color="auto" w:fill="auto"/>
          </w:tcPr>
          <w:p w:rsidR="00B015D2" w:rsidRPr="00B015D2" w:rsidRDefault="00B015D2" w:rsidP="000D3411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B015D2" w:rsidRPr="00B015D2" w:rsidRDefault="00B015D2" w:rsidP="00B015D2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69571E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69571E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</w:t>
      </w:r>
      <w:r w:rsidRPr="0069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</w:t>
      </w:r>
    </w:p>
    <w:p w:rsidR="001E45C9" w:rsidRPr="0069571E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86730"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регионального значения </w:t>
      </w:r>
    </w:p>
    <w:p w:rsidR="001E45C9" w:rsidRPr="001E45C9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территории </w:t>
      </w:r>
      <w:r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культурного наследия регионального значения</w:t>
      </w:r>
      <w:r w:rsidR="0069571E"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Алексеевского муниципального района Республики Татарстан</w:t>
      </w:r>
      <w:r w:rsid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разрешается:</w:t>
      </w: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4A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работ по сохранению объектов</w:t>
      </w: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</w:t>
      </w:r>
      <w:r w:rsidR="001D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проведение указанных работ, разрешения на проведение указанных работ, выданных региональным органом охраны объектов культурного наследия, проектной документацией на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работ по сохранению объектов культурного наследия, согласованной региональным органом охраны объектов культурного наследия, а также при условии осуществления технического, авторского и государственного надзора в области охраны объектов культурного наследия 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их проведением. В случае,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объекта, указанные работы проводятся в соответствии с требованиями Федерального закона от 25 июня 2002 г. № 73-ФЗ «Об объектах культурного наследия (памя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тниках истории и культуры) наро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Федеральный закон) и Градостроительного кодекса Российской Федерации;</w:t>
      </w:r>
    </w:p>
    <w:p w:rsidR="007106C3" w:rsidRDefault="006824AC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 порядке и случаях, предусмотренных Федеральным законом, изыскательских, проектных, земляных, мелиоратив</w:t>
      </w:r>
      <w:r w:rsidR="007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хозяйственных и иных работ, в том числе: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снос диссонирующих объектов (поздние пристройки);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озеленение и благоустройство территории, ведение приусадебного хозяйства;</w:t>
      </w:r>
    </w:p>
    <w:p w:rsidR="00FA62E7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прокладка дорожных и реконструкция дорожных и инженерных коммуникаций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нарушающие целостность объектов культурного наследия и не создающие угрозы его повреждения, разрушения или уничтожения, угрозы пожара;</w:t>
      </w:r>
    </w:p>
    <w:p w:rsidR="00FA62E7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археологических полевых работ;</w:t>
      </w:r>
    </w:p>
    <w:p w:rsidR="00C65C36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ведение хозяйственной деятельности, не противоречащей требованиям обеспечения сохранности объектов культурного наследия и позволяющей 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функционирование объектов культурного наследия в современных условиях. </w:t>
      </w:r>
    </w:p>
    <w:p w:rsidR="001E45C9" w:rsidRPr="0046402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использование земельного участка, приспособление объект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дерации от 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2014 г. № 540 «Об утверждении классификатора видов разрешённого использования земельных участков»):</w:t>
      </w:r>
    </w:p>
    <w:p w:rsidR="001E45C9" w:rsidRPr="007314FC" w:rsidRDefault="007314FC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 использование (код 3.7</w:t>
      </w:r>
      <w:r w:rsidR="001E45C9"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1E45C9" w:rsidRPr="0046402C" w:rsidRDefault="001E45C9" w:rsidP="004E7516">
      <w:pPr>
        <w:numPr>
          <w:ilvl w:val="0"/>
          <w:numId w:val="1"/>
        </w:numPr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ночной подсветки фасадов объекта культурного наследия;</w:t>
      </w:r>
    </w:p>
    <w:p w:rsidR="00581B3E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директивного уровня территории, вертикальная планировка</w:t>
      </w: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археологического сопровождения работ</w:t>
      </w:r>
      <w:r w:rsidR="0058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D3992" w:rsidRDefault="00581B3E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объектов культурного наследия в целях их экспонирования, сохранения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традиционных визуальных восприятий с основных видовых точек и смотровых площадок;</w:t>
      </w:r>
    </w:p>
    <w:p w:rsidR="006D3992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мер пожарной безопасности;</w:t>
      </w:r>
    </w:p>
    <w:p w:rsidR="001E45C9" w:rsidRPr="007314FC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50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экологической безопасности.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BD2D1D" w:rsidRDefault="001E45C9" w:rsidP="004E7516">
      <w:pPr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территори</w:t>
      </w:r>
      <w:r w:rsid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BD2D1D"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культурного наследия, 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запрещаются: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415533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объектов капитального строительства (и их частей) и увеличение </w:t>
      </w:r>
      <w:proofErr w:type="gramStart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объёмно-пространственных характеристик</w:t>
      </w:r>
      <w:proofErr w:type="gramEnd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существующих на территории памятника объектов капитального строительства;</w:t>
      </w:r>
    </w:p>
    <w:p w:rsidR="00504EAD" w:rsidRDefault="00504EAD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искажение традиционных характеристик эво</w:t>
      </w:r>
      <w:r w:rsidR="005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люционно сложившихся композиций застройки исторических владений;</w:t>
      </w:r>
    </w:p>
    <w:p w:rsidR="00EC0E4A" w:rsidRPr="00111044" w:rsidRDefault="00EC0E4A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характеристик городского и природного ландшафта, композиционной связанного с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культурного наследия;</w:t>
      </w:r>
    </w:p>
    <w:p w:rsidR="001E45C9" w:rsidRPr="00111044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на фасадах и крыш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кондиционеров, крупногабаритных антенн и иных эле</w:t>
      </w:r>
      <w:r w:rsid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инженерного оборудования.</w:t>
      </w:r>
    </w:p>
    <w:p w:rsidR="00673D33" w:rsidRDefault="00673D33"/>
    <w:sectPr w:rsidR="00673D33" w:rsidSect="005C120D">
      <w:headerReference w:type="default" r:id="rId2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4E" w:rsidRDefault="00D2234E">
      <w:pPr>
        <w:spacing w:after="0" w:line="240" w:lineRule="auto"/>
      </w:pPr>
      <w:r>
        <w:separator/>
      </w:r>
    </w:p>
  </w:endnote>
  <w:endnote w:type="continuationSeparator" w:id="0">
    <w:p w:rsidR="00D2234E" w:rsidRDefault="00D2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4E" w:rsidRDefault="00D2234E">
      <w:pPr>
        <w:spacing w:after="0" w:line="240" w:lineRule="auto"/>
      </w:pPr>
      <w:r>
        <w:separator/>
      </w:r>
    </w:p>
  </w:footnote>
  <w:footnote w:type="continuationSeparator" w:id="0">
    <w:p w:rsidR="00D2234E" w:rsidRDefault="00D2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4C9" w:rsidRDefault="009864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567C" w:rsidRPr="007B567C">
      <w:rPr>
        <w:noProof/>
        <w:lang w:val="ru-RU"/>
      </w:rPr>
      <w:t>19</w:t>
    </w:r>
    <w:r>
      <w:fldChar w:fldCharType="end"/>
    </w:r>
  </w:p>
  <w:p w:rsidR="009864C9" w:rsidRDefault="009864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368FB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BEA1508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6385830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C9"/>
    <w:rsid w:val="00000A68"/>
    <w:rsid w:val="000345BF"/>
    <w:rsid w:val="00045CAB"/>
    <w:rsid w:val="000468E2"/>
    <w:rsid w:val="00057FA2"/>
    <w:rsid w:val="00071D3C"/>
    <w:rsid w:val="00080510"/>
    <w:rsid w:val="00082D3A"/>
    <w:rsid w:val="00086015"/>
    <w:rsid w:val="00090B3B"/>
    <w:rsid w:val="000A51D8"/>
    <w:rsid w:val="000B75C1"/>
    <w:rsid w:val="000C0993"/>
    <w:rsid w:val="000C6923"/>
    <w:rsid w:val="000D00E4"/>
    <w:rsid w:val="000D3411"/>
    <w:rsid w:val="00111044"/>
    <w:rsid w:val="0012305C"/>
    <w:rsid w:val="001405DD"/>
    <w:rsid w:val="00141A9A"/>
    <w:rsid w:val="00154171"/>
    <w:rsid w:val="00171205"/>
    <w:rsid w:val="00171AF0"/>
    <w:rsid w:val="00172409"/>
    <w:rsid w:val="00186730"/>
    <w:rsid w:val="0019258D"/>
    <w:rsid w:val="00194732"/>
    <w:rsid w:val="001C642F"/>
    <w:rsid w:val="001D1DC7"/>
    <w:rsid w:val="001D3209"/>
    <w:rsid w:val="001D71F0"/>
    <w:rsid w:val="001D7D08"/>
    <w:rsid w:val="001E1896"/>
    <w:rsid w:val="001E45C9"/>
    <w:rsid w:val="00202D34"/>
    <w:rsid w:val="00203C32"/>
    <w:rsid w:val="002471A5"/>
    <w:rsid w:val="002F701F"/>
    <w:rsid w:val="00317641"/>
    <w:rsid w:val="003316D2"/>
    <w:rsid w:val="00333922"/>
    <w:rsid w:val="0036240E"/>
    <w:rsid w:val="003829FB"/>
    <w:rsid w:val="0038494E"/>
    <w:rsid w:val="003C4555"/>
    <w:rsid w:val="003D0134"/>
    <w:rsid w:val="003E366C"/>
    <w:rsid w:val="004021FE"/>
    <w:rsid w:val="00415533"/>
    <w:rsid w:val="004226C7"/>
    <w:rsid w:val="00426699"/>
    <w:rsid w:val="00427037"/>
    <w:rsid w:val="004344E9"/>
    <w:rsid w:val="0044226D"/>
    <w:rsid w:val="00454198"/>
    <w:rsid w:val="00463F51"/>
    <w:rsid w:val="0046402C"/>
    <w:rsid w:val="00471F7B"/>
    <w:rsid w:val="00473FC7"/>
    <w:rsid w:val="004807FC"/>
    <w:rsid w:val="004A355A"/>
    <w:rsid w:val="004C201B"/>
    <w:rsid w:val="004C3A94"/>
    <w:rsid w:val="004C48F2"/>
    <w:rsid w:val="004D6F79"/>
    <w:rsid w:val="004E7516"/>
    <w:rsid w:val="00504EAD"/>
    <w:rsid w:val="00527560"/>
    <w:rsid w:val="005306E6"/>
    <w:rsid w:val="00537F60"/>
    <w:rsid w:val="0054361E"/>
    <w:rsid w:val="00544638"/>
    <w:rsid w:val="00547747"/>
    <w:rsid w:val="00553ED0"/>
    <w:rsid w:val="005628D7"/>
    <w:rsid w:val="005666A1"/>
    <w:rsid w:val="00577E40"/>
    <w:rsid w:val="00581B3E"/>
    <w:rsid w:val="00581FC0"/>
    <w:rsid w:val="005A0118"/>
    <w:rsid w:val="005A0C5C"/>
    <w:rsid w:val="005A555A"/>
    <w:rsid w:val="005A56FE"/>
    <w:rsid w:val="005C120D"/>
    <w:rsid w:val="00602A89"/>
    <w:rsid w:val="006105C1"/>
    <w:rsid w:val="00610BE2"/>
    <w:rsid w:val="00610FB9"/>
    <w:rsid w:val="00614A7B"/>
    <w:rsid w:val="006430BE"/>
    <w:rsid w:val="0064438C"/>
    <w:rsid w:val="00650C01"/>
    <w:rsid w:val="00654F33"/>
    <w:rsid w:val="00660BA1"/>
    <w:rsid w:val="00661DBF"/>
    <w:rsid w:val="006631EA"/>
    <w:rsid w:val="00673D33"/>
    <w:rsid w:val="006824AC"/>
    <w:rsid w:val="00682942"/>
    <w:rsid w:val="00683CC6"/>
    <w:rsid w:val="00690AC4"/>
    <w:rsid w:val="0069571E"/>
    <w:rsid w:val="006A0F0C"/>
    <w:rsid w:val="006A6BA5"/>
    <w:rsid w:val="006B037F"/>
    <w:rsid w:val="006D3992"/>
    <w:rsid w:val="00700542"/>
    <w:rsid w:val="007106C3"/>
    <w:rsid w:val="00714A9E"/>
    <w:rsid w:val="00721133"/>
    <w:rsid w:val="007234F9"/>
    <w:rsid w:val="007314FC"/>
    <w:rsid w:val="0073560E"/>
    <w:rsid w:val="0074296E"/>
    <w:rsid w:val="007716CC"/>
    <w:rsid w:val="0078042C"/>
    <w:rsid w:val="0079079F"/>
    <w:rsid w:val="00797D6C"/>
    <w:rsid w:val="007A4CE6"/>
    <w:rsid w:val="007B0737"/>
    <w:rsid w:val="007B1075"/>
    <w:rsid w:val="007B5380"/>
    <w:rsid w:val="007B567C"/>
    <w:rsid w:val="007C0571"/>
    <w:rsid w:val="007C2C6B"/>
    <w:rsid w:val="007C7F08"/>
    <w:rsid w:val="008023F2"/>
    <w:rsid w:val="00802422"/>
    <w:rsid w:val="00833BCE"/>
    <w:rsid w:val="008611DD"/>
    <w:rsid w:val="008632D0"/>
    <w:rsid w:val="00871B28"/>
    <w:rsid w:val="008778F6"/>
    <w:rsid w:val="00892860"/>
    <w:rsid w:val="008A1CAC"/>
    <w:rsid w:val="008A74DC"/>
    <w:rsid w:val="009105CF"/>
    <w:rsid w:val="00914D61"/>
    <w:rsid w:val="009306CD"/>
    <w:rsid w:val="00965320"/>
    <w:rsid w:val="0097064D"/>
    <w:rsid w:val="00971591"/>
    <w:rsid w:val="00983ADD"/>
    <w:rsid w:val="009864C9"/>
    <w:rsid w:val="009B701E"/>
    <w:rsid w:val="009F03D3"/>
    <w:rsid w:val="00A03407"/>
    <w:rsid w:val="00A2505A"/>
    <w:rsid w:val="00A35984"/>
    <w:rsid w:val="00A66822"/>
    <w:rsid w:val="00A908B7"/>
    <w:rsid w:val="00AA4E11"/>
    <w:rsid w:val="00AC4E5F"/>
    <w:rsid w:val="00AE6EF7"/>
    <w:rsid w:val="00B015D2"/>
    <w:rsid w:val="00B13783"/>
    <w:rsid w:val="00B31E33"/>
    <w:rsid w:val="00B4463E"/>
    <w:rsid w:val="00B65210"/>
    <w:rsid w:val="00B726D4"/>
    <w:rsid w:val="00B83F05"/>
    <w:rsid w:val="00B97E35"/>
    <w:rsid w:val="00BB4280"/>
    <w:rsid w:val="00BB49FD"/>
    <w:rsid w:val="00BD2D1D"/>
    <w:rsid w:val="00BF4F89"/>
    <w:rsid w:val="00BF65D6"/>
    <w:rsid w:val="00C2144B"/>
    <w:rsid w:val="00C24D67"/>
    <w:rsid w:val="00C36903"/>
    <w:rsid w:val="00C37091"/>
    <w:rsid w:val="00C527C1"/>
    <w:rsid w:val="00C65C36"/>
    <w:rsid w:val="00C67DC9"/>
    <w:rsid w:val="00C74071"/>
    <w:rsid w:val="00C9109B"/>
    <w:rsid w:val="00C94D2A"/>
    <w:rsid w:val="00CA15E0"/>
    <w:rsid w:val="00CB3B5B"/>
    <w:rsid w:val="00CC3D89"/>
    <w:rsid w:val="00CD1904"/>
    <w:rsid w:val="00CE05E9"/>
    <w:rsid w:val="00CF06D3"/>
    <w:rsid w:val="00CF1786"/>
    <w:rsid w:val="00D02164"/>
    <w:rsid w:val="00D044BE"/>
    <w:rsid w:val="00D13CBD"/>
    <w:rsid w:val="00D160F8"/>
    <w:rsid w:val="00D2234E"/>
    <w:rsid w:val="00D36A78"/>
    <w:rsid w:val="00D92117"/>
    <w:rsid w:val="00DA4B9A"/>
    <w:rsid w:val="00DB2314"/>
    <w:rsid w:val="00DD5FAE"/>
    <w:rsid w:val="00DE6829"/>
    <w:rsid w:val="00E06C19"/>
    <w:rsid w:val="00E15C57"/>
    <w:rsid w:val="00E23169"/>
    <w:rsid w:val="00E23E0A"/>
    <w:rsid w:val="00E35C55"/>
    <w:rsid w:val="00E500AB"/>
    <w:rsid w:val="00E51F70"/>
    <w:rsid w:val="00E65D8C"/>
    <w:rsid w:val="00E905F2"/>
    <w:rsid w:val="00E932FB"/>
    <w:rsid w:val="00E95D60"/>
    <w:rsid w:val="00EC0E4A"/>
    <w:rsid w:val="00ED061D"/>
    <w:rsid w:val="00F02F72"/>
    <w:rsid w:val="00F05F5C"/>
    <w:rsid w:val="00F10578"/>
    <w:rsid w:val="00F65A50"/>
    <w:rsid w:val="00F8227B"/>
    <w:rsid w:val="00F86A3C"/>
    <w:rsid w:val="00F92FE5"/>
    <w:rsid w:val="00F95029"/>
    <w:rsid w:val="00FA413C"/>
    <w:rsid w:val="00FA4F2F"/>
    <w:rsid w:val="00FA62E7"/>
    <w:rsid w:val="00FB672D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7E-2872-4F1E-A109-BB90D81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5C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1E45C9"/>
    <w:rPr>
      <w:rFonts w:ascii="Times New Roman" w:eastAsia="Calibri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A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C6B"/>
    <w:pPr>
      <w:ind w:left="720"/>
      <w:contextualSpacing/>
    </w:pPr>
  </w:style>
  <w:style w:type="paragraph" w:styleId="a7">
    <w:name w:val="No Spacing"/>
    <w:uiPriority w:val="1"/>
    <w:qFormat/>
    <w:rsid w:val="0017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47A1-1E93-4220-8FBD-E0AD9208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20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2019-04-12T17:10:00Z</dcterms:created>
  <dcterms:modified xsi:type="dcterms:W3CDTF">2019-04-13T12:00:00Z</dcterms:modified>
</cp:coreProperties>
</file>