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2C1F68" w:rsidRPr="00E71F81" w:rsidTr="00492C7E">
        <w:trPr>
          <w:trHeight w:val="2172"/>
        </w:trPr>
        <w:tc>
          <w:tcPr>
            <w:tcW w:w="4253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Pr="00E71F81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AAAD1C" wp14:editId="0BBFAE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BD3D8"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E71F8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1F81">
              <w:rPr>
                <w:noProof/>
                <w:sz w:val="28"/>
                <w:szCs w:val="28"/>
              </w:rPr>
              <w:drawing>
                <wp:inline distT="0" distB="0" distL="0" distR="0" wp14:anchorId="53A33344" wp14:editId="36F29B46">
                  <wp:extent cx="723900" cy="723900"/>
                  <wp:effectExtent l="0" t="0" r="0" b="0"/>
                  <wp:docPr id="26" name="Рисунок 26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F68" w:rsidRPr="00E71F81" w:rsidRDefault="002C1F68" w:rsidP="00492C7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E71F8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2C1F68" w:rsidRPr="00E71F81" w:rsidRDefault="002C1F68" w:rsidP="002C1F68">
      <w:pPr>
        <w:autoSpaceDE w:val="0"/>
        <w:autoSpaceDN w:val="0"/>
        <w:jc w:val="center"/>
        <w:rPr>
          <w:sz w:val="20"/>
          <w:szCs w:val="20"/>
        </w:rPr>
      </w:pPr>
      <w:r w:rsidRPr="00E71F8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2C1F68" w:rsidRPr="00E71F81" w:rsidRDefault="002C1F68" w:rsidP="002C1F68">
      <w:pPr>
        <w:spacing w:line="288" w:lineRule="auto"/>
        <w:jc w:val="center"/>
        <w:rPr>
          <w:b/>
          <w:sz w:val="28"/>
          <w:szCs w:val="20"/>
        </w:rPr>
      </w:pPr>
      <w:r w:rsidRPr="00E71F81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2C1F68" w:rsidRPr="00E71F81" w:rsidTr="00492C7E">
        <w:tc>
          <w:tcPr>
            <w:tcW w:w="3369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3010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E71F81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</w:tr>
    </w:tbl>
    <w:p w:rsidR="002C1F68" w:rsidRDefault="002C1F68" w:rsidP="002C1F68"/>
    <w:p w:rsidR="009F28A6" w:rsidRDefault="009F28A6" w:rsidP="002C1F68"/>
    <w:p w:rsidR="009F28A6" w:rsidRDefault="009F28A6" w:rsidP="002C1F68"/>
    <w:p w:rsidR="009F28A6" w:rsidRDefault="009F28A6" w:rsidP="002C1F68"/>
    <w:p w:rsidR="009F28A6" w:rsidRDefault="009F28A6" w:rsidP="002C1F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2C1F68" w:rsidRPr="00746535" w:rsidTr="00E7081A">
        <w:tc>
          <w:tcPr>
            <w:tcW w:w="5353" w:type="dxa"/>
            <w:shd w:val="clear" w:color="auto" w:fill="auto"/>
          </w:tcPr>
          <w:p w:rsidR="002C1F68" w:rsidRPr="00746535" w:rsidRDefault="00897455" w:rsidP="00B651EC">
            <w:pPr>
              <w:tabs>
                <w:tab w:val="left" w:pos="3294"/>
              </w:tabs>
              <w:ind w:right="34"/>
              <w:jc w:val="both"/>
              <w:rPr>
                <w:sz w:val="28"/>
                <w:szCs w:val="28"/>
              </w:rPr>
            </w:pPr>
            <w:r w:rsidRPr="00746535">
              <w:rPr>
                <w:sz w:val="28"/>
                <w:szCs w:val="28"/>
              </w:rPr>
              <w:t>О внесении изменени</w:t>
            </w:r>
            <w:r w:rsidR="00CD1B80">
              <w:rPr>
                <w:sz w:val="28"/>
                <w:szCs w:val="28"/>
              </w:rPr>
              <w:t>я</w:t>
            </w:r>
            <w:r w:rsidRPr="00746535">
              <w:rPr>
                <w:sz w:val="28"/>
                <w:szCs w:val="28"/>
              </w:rPr>
              <w:t xml:space="preserve"> в</w:t>
            </w:r>
            <w:r w:rsidR="00CD1B80">
              <w:t xml:space="preserve"> </w:t>
            </w:r>
            <w:r w:rsidR="00CD1B80" w:rsidRPr="00CD1B80">
              <w:rPr>
                <w:sz w:val="28"/>
                <w:szCs w:val="28"/>
              </w:rPr>
              <w:t>приложени</w:t>
            </w:r>
            <w:r w:rsidR="00CD1B80">
              <w:rPr>
                <w:sz w:val="28"/>
                <w:szCs w:val="28"/>
              </w:rPr>
              <w:t>е</w:t>
            </w:r>
            <w:r w:rsidR="00CD1B80" w:rsidRPr="00CD1B80">
              <w:rPr>
                <w:sz w:val="28"/>
                <w:szCs w:val="28"/>
              </w:rPr>
              <w:t xml:space="preserve"> № 1 </w:t>
            </w:r>
            <w:r w:rsidR="00CD1B80">
              <w:rPr>
                <w:sz w:val="28"/>
                <w:szCs w:val="28"/>
              </w:rPr>
              <w:t>к</w:t>
            </w:r>
            <w:r w:rsidRPr="00746535">
              <w:rPr>
                <w:sz w:val="28"/>
                <w:szCs w:val="28"/>
              </w:rPr>
              <w:t xml:space="preserve"> приказ</w:t>
            </w:r>
            <w:r w:rsidR="00CD1B80">
              <w:rPr>
                <w:sz w:val="28"/>
                <w:szCs w:val="28"/>
              </w:rPr>
              <w:t>у</w:t>
            </w:r>
            <w:r w:rsidRPr="00746535">
              <w:rPr>
                <w:sz w:val="28"/>
                <w:szCs w:val="28"/>
              </w:rPr>
              <w:t xml:space="preserve"> Комитета Республики Татарстан по охране объектов культурного наследия от </w:t>
            </w:r>
            <w:r w:rsidR="00EA5CD1">
              <w:rPr>
                <w:sz w:val="28"/>
                <w:szCs w:val="28"/>
              </w:rPr>
              <w:t>22</w:t>
            </w:r>
            <w:r w:rsidRPr="00746535">
              <w:rPr>
                <w:sz w:val="28"/>
                <w:szCs w:val="28"/>
              </w:rPr>
              <w:t>.</w:t>
            </w:r>
            <w:r w:rsidR="00EA5CD1">
              <w:rPr>
                <w:sz w:val="28"/>
                <w:szCs w:val="28"/>
              </w:rPr>
              <w:t>10</w:t>
            </w:r>
            <w:r w:rsidR="00890FB0" w:rsidRPr="00746535">
              <w:rPr>
                <w:sz w:val="28"/>
                <w:szCs w:val="28"/>
              </w:rPr>
              <w:t>.20</w:t>
            </w:r>
            <w:r w:rsidR="00A928C6">
              <w:rPr>
                <w:sz w:val="28"/>
                <w:szCs w:val="28"/>
              </w:rPr>
              <w:t>19</w:t>
            </w:r>
            <w:r w:rsidR="00890FB0" w:rsidRPr="00746535">
              <w:rPr>
                <w:sz w:val="28"/>
                <w:szCs w:val="28"/>
              </w:rPr>
              <w:t xml:space="preserve"> </w:t>
            </w:r>
            <w:r w:rsidR="00A928C6">
              <w:rPr>
                <w:sz w:val="28"/>
                <w:szCs w:val="28"/>
              </w:rPr>
              <w:br/>
            </w:r>
            <w:r w:rsidR="00B651EC">
              <w:rPr>
                <w:sz w:val="28"/>
                <w:szCs w:val="28"/>
              </w:rPr>
              <w:t>№ </w:t>
            </w:r>
            <w:r w:rsidR="00EA5CD1">
              <w:rPr>
                <w:sz w:val="28"/>
                <w:szCs w:val="28"/>
              </w:rPr>
              <w:t>126</w:t>
            </w:r>
            <w:r w:rsidRPr="00746535">
              <w:rPr>
                <w:sz w:val="28"/>
                <w:szCs w:val="28"/>
              </w:rPr>
              <w:t>-П «</w:t>
            </w:r>
            <w:r w:rsidR="00EA5CD1" w:rsidRPr="000D448C">
              <w:rPr>
                <w:sz w:val="28"/>
                <w:szCs w:val="28"/>
              </w:rPr>
              <w:t xml:space="preserve">Об </w:t>
            </w:r>
            <w:r w:rsidR="00EA5CD1">
              <w:rPr>
                <w:sz w:val="28"/>
                <w:szCs w:val="28"/>
              </w:rPr>
              <w:t>утверждении границ территорий объектов</w:t>
            </w:r>
            <w:r w:rsidR="00EA5CD1" w:rsidRPr="000D448C">
              <w:rPr>
                <w:sz w:val="28"/>
                <w:szCs w:val="28"/>
              </w:rPr>
              <w:t xml:space="preserve"> культурного наследия</w:t>
            </w:r>
            <w:r w:rsidR="00EA5CD1">
              <w:rPr>
                <w:sz w:val="28"/>
                <w:szCs w:val="28"/>
              </w:rPr>
              <w:t xml:space="preserve"> регионального значения, расположенных в г.</w:t>
            </w:r>
            <w:r w:rsidR="00B651EC">
              <w:rPr>
                <w:sz w:val="28"/>
                <w:szCs w:val="28"/>
              </w:rPr>
              <w:t xml:space="preserve"> </w:t>
            </w:r>
            <w:r w:rsidR="00EA5CD1">
              <w:rPr>
                <w:sz w:val="28"/>
                <w:szCs w:val="28"/>
              </w:rPr>
              <w:t>Казани</w:t>
            </w:r>
            <w:r w:rsidRPr="00746535">
              <w:rPr>
                <w:sz w:val="28"/>
                <w:szCs w:val="28"/>
              </w:rPr>
              <w:t>»</w:t>
            </w:r>
          </w:p>
        </w:tc>
      </w:tr>
    </w:tbl>
    <w:p w:rsidR="002C1F68" w:rsidRDefault="002C1F68" w:rsidP="002C1F68">
      <w:pPr>
        <w:ind w:right="-1"/>
        <w:rPr>
          <w:sz w:val="28"/>
          <w:szCs w:val="28"/>
        </w:rPr>
      </w:pPr>
    </w:p>
    <w:p w:rsidR="009F28A6" w:rsidRPr="00746535" w:rsidRDefault="009F28A6" w:rsidP="002C1F68">
      <w:pPr>
        <w:ind w:right="-1"/>
        <w:rPr>
          <w:sz w:val="28"/>
          <w:szCs w:val="28"/>
        </w:rPr>
      </w:pPr>
    </w:p>
    <w:p w:rsidR="00802EB0" w:rsidRPr="00746535" w:rsidRDefault="00802EB0" w:rsidP="00802EB0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</w:t>
      </w:r>
      <w:r w:rsidRPr="00746535">
        <w:rPr>
          <w:color w:val="000000" w:themeColor="text1"/>
          <w:sz w:val="28"/>
          <w:szCs w:val="28"/>
        </w:rPr>
        <w:t>результат</w:t>
      </w:r>
      <w:r>
        <w:rPr>
          <w:color w:val="000000" w:themeColor="text1"/>
          <w:sz w:val="28"/>
          <w:szCs w:val="28"/>
        </w:rPr>
        <w:t>ам</w:t>
      </w:r>
      <w:r w:rsidRPr="0074653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проведенных </w:t>
      </w:r>
      <w:r w:rsidRPr="00746535">
        <w:rPr>
          <w:color w:val="000000" w:themeColor="text1"/>
          <w:sz w:val="28"/>
          <w:szCs w:val="28"/>
        </w:rPr>
        <w:t>историко-архитектурных, историко-градостроительных</w:t>
      </w:r>
      <w:r>
        <w:rPr>
          <w:color w:val="000000" w:themeColor="text1"/>
          <w:sz w:val="28"/>
          <w:szCs w:val="28"/>
        </w:rPr>
        <w:t xml:space="preserve"> и </w:t>
      </w:r>
      <w:r w:rsidRPr="00746535">
        <w:rPr>
          <w:color w:val="000000" w:themeColor="text1"/>
          <w:sz w:val="28"/>
          <w:szCs w:val="28"/>
        </w:rPr>
        <w:t>архивных</w:t>
      </w:r>
      <w:r>
        <w:rPr>
          <w:color w:val="000000" w:themeColor="text1"/>
          <w:sz w:val="28"/>
          <w:szCs w:val="28"/>
        </w:rPr>
        <w:t xml:space="preserve"> </w:t>
      </w:r>
      <w:r w:rsidRPr="00C402DF">
        <w:rPr>
          <w:color w:val="000000" w:themeColor="text1"/>
          <w:sz w:val="28"/>
          <w:szCs w:val="28"/>
        </w:rPr>
        <w:t>исследований,</w:t>
      </w:r>
      <w:r w:rsidRPr="00746535">
        <w:rPr>
          <w:color w:val="000000" w:themeColor="text1"/>
          <w:sz w:val="28"/>
          <w:szCs w:val="28"/>
        </w:rPr>
        <w:t xml:space="preserve"> отсутствовавших при подготовке утвержденного проекта границ территории объекта культурного наследия</w:t>
      </w:r>
      <w:r>
        <w:rPr>
          <w:color w:val="000000" w:themeColor="text1"/>
          <w:sz w:val="28"/>
          <w:szCs w:val="28"/>
        </w:rPr>
        <w:t>,</w:t>
      </w:r>
      <w:r w:rsidRPr="00C402D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руководствуясь статьей 3.1 </w:t>
      </w:r>
      <w:r w:rsidRPr="00D0242D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0242D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 xml:space="preserve">а </w:t>
      </w:r>
      <w:r w:rsidRPr="00D0242D">
        <w:rPr>
          <w:color w:val="000000" w:themeColor="text1"/>
          <w:sz w:val="28"/>
          <w:szCs w:val="28"/>
        </w:rPr>
        <w:t>от 25 июня 2002 года № 73-ФЗ «Об объектах культурного наследия (памятниках истории и культуры) народов Российской Федерации»</w:t>
      </w:r>
      <w:r w:rsidRPr="00746535">
        <w:rPr>
          <w:color w:val="000000" w:themeColor="text1"/>
          <w:sz w:val="28"/>
          <w:szCs w:val="28"/>
        </w:rPr>
        <w:t xml:space="preserve">, </w:t>
      </w:r>
      <w:r w:rsidRPr="00746535">
        <w:rPr>
          <w:b/>
          <w:color w:val="000000" w:themeColor="text1"/>
          <w:sz w:val="28"/>
          <w:szCs w:val="28"/>
        </w:rPr>
        <w:t>приказываю</w:t>
      </w:r>
      <w:r w:rsidRPr="00746535">
        <w:rPr>
          <w:color w:val="000000" w:themeColor="text1"/>
          <w:sz w:val="28"/>
          <w:szCs w:val="28"/>
        </w:rPr>
        <w:t>:</w:t>
      </w:r>
    </w:p>
    <w:p w:rsidR="00EF4E1F" w:rsidRDefault="00897455" w:rsidP="00E2373D">
      <w:pPr>
        <w:ind w:right="-1" w:firstLine="709"/>
        <w:jc w:val="both"/>
        <w:rPr>
          <w:sz w:val="28"/>
          <w:szCs w:val="28"/>
        </w:rPr>
      </w:pPr>
      <w:r w:rsidRPr="00746535">
        <w:rPr>
          <w:color w:val="000000" w:themeColor="text1"/>
          <w:sz w:val="28"/>
          <w:szCs w:val="28"/>
        </w:rPr>
        <w:t>1</w:t>
      </w:r>
      <w:r w:rsidR="00E2373D" w:rsidRPr="00746535">
        <w:rPr>
          <w:color w:val="000000" w:themeColor="text1"/>
          <w:sz w:val="28"/>
          <w:szCs w:val="28"/>
        </w:rPr>
        <w:t xml:space="preserve">. </w:t>
      </w:r>
      <w:r w:rsidR="00CD1B80">
        <w:rPr>
          <w:color w:val="000000" w:themeColor="text1"/>
          <w:sz w:val="28"/>
          <w:szCs w:val="28"/>
        </w:rPr>
        <w:t xml:space="preserve">Внести в </w:t>
      </w:r>
      <w:r w:rsidR="009F28A6" w:rsidRPr="009F28A6">
        <w:rPr>
          <w:color w:val="000000" w:themeColor="text1"/>
          <w:sz w:val="28"/>
          <w:szCs w:val="28"/>
        </w:rPr>
        <w:t>приложение</w:t>
      </w:r>
      <w:r w:rsidR="00EF4E1F" w:rsidRPr="009F28A6">
        <w:rPr>
          <w:color w:val="000000" w:themeColor="text1"/>
          <w:sz w:val="28"/>
          <w:szCs w:val="28"/>
        </w:rPr>
        <w:t xml:space="preserve"> </w:t>
      </w:r>
      <w:r w:rsidR="00941CEE" w:rsidRPr="009F28A6">
        <w:rPr>
          <w:color w:val="000000" w:themeColor="text1"/>
          <w:sz w:val="28"/>
          <w:szCs w:val="28"/>
        </w:rPr>
        <w:t>№ </w:t>
      </w:r>
      <w:r w:rsidR="00EF4E1F" w:rsidRPr="009F28A6">
        <w:rPr>
          <w:color w:val="000000" w:themeColor="text1"/>
          <w:sz w:val="28"/>
          <w:szCs w:val="28"/>
        </w:rPr>
        <w:t xml:space="preserve">1 к приказу Комитета Республики Татарстан по охране объектов культурного наследия </w:t>
      </w:r>
      <w:r w:rsidR="00564AA5" w:rsidRPr="00746535">
        <w:rPr>
          <w:sz w:val="28"/>
          <w:szCs w:val="28"/>
        </w:rPr>
        <w:t xml:space="preserve">от </w:t>
      </w:r>
      <w:r w:rsidR="00564AA5">
        <w:rPr>
          <w:sz w:val="28"/>
          <w:szCs w:val="28"/>
        </w:rPr>
        <w:t>22</w:t>
      </w:r>
      <w:r w:rsidR="00564AA5" w:rsidRPr="00746535">
        <w:rPr>
          <w:sz w:val="28"/>
          <w:szCs w:val="28"/>
        </w:rPr>
        <w:t>.</w:t>
      </w:r>
      <w:r w:rsidR="00564AA5">
        <w:rPr>
          <w:sz w:val="28"/>
          <w:szCs w:val="28"/>
        </w:rPr>
        <w:t>10</w:t>
      </w:r>
      <w:r w:rsidR="00564AA5" w:rsidRPr="00746535">
        <w:rPr>
          <w:sz w:val="28"/>
          <w:szCs w:val="28"/>
        </w:rPr>
        <w:t>.20</w:t>
      </w:r>
      <w:r w:rsidR="003044DA">
        <w:rPr>
          <w:sz w:val="28"/>
          <w:szCs w:val="28"/>
        </w:rPr>
        <w:t>19</w:t>
      </w:r>
      <w:r w:rsidR="00564AA5" w:rsidRPr="00746535">
        <w:rPr>
          <w:sz w:val="28"/>
          <w:szCs w:val="28"/>
        </w:rPr>
        <w:t xml:space="preserve"> № </w:t>
      </w:r>
      <w:r w:rsidR="00564AA5">
        <w:rPr>
          <w:sz w:val="28"/>
          <w:szCs w:val="28"/>
        </w:rPr>
        <w:t>126</w:t>
      </w:r>
      <w:r w:rsidR="00564AA5" w:rsidRPr="00746535">
        <w:rPr>
          <w:sz w:val="28"/>
          <w:szCs w:val="28"/>
        </w:rPr>
        <w:t>-П «</w:t>
      </w:r>
      <w:r w:rsidR="00564AA5" w:rsidRPr="000D448C">
        <w:rPr>
          <w:sz w:val="28"/>
          <w:szCs w:val="28"/>
        </w:rPr>
        <w:t xml:space="preserve">Об </w:t>
      </w:r>
      <w:r w:rsidR="00564AA5">
        <w:rPr>
          <w:sz w:val="28"/>
          <w:szCs w:val="28"/>
        </w:rPr>
        <w:t>утверждении границ территорий объектов</w:t>
      </w:r>
      <w:r w:rsidR="00564AA5" w:rsidRPr="000D448C">
        <w:rPr>
          <w:sz w:val="28"/>
          <w:szCs w:val="28"/>
        </w:rPr>
        <w:t xml:space="preserve"> культурного наследия</w:t>
      </w:r>
      <w:r w:rsidR="00564AA5">
        <w:rPr>
          <w:sz w:val="28"/>
          <w:szCs w:val="28"/>
        </w:rPr>
        <w:t xml:space="preserve"> регионального значения, расположенных в г.</w:t>
      </w:r>
      <w:r w:rsidR="00B651EC">
        <w:rPr>
          <w:sz w:val="28"/>
          <w:szCs w:val="28"/>
        </w:rPr>
        <w:t> </w:t>
      </w:r>
      <w:r w:rsidR="00564AA5">
        <w:rPr>
          <w:sz w:val="28"/>
          <w:szCs w:val="28"/>
        </w:rPr>
        <w:t>Казани</w:t>
      </w:r>
      <w:r w:rsidR="00564AA5" w:rsidRPr="00746535">
        <w:rPr>
          <w:sz w:val="28"/>
          <w:szCs w:val="28"/>
        </w:rPr>
        <w:t>»</w:t>
      </w:r>
      <w:r w:rsidR="00CD1B80" w:rsidRPr="009F28A6">
        <w:t xml:space="preserve"> </w:t>
      </w:r>
      <w:r w:rsidR="00CD1B80" w:rsidRPr="009F28A6">
        <w:rPr>
          <w:sz w:val="28"/>
          <w:szCs w:val="28"/>
        </w:rPr>
        <w:t>изменение,</w:t>
      </w:r>
      <w:r w:rsidR="00EF4E1F" w:rsidRPr="009F28A6">
        <w:rPr>
          <w:sz w:val="28"/>
          <w:szCs w:val="28"/>
        </w:rPr>
        <w:t xml:space="preserve"> изложи</w:t>
      </w:r>
      <w:r w:rsidR="00CD1B80" w:rsidRPr="009F28A6">
        <w:rPr>
          <w:sz w:val="28"/>
          <w:szCs w:val="28"/>
        </w:rPr>
        <w:t xml:space="preserve">в пункт </w:t>
      </w:r>
      <w:r w:rsidR="00C1564B">
        <w:rPr>
          <w:sz w:val="28"/>
          <w:szCs w:val="28"/>
        </w:rPr>
        <w:t>39</w:t>
      </w:r>
      <w:bookmarkStart w:id="0" w:name="_GoBack"/>
      <w:bookmarkEnd w:id="0"/>
      <w:r w:rsidR="00EF4E1F" w:rsidRPr="009F28A6">
        <w:rPr>
          <w:sz w:val="28"/>
          <w:szCs w:val="28"/>
        </w:rPr>
        <w:t xml:space="preserve"> в </w:t>
      </w:r>
      <w:r w:rsidR="00054D00" w:rsidRPr="009F28A6">
        <w:rPr>
          <w:sz w:val="28"/>
          <w:szCs w:val="28"/>
          <w:lang w:val="tt-RU"/>
        </w:rPr>
        <w:t xml:space="preserve">следующей </w:t>
      </w:r>
      <w:r w:rsidR="00EF4E1F" w:rsidRPr="009F28A6">
        <w:rPr>
          <w:sz w:val="28"/>
          <w:szCs w:val="28"/>
        </w:rPr>
        <w:t>редакции</w:t>
      </w:r>
      <w:r w:rsidR="00054D00" w:rsidRPr="009F28A6">
        <w:rPr>
          <w:sz w:val="28"/>
          <w:szCs w:val="28"/>
        </w:rPr>
        <w:t>:</w:t>
      </w:r>
      <w:r w:rsidR="00CD1B80" w:rsidRPr="009F28A6">
        <w:rPr>
          <w:sz w:val="28"/>
          <w:szCs w:val="28"/>
        </w:rPr>
        <w:t xml:space="preserve"> </w:t>
      </w:r>
    </w:p>
    <w:p w:rsidR="009F28A6" w:rsidRDefault="009F28A6" w:rsidP="00E2373D">
      <w:pPr>
        <w:ind w:right="-1" w:firstLine="709"/>
        <w:jc w:val="both"/>
        <w:rPr>
          <w:sz w:val="28"/>
          <w:szCs w:val="28"/>
        </w:rPr>
      </w:pPr>
    </w:p>
    <w:p w:rsidR="009F28A6" w:rsidRDefault="009F28A6" w:rsidP="00E2373D">
      <w:pPr>
        <w:ind w:right="-1" w:firstLine="709"/>
        <w:jc w:val="both"/>
        <w:rPr>
          <w:sz w:val="28"/>
          <w:szCs w:val="28"/>
        </w:rPr>
      </w:pPr>
    </w:p>
    <w:p w:rsidR="009F28A6" w:rsidRDefault="009F28A6" w:rsidP="00E2373D">
      <w:pPr>
        <w:ind w:right="-1" w:firstLine="709"/>
        <w:jc w:val="both"/>
        <w:rPr>
          <w:sz w:val="28"/>
          <w:szCs w:val="28"/>
        </w:rPr>
      </w:pPr>
    </w:p>
    <w:p w:rsidR="00FF5EAC" w:rsidRDefault="00FF5EAC" w:rsidP="00E2373D">
      <w:pPr>
        <w:ind w:right="-1" w:firstLine="709"/>
        <w:jc w:val="both"/>
        <w:rPr>
          <w:sz w:val="28"/>
          <w:szCs w:val="28"/>
        </w:rPr>
      </w:pPr>
    </w:p>
    <w:p w:rsidR="00FF5EAC" w:rsidRDefault="00FF5EAC" w:rsidP="00E2373D">
      <w:pPr>
        <w:ind w:right="-1" w:firstLine="709"/>
        <w:jc w:val="both"/>
        <w:rPr>
          <w:sz w:val="28"/>
          <w:szCs w:val="28"/>
        </w:rPr>
      </w:pPr>
    </w:p>
    <w:p w:rsidR="00FF5EAC" w:rsidRDefault="00FF5EAC" w:rsidP="00E2373D">
      <w:pPr>
        <w:ind w:right="-1" w:firstLine="709"/>
        <w:jc w:val="both"/>
        <w:rPr>
          <w:sz w:val="28"/>
          <w:szCs w:val="28"/>
        </w:rPr>
      </w:pPr>
    </w:p>
    <w:p w:rsidR="00FF5EAC" w:rsidRDefault="00FF5EAC" w:rsidP="00E2373D">
      <w:pPr>
        <w:ind w:right="-1" w:firstLine="709"/>
        <w:jc w:val="both"/>
        <w:rPr>
          <w:sz w:val="28"/>
          <w:szCs w:val="28"/>
        </w:rPr>
      </w:pPr>
    </w:p>
    <w:p w:rsidR="00FF5EAC" w:rsidRDefault="00FF5EAC" w:rsidP="00E2373D">
      <w:pPr>
        <w:ind w:right="-1" w:firstLine="709"/>
        <w:jc w:val="both"/>
        <w:rPr>
          <w:sz w:val="28"/>
          <w:szCs w:val="28"/>
        </w:rPr>
      </w:pPr>
    </w:p>
    <w:p w:rsidR="00FF5EAC" w:rsidRDefault="00FF5EAC" w:rsidP="00E2373D">
      <w:pPr>
        <w:ind w:right="-1" w:firstLine="709"/>
        <w:jc w:val="both"/>
        <w:rPr>
          <w:sz w:val="28"/>
          <w:szCs w:val="28"/>
        </w:rPr>
      </w:pPr>
    </w:p>
    <w:p w:rsidR="00FF5EAC" w:rsidRDefault="00FF5EAC" w:rsidP="00E2373D">
      <w:pPr>
        <w:ind w:right="-1" w:firstLine="709"/>
        <w:jc w:val="both"/>
        <w:rPr>
          <w:sz w:val="28"/>
          <w:szCs w:val="28"/>
        </w:rPr>
      </w:pPr>
    </w:p>
    <w:p w:rsidR="00FF5EAC" w:rsidRDefault="00FF5EAC" w:rsidP="00E2373D">
      <w:pPr>
        <w:ind w:right="-1" w:firstLine="709"/>
        <w:jc w:val="both"/>
        <w:rPr>
          <w:sz w:val="28"/>
          <w:szCs w:val="28"/>
        </w:rPr>
      </w:pPr>
    </w:p>
    <w:p w:rsidR="00F3048C" w:rsidRPr="00352538" w:rsidRDefault="00054D00" w:rsidP="00F3048C">
      <w:pPr>
        <w:pStyle w:val="a5"/>
        <w:ind w:left="360"/>
        <w:jc w:val="both"/>
        <w:rPr>
          <w:sz w:val="28"/>
          <w:szCs w:val="28"/>
        </w:rPr>
      </w:pPr>
      <w:r w:rsidRPr="009F28A6">
        <w:rPr>
          <w:sz w:val="28"/>
          <w:szCs w:val="28"/>
        </w:rPr>
        <w:lastRenderedPageBreak/>
        <w:t>«</w:t>
      </w:r>
      <w:r w:rsidR="00F3048C">
        <w:rPr>
          <w:b/>
          <w:sz w:val="28"/>
          <w:szCs w:val="28"/>
        </w:rPr>
        <w:t>39</w:t>
      </w:r>
      <w:r w:rsidR="00E95AE7" w:rsidRPr="009F28A6">
        <w:rPr>
          <w:b/>
          <w:sz w:val="28"/>
          <w:szCs w:val="28"/>
        </w:rPr>
        <w:t>. Карта (схема)</w:t>
      </w:r>
      <w:r w:rsidR="00E95AE7" w:rsidRPr="009F28A6">
        <w:rPr>
          <w:sz w:val="28"/>
          <w:szCs w:val="28"/>
        </w:rPr>
        <w:t xml:space="preserve"> </w:t>
      </w:r>
      <w:r w:rsidR="00F3048C" w:rsidRPr="00352538">
        <w:rPr>
          <w:sz w:val="28"/>
          <w:szCs w:val="28"/>
        </w:rPr>
        <w:t xml:space="preserve">границ территории объекта культурного наследия </w:t>
      </w:r>
      <w:r w:rsidR="00F3048C" w:rsidRPr="00352538">
        <w:rPr>
          <w:sz w:val="28"/>
        </w:rPr>
        <w:t>регионального значения «Гостиница «Грандотель» – Дом Свешникова», 1–ая половина XIX в.,</w:t>
      </w:r>
      <w:r w:rsidR="00F3048C">
        <w:rPr>
          <w:sz w:val="28"/>
        </w:rPr>
        <w:t xml:space="preserve"> </w:t>
      </w:r>
      <w:r w:rsidR="00F3048C" w:rsidRPr="00352538">
        <w:rPr>
          <w:sz w:val="28"/>
        </w:rPr>
        <w:t>пристр. 1860</w:t>
      </w:r>
      <w:r w:rsidR="00F3048C">
        <w:rPr>
          <w:sz w:val="28"/>
        </w:rPr>
        <w:t> </w:t>
      </w:r>
      <w:r w:rsidR="00F3048C" w:rsidRPr="00352538">
        <w:rPr>
          <w:sz w:val="28"/>
        </w:rPr>
        <w:t>г. расположенного по адресу:</w:t>
      </w:r>
      <w:r w:rsidR="00F3048C">
        <w:rPr>
          <w:sz w:val="28"/>
        </w:rPr>
        <w:t xml:space="preserve"> </w:t>
      </w:r>
      <w:r w:rsidR="00F3048C" w:rsidRPr="00352538">
        <w:rPr>
          <w:sz w:val="28"/>
        </w:rPr>
        <w:t>г.</w:t>
      </w:r>
      <w:r w:rsidR="00F3048C">
        <w:rPr>
          <w:sz w:val="28"/>
        </w:rPr>
        <w:t> </w:t>
      </w:r>
      <w:r w:rsidR="00F3048C" w:rsidRPr="00352538">
        <w:rPr>
          <w:sz w:val="28"/>
        </w:rPr>
        <w:t>Казань, ул.</w:t>
      </w:r>
      <w:r w:rsidR="00F3048C">
        <w:rPr>
          <w:sz w:val="28"/>
        </w:rPr>
        <w:t> </w:t>
      </w:r>
      <w:r w:rsidR="00F3048C" w:rsidRPr="00352538">
        <w:rPr>
          <w:sz w:val="28"/>
        </w:rPr>
        <w:t>К.Наджми, д.10</w:t>
      </w:r>
    </w:p>
    <w:p w:rsidR="00EC4382" w:rsidRPr="009F28A6" w:rsidRDefault="00EC4382" w:rsidP="006C33A4">
      <w:pPr>
        <w:pStyle w:val="a5"/>
        <w:ind w:left="0" w:right="233"/>
        <w:jc w:val="center"/>
        <w:rPr>
          <w:b/>
          <w:noProof/>
          <w:sz w:val="28"/>
          <w:szCs w:val="28"/>
        </w:rPr>
      </w:pPr>
    </w:p>
    <w:p w:rsidR="001B3D80" w:rsidRPr="009F28A6" w:rsidRDefault="00C45ED6" w:rsidP="006C33A4">
      <w:pPr>
        <w:pStyle w:val="a5"/>
        <w:ind w:left="0" w:right="233"/>
        <w:jc w:val="right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303299</wp:posOffset>
            </wp:positionH>
            <wp:positionV relativeFrom="paragraph">
              <wp:posOffset>27783</wp:posOffset>
            </wp:positionV>
            <wp:extent cx="5592041" cy="6977707"/>
            <wp:effectExtent l="19050" t="19050" r="27940" b="13970"/>
            <wp:wrapNone/>
            <wp:docPr id="2" name="Рисунок 2" descr="схема (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(pd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565" cy="6978361"/>
                    </a:xfrm>
                    <a:prstGeom prst="rect">
                      <a:avLst/>
                    </a:prstGeom>
                    <a:solidFill>
                      <a:srgbClr val="000000">
                        <a:alpha val="0"/>
                      </a:srgbClr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5FE6" w:rsidRDefault="008C5FE6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35459E" w:rsidRPr="00C45ED6" w:rsidRDefault="0035459E" w:rsidP="00E95AE7">
      <w:pPr>
        <w:pStyle w:val="ConsPlusNormal"/>
        <w:jc w:val="center"/>
        <w:outlineLvl w:val="2"/>
        <w:rPr>
          <w:b/>
          <w:sz w:val="28"/>
          <w:szCs w:val="28"/>
        </w:rPr>
      </w:pPr>
    </w:p>
    <w:p w:rsidR="00C45ED6" w:rsidRPr="00C45ED6" w:rsidRDefault="00C45ED6" w:rsidP="00C45ED6">
      <w:pPr>
        <w:pStyle w:val="ad"/>
        <w:spacing w:line="276" w:lineRule="auto"/>
        <w:rPr>
          <w:b/>
          <w:sz w:val="28"/>
          <w:szCs w:val="28"/>
          <w:lang w:val="en-US"/>
        </w:rPr>
      </w:pPr>
      <w:r w:rsidRPr="00C45ED6">
        <w:rPr>
          <w:b/>
          <w:sz w:val="28"/>
          <w:szCs w:val="28"/>
        </w:rPr>
        <w:t>Условные обозначения:</w:t>
      </w:r>
    </w:p>
    <w:p w:rsidR="00C45ED6" w:rsidRPr="00C45ED6" w:rsidRDefault="00C45ED6" w:rsidP="00C45ED6">
      <w:pPr>
        <w:pStyle w:val="ac"/>
        <w:rPr>
          <w:sz w:val="28"/>
          <w:szCs w:val="28"/>
        </w:rPr>
      </w:pPr>
    </w:p>
    <w:tbl>
      <w:tblPr>
        <w:tblW w:w="5000" w:type="pct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6"/>
        <w:gridCol w:w="8618"/>
      </w:tblGrid>
      <w:tr w:rsidR="00C45ED6" w:rsidRPr="00C45ED6" w:rsidTr="00A12B0F">
        <w:trPr>
          <w:cantSplit/>
        </w:trPr>
        <w:tc>
          <w:tcPr>
            <w:tcW w:w="818" w:type="pct"/>
            <w:vAlign w:val="center"/>
            <w:hideMark/>
          </w:tcPr>
          <w:p w:rsidR="00C45ED6" w:rsidRPr="00C45ED6" w:rsidRDefault="00C45ED6" w:rsidP="00A12B0F">
            <w:pPr>
              <w:pStyle w:val="ad"/>
              <w:spacing w:line="276" w:lineRule="auto"/>
              <w:jc w:val="center"/>
              <w:rPr>
                <w:color w:val="8DB3E2"/>
                <w:sz w:val="28"/>
                <w:szCs w:val="28"/>
              </w:rPr>
            </w:pPr>
            <w:r w:rsidRPr="00C45ED6">
              <w:rPr>
                <w:noProof/>
                <w:color w:val="8DB3E2"/>
                <w:sz w:val="28"/>
                <w:szCs w:val="28"/>
                <w:highlight w:val="cyan"/>
              </w:rPr>
              <w:drawing>
                <wp:inline distT="0" distB="0" distL="0" distR="0">
                  <wp:extent cx="873125" cy="41275"/>
                  <wp:effectExtent l="0" t="0" r="3175" b="0"/>
                  <wp:docPr id="5" name="Рисунок 5" descr="Сплошная чёрная линия 0,5 пунк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плошная чёрная линия 0,5 пунк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4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pct"/>
            <w:vAlign w:val="center"/>
            <w:hideMark/>
          </w:tcPr>
          <w:p w:rsidR="00C45ED6" w:rsidRPr="00C45ED6" w:rsidRDefault="00C45ED6" w:rsidP="00A12B0F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C45ED6">
              <w:rPr>
                <w:spacing w:val="-4"/>
                <w:sz w:val="28"/>
                <w:szCs w:val="28"/>
              </w:rPr>
              <w:t>– границы объекта культурного наследия,</w:t>
            </w:r>
          </w:p>
        </w:tc>
      </w:tr>
      <w:tr w:rsidR="00C45ED6" w:rsidRPr="00C45ED6" w:rsidTr="00A12B0F">
        <w:trPr>
          <w:cantSplit/>
        </w:trPr>
        <w:tc>
          <w:tcPr>
            <w:tcW w:w="818" w:type="pct"/>
            <w:vAlign w:val="center"/>
            <w:hideMark/>
          </w:tcPr>
          <w:p w:rsidR="00C45ED6" w:rsidRPr="00C45ED6" w:rsidRDefault="00C45ED6" w:rsidP="00A12B0F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C45ED6">
              <w:rPr>
                <w:noProof/>
                <w:sz w:val="28"/>
                <w:szCs w:val="28"/>
              </w:rPr>
              <w:drawing>
                <wp:inline distT="0" distB="0" distL="0" distR="0">
                  <wp:extent cx="873125" cy="41275"/>
                  <wp:effectExtent l="0" t="0" r="3175" b="0"/>
                  <wp:docPr id="4" name="Рисунок 4" descr="Сплошная красная линия 0,5 пунк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плошная красная линия 0,5 пунк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4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2" w:type="pct"/>
            <w:vAlign w:val="center"/>
            <w:hideMark/>
          </w:tcPr>
          <w:p w:rsidR="00C45ED6" w:rsidRPr="00C45ED6" w:rsidRDefault="00C45ED6" w:rsidP="00A12B0F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C45ED6">
              <w:rPr>
                <w:b/>
                <w:sz w:val="28"/>
                <w:szCs w:val="28"/>
              </w:rPr>
              <w:t xml:space="preserve">–  </w:t>
            </w:r>
            <w:r w:rsidRPr="00C45ED6">
              <w:rPr>
                <w:sz w:val="28"/>
                <w:szCs w:val="28"/>
              </w:rPr>
              <w:t>территория</w:t>
            </w:r>
            <w:r w:rsidRPr="00C45ED6">
              <w:rPr>
                <w:spacing w:val="-4"/>
                <w:sz w:val="28"/>
                <w:szCs w:val="28"/>
              </w:rPr>
              <w:t xml:space="preserve"> объекта культурного наследия </w:t>
            </w:r>
          </w:p>
        </w:tc>
      </w:tr>
      <w:tr w:rsidR="00C45ED6" w:rsidRPr="00C45ED6" w:rsidTr="00A12B0F">
        <w:trPr>
          <w:cantSplit/>
        </w:trPr>
        <w:tc>
          <w:tcPr>
            <w:tcW w:w="818" w:type="pct"/>
            <w:vAlign w:val="center"/>
            <w:hideMark/>
          </w:tcPr>
          <w:p w:rsidR="00C45ED6" w:rsidRPr="00C45ED6" w:rsidRDefault="00C45ED6" w:rsidP="00A12B0F">
            <w:pPr>
              <w:pStyle w:val="ad"/>
              <w:spacing w:line="276" w:lineRule="auto"/>
              <w:jc w:val="center"/>
              <w:rPr>
                <w:sz w:val="28"/>
                <w:szCs w:val="28"/>
              </w:rPr>
            </w:pPr>
            <w:r w:rsidRPr="00C45ED6"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" cy="83185"/>
                  <wp:effectExtent l="0" t="0" r="1905" b="0"/>
                  <wp:docPr id="3" name="Рисунок 3" descr="Заштрихованный кр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аштрихованный кр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5ED6">
              <w:rPr>
                <w:sz w:val="28"/>
                <w:szCs w:val="28"/>
              </w:rPr>
              <w:t>1</w:t>
            </w:r>
          </w:p>
        </w:tc>
        <w:tc>
          <w:tcPr>
            <w:tcW w:w="4182" w:type="pct"/>
            <w:vAlign w:val="center"/>
            <w:hideMark/>
          </w:tcPr>
          <w:p w:rsidR="00C45ED6" w:rsidRPr="00C45ED6" w:rsidRDefault="00C45ED6" w:rsidP="00A12B0F">
            <w:pPr>
              <w:pStyle w:val="1"/>
              <w:spacing w:line="276" w:lineRule="auto"/>
              <w:rPr>
                <w:sz w:val="28"/>
                <w:szCs w:val="28"/>
              </w:rPr>
            </w:pPr>
            <w:r w:rsidRPr="00C45ED6">
              <w:rPr>
                <w:b/>
                <w:sz w:val="28"/>
                <w:szCs w:val="28"/>
              </w:rPr>
              <w:t>–</w:t>
            </w:r>
            <w:r w:rsidRPr="00C45ED6">
              <w:rPr>
                <w:spacing w:val="-4"/>
                <w:sz w:val="28"/>
                <w:szCs w:val="28"/>
              </w:rPr>
              <w:t xml:space="preserve"> характерная точка границы объекта культурного наследия</w:t>
            </w:r>
          </w:p>
        </w:tc>
      </w:tr>
    </w:tbl>
    <w:p w:rsidR="00E95AE7" w:rsidRPr="00EE4E65" w:rsidRDefault="00E95AE7" w:rsidP="00E7081A">
      <w:pPr>
        <w:pStyle w:val="ConsPlusNormal"/>
        <w:ind w:firstLine="709"/>
        <w:jc w:val="both"/>
        <w:outlineLvl w:val="2"/>
        <w:rPr>
          <w:sz w:val="28"/>
          <w:szCs w:val="28"/>
        </w:rPr>
      </w:pPr>
      <w:r w:rsidRPr="00EE4E65">
        <w:rPr>
          <w:b/>
          <w:sz w:val="28"/>
          <w:szCs w:val="28"/>
        </w:rPr>
        <w:lastRenderedPageBreak/>
        <w:t>Картографическое описание</w:t>
      </w:r>
      <w:r w:rsidRPr="00EE4E65">
        <w:rPr>
          <w:sz w:val="28"/>
          <w:szCs w:val="28"/>
        </w:rPr>
        <w:t xml:space="preserve"> границ территории </w:t>
      </w:r>
      <w:r w:rsidR="007F76DA" w:rsidRPr="00EE4E65">
        <w:rPr>
          <w:sz w:val="28"/>
          <w:szCs w:val="28"/>
        </w:rPr>
        <w:t>«Гостиница «Грандотель» – Дом Свешникова», 1–ая половина XIX в., пристр. 1860 г. расположенного по адресу: г. Казань, ул. К.Наджми, д.10</w:t>
      </w:r>
      <w:r w:rsidR="00E7081A" w:rsidRPr="00EE4E65">
        <w:rPr>
          <w:sz w:val="28"/>
          <w:szCs w:val="28"/>
        </w:rPr>
        <w:t>.</w:t>
      </w:r>
    </w:p>
    <w:p w:rsidR="002D3375" w:rsidRPr="00EE4E65" w:rsidRDefault="002D3375" w:rsidP="00E7081A">
      <w:pPr>
        <w:ind w:firstLine="709"/>
        <w:jc w:val="both"/>
        <w:rPr>
          <w:sz w:val="28"/>
          <w:szCs w:val="28"/>
        </w:rPr>
      </w:pPr>
      <w:r w:rsidRPr="00EE4E65">
        <w:rPr>
          <w:sz w:val="28"/>
          <w:szCs w:val="28"/>
        </w:rPr>
        <w:t>Граница территории объекта культурного наследия регионального значения проходит следующим образом:</w:t>
      </w:r>
    </w:p>
    <w:p w:rsidR="00E20A95" w:rsidRPr="00EE4E65" w:rsidRDefault="00EE4E65" w:rsidP="00EE4E65">
      <w:pPr>
        <w:ind w:right="233" w:firstLine="709"/>
        <w:jc w:val="both"/>
        <w:rPr>
          <w:bCs/>
          <w:sz w:val="28"/>
          <w:szCs w:val="28"/>
        </w:rPr>
      </w:pPr>
      <w:r w:rsidRPr="00EE4E65">
        <w:rPr>
          <w:bCs/>
          <w:sz w:val="28"/>
          <w:szCs w:val="28"/>
        </w:rPr>
        <w:t>Юго-западная часть: от ул. Кави Наджми по боковой границе земельного участка (поворотные точки № 1-8-7-6-9);</w:t>
      </w:r>
    </w:p>
    <w:p w:rsidR="00EE4E65" w:rsidRPr="00EE4E65" w:rsidRDefault="00EE4E65" w:rsidP="00EE4E65">
      <w:pPr>
        <w:ind w:right="233" w:firstLine="709"/>
        <w:jc w:val="both"/>
        <w:rPr>
          <w:bCs/>
          <w:sz w:val="28"/>
          <w:szCs w:val="28"/>
        </w:rPr>
      </w:pPr>
      <w:r w:rsidRPr="00EE4E65">
        <w:rPr>
          <w:bCs/>
          <w:sz w:val="28"/>
          <w:szCs w:val="28"/>
        </w:rPr>
        <w:t>Северо-западная часть: по ул. Кави Наджми, по красной линии, по передней границе земельного участка (поворотные точки № 1-2);</w:t>
      </w:r>
    </w:p>
    <w:p w:rsidR="00EE4E65" w:rsidRPr="00EE4E65" w:rsidRDefault="00EE4E65" w:rsidP="00EE4E65">
      <w:pPr>
        <w:ind w:right="233" w:firstLine="709"/>
        <w:jc w:val="both"/>
        <w:rPr>
          <w:bCs/>
          <w:sz w:val="28"/>
          <w:szCs w:val="28"/>
        </w:rPr>
      </w:pPr>
      <w:r w:rsidRPr="00EE4E65">
        <w:rPr>
          <w:bCs/>
          <w:sz w:val="28"/>
          <w:szCs w:val="28"/>
        </w:rPr>
        <w:t>Северо-восточная часть: от ул. Кави Наджми по боковой границе земельного участка (поворотные точки № 2-3-4-5), по границе строения (9поворотные точки 11-10);</w:t>
      </w:r>
    </w:p>
    <w:p w:rsidR="00EE4E65" w:rsidRPr="00EE4E65" w:rsidRDefault="00EE4E65" w:rsidP="00EE4E65">
      <w:pPr>
        <w:ind w:right="233" w:firstLine="709"/>
        <w:jc w:val="both"/>
        <w:rPr>
          <w:bCs/>
          <w:sz w:val="28"/>
          <w:szCs w:val="28"/>
        </w:rPr>
      </w:pPr>
      <w:r w:rsidRPr="00EE4E65">
        <w:rPr>
          <w:bCs/>
          <w:sz w:val="28"/>
          <w:szCs w:val="28"/>
        </w:rPr>
        <w:t>Юго-восточная часть: по внутриквартальной части земельного участка (поворотные точки № 6-5), по границе строения (поворотные точки 10-11).</w:t>
      </w:r>
    </w:p>
    <w:p w:rsidR="00E20A95" w:rsidRPr="00EE4E65" w:rsidRDefault="00E20A95" w:rsidP="00EE4E65">
      <w:pPr>
        <w:ind w:right="233" w:firstLine="709"/>
        <w:jc w:val="both"/>
        <w:rPr>
          <w:bCs/>
          <w:sz w:val="28"/>
          <w:szCs w:val="28"/>
        </w:rPr>
      </w:pPr>
    </w:p>
    <w:p w:rsidR="00E20A95" w:rsidRPr="00EE4E65" w:rsidRDefault="00E20A95" w:rsidP="002D3375">
      <w:pPr>
        <w:ind w:right="233"/>
        <w:jc w:val="center"/>
        <w:rPr>
          <w:b/>
          <w:sz w:val="28"/>
          <w:szCs w:val="28"/>
        </w:rPr>
      </w:pPr>
    </w:p>
    <w:p w:rsidR="002D3375" w:rsidRPr="00EE4E65" w:rsidRDefault="002D3375" w:rsidP="002D3375">
      <w:pPr>
        <w:ind w:right="233"/>
        <w:jc w:val="center"/>
        <w:rPr>
          <w:b/>
          <w:sz w:val="28"/>
          <w:szCs w:val="28"/>
        </w:rPr>
      </w:pPr>
      <w:r w:rsidRPr="00EE4E65">
        <w:rPr>
          <w:b/>
          <w:sz w:val="28"/>
          <w:szCs w:val="28"/>
        </w:rPr>
        <w:t>Таблица поворотных точек</w:t>
      </w:r>
    </w:p>
    <w:p w:rsidR="002D3375" w:rsidRPr="00EE4E65" w:rsidRDefault="002D3375" w:rsidP="002D3375">
      <w:pPr>
        <w:jc w:val="center"/>
        <w:rPr>
          <w:sz w:val="28"/>
          <w:szCs w:val="28"/>
        </w:rPr>
      </w:pPr>
      <w:r w:rsidRPr="00EE4E65">
        <w:rPr>
          <w:sz w:val="28"/>
          <w:szCs w:val="28"/>
        </w:rPr>
        <w:t xml:space="preserve">границ территории </w:t>
      </w:r>
      <w:r w:rsidR="007F76DA" w:rsidRPr="00EE4E65">
        <w:rPr>
          <w:sz w:val="28"/>
          <w:szCs w:val="28"/>
        </w:rPr>
        <w:t>«Гостиница «Грандотель» – Дом Свешникова», 1–ая половина XIX в., пристр. 1860 г. расположенного по адресу: г. Казань, ул. К.Наджми, д.10</w:t>
      </w:r>
    </w:p>
    <w:p w:rsidR="002D3375" w:rsidRPr="00EE4E65" w:rsidRDefault="002D3375" w:rsidP="002D3375">
      <w:pPr>
        <w:jc w:val="center"/>
        <w:rPr>
          <w:sz w:val="28"/>
          <w:szCs w:val="28"/>
        </w:rPr>
      </w:pPr>
    </w:p>
    <w:tbl>
      <w:tblPr>
        <w:tblW w:w="9285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4008"/>
        <w:gridCol w:w="4004"/>
      </w:tblGrid>
      <w:tr w:rsidR="003044DA" w:rsidRPr="007F76DA" w:rsidTr="003044DA">
        <w:trPr>
          <w:trHeight w:val="283"/>
          <w:jc w:val="center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DA" w:rsidRPr="007F76DA" w:rsidRDefault="003044DA" w:rsidP="002D3375">
            <w:pPr>
              <w:pStyle w:val="Style24"/>
              <w:widowControl/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F76DA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3044DA" w:rsidRPr="007F76DA" w:rsidTr="003044DA">
        <w:trPr>
          <w:trHeight w:val="28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DA" w:rsidRPr="007F76DA" w:rsidRDefault="003044DA" w:rsidP="002D33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F76DA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DA" w:rsidRPr="007F76DA" w:rsidRDefault="003044DA" w:rsidP="002D3375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7F76DA">
              <w:rPr>
                <w:b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4DA" w:rsidRPr="007F76DA" w:rsidRDefault="003044DA" w:rsidP="002D3375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7F76DA">
              <w:rPr>
                <w:b/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7F76DA" w:rsidRPr="007F76DA" w:rsidTr="008C6896">
        <w:trPr>
          <w:trHeight w:val="28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DA" w:rsidRPr="007F76DA" w:rsidRDefault="007F76DA" w:rsidP="007F76DA">
            <w:pPr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475912.900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1305176.390</w:t>
            </w:r>
          </w:p>
        </w:tc>
      </w:tr>
      <w:tr w:rsidR="007F76DA" w:rsidRPr="007F76DA" w:rsidTr="008C6896">
        <w:trPr>
          <w:trHeight w:val="28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DA" w:rsidRPr="007F76DA" w:rsidRDefault="007F76DA" w:rsidP="007F76DA">
            <w:pPr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475907.880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1305183.050</w:t>
            </w:r>
          </w:p>
        </w:tc>
      </w:tr>
      <w:tr w:rsidR="007F76DA" w:rsidRPr="007F76DA" w:rsidTr="008C6896">
        <w:trPr>
          <w:trHeight w:val="28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DA" w:rsidRPr="007F76DA" w:rsidRDefault="007F76DA" w:rsidP="007F76DA">
            <w:pPr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475908.760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1305183.710</w:t>
            </w:r>
          </w:p>
        </w:tc>
      </w:tr>
      <w:tr w:rsidR="007F76DA" w:rsidRPr="007F76DA" w:rsidTr="008C6896">
        <w:trPr>
          <w:trHeight w:val="28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DA" w:rsidRPr="007F76DA" w:rsidRDefault="007F76DA" w:rsidP="007F76DA">
            <w:pPr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475902.109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1305192.480</w:t>
            </w:r>
          </w:p>
        </w:tc>
      </w:tr>
      <w:tr w:rsidR="007F76DA" w:rsidRPr="007F76DA" w:rsidTr="008C6896">
        <w:trPr>
          <w:trHeight w:val="28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DA" w:rsidRPr="007F76DA" w:rsidRDefault="007F76DA" w:rsidP="007F76DA">
            <w:pPr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475872.950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1305170.690</w:t>
            </w:r>
          </w:p>
        </w:tc>
      </w:tr>
      <w:tr w:rsidR="007F76DA" w:rsidRPr="007F76DA" w:rsidTr="008C6896">
        <w:trPr>
          <w:trHeight w:val="28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DA" w:rsidRPr="007F76DA" w:rsidRDefault="007F76DA" w:rsidP="007F76DA">
            <w:pPr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475868.250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1305177.120</w:t>
            </w:r>
          </w:p>
        </w:tc>
      </w:tr>
      <w:tr w:rsidR="007F76DA" w:rsidRPr="007F76DA" w:rsidTr="008C6896">
        <w:trPr>
          <w:trHeight w:val="28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DA" w:rsidRPr="007F76DA" w:rsidRDefault="007F76DA" w:rsidP="007F76DA">
            <w:pPr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475860.960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1305171.581</w:t>
            </w:r>
          </w:p>
        </w:tc>
      </w:tr>
      <w:tr w:rsidR="007F76DA" w:rsidRPr="007F76DA" w:rsidTr="008C6896">
        <w:trPr>
          <w:trHeight w:val="28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DA" w:rsidRPr="007F76DA" w:rsidRDefault="007F76DA" w:rsidP="007F76DA">
            <w:pPr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475861.050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DA" w:rsidRPr="007F76DA" w:rsidRDefault="007F76DA" w:rsidP="007F76DA">
            <w:pPr>
              <w:pStyle w:val="ae"/>
              <w:tabs>
                <w:tab w:val="left" w:pos="2340"/>
              </w:tabs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1305171.460</w:t>
            </w:r>
          </w:p>
        </w:tc>
      </w:tr>
      <w:tr w:rsidR="007F76DA" w:rsidRPr="007F76DA" w:rsidTr="008C6896">
        <w:trPr>
          <w:trHeight w:val="28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DA" w:rsidRPr="007F76DA" w:rsidRDefault="007F76DA" w:rsidP="007F76DA">
            <w:pPr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475865.940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1305165.260</w:t>
            </w:r>
          </w:p>
        </w:tc>
      </w:tr>
      <w:tr w:rsidR="007F76DA" w:rsidRPr="007F76DA" w:rsidTr="008C6896">
        <w:trPr>
          <w:trHeight w:val="28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DA" w:rsidRPr="007F76DA" w:rsidRDefault="007F76DA" w:rsidP="007F76DA">
            <w:pPr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475867.940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1305163.150</w:t>
            </w:r>
          </w:p>
        </w:tc>
      </w:tr>
      <w:tr w:rsidR="007F76DA" w:rsidRPr="007F76DA" w:rsidTr="008C6896">
        <w:trPr>
          <w:trHeight w:val="28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6DA" w:rsidRPr="007F76DA" w:rsidRDefault="007F76DA" w:rsidP="007F76DA">
            <w:pPr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475878.550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6DA" w:rsidRPr="007F76DA" w:rsidRDefault="007F76DA" w:rsidP="007F76DA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 w:rsidRPr="007F76DA">
              <w:rPr>
                <w:sz w:val="28"/>
                <w:szCs w:val="28"/>
              </w:rPr>
              <w:t>1305150.550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2D3375" w:rsidRDefault="002D3375" w:rsidP="002D3375">
      <w:pPr>
        <w:ind w:left="5812" w:right="-1"/>
        <w:jc w:val="both"/>
        <w:rPr>
          <w:sz w:val="28"/>
          <w:szCs w:val="28"/>
        </w:rPr>
      </w:pPr>
    </w:p>
    <w:p w:rsidR="0018556C" w:rsidRDefault="0018556C" w:rsidP="0018556C">
      <w:pPr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Контроль за исполнением приказа оставляю за собой.</w:t>
      </w:r>
    </w:p>
    <w:p w:rsidR="00054D00" w:rsidRDefault="00054D00" w:rsidP="006C33A4">
      <w:pPr>
        <w:ind w:left="5812" w:right="-1"/>
        <w:jc w:val="both"/>
        <w:rPr>
          <w:sz w:val="28"/>
          <w:szCs w:val="28"/>
        </w:rPr>
      </w:pPr>
    </w:p>
    <w:p w:rsidR="00656E3E" w:rsidRPr="009F28A6" w:rsidRDefault="00656E3E" w:rsidP="006C33A4">
      <w:pPr>
        <w:ind w:left="5812" w:right="-1"/>
        <w:jc w:val="both"/>
        <w:rPr>
          <w:sz w:val="28"/>
          <w:szCs w:val="28"/>
        </w:rPr>
      </w:pPr>
    </w:p>
    <w:p w:rsidR="00054D00" w:rsidRPr="00D0016A" w:rsidRDefault="00054D00" w:rsidP="00054D00">
      <w:pPr>
        <w:ind w:left="142" w:right="-1"/>
        <w:jc w:val="both"/>
        <w:rPr>
          <w:sz w:val="28"/>
          <w:szCs w:val="28"/>
        </w:rPr>
      </w:pPr>
      <w:r w:rsidRPr="009F28A6">
        <w:rPr>
          <w:sz w:val="28"/>
          <w:szCs w:val="28"/>
        </w:rPr>
        <w:t>Председатель</w:t>
      </w:r>
      <w:r w:rsidRPr="00746535">
        <w:rPr>
          <w:sz w:val="28"/>
          <w:szCs w:val="28"/>
        </w:rPr>
        <w:t xml:space="preserve">                                                                                                И.Н. Гущин</w:t>
      </w:r>
    </w:p>
    <w:sectPr w:rsidR="00054D00" w:rsidRPr="00D0016A" w:rsidSect="00547FCB">
      <w:headerReference w:type="default" r:id="rId13"/>
      <w:pgSz w:w="11906" w:h="16838"/>
      <w:pgMar w:top="1134" w:right="566" w:bottom="1134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C6A" w:rsidRDefault="00BD5C6A" w:rsidP="00547FCB">
      <w:r>
        <w:separator/>
      </w:r>
    </w:p>
  </w:endnote>
  <w:endnote w:type="continuationSeparator" w:id="0">
    <w:p w:rsidR="00BD5C6A" w:rsidRDefault="00BD5C6A" w:rsidP="0054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lbany AMT">
    <w:altName w:val="Arial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C6A" w:rsidRDefault="00BD5C6A" w:rsidP="00547FCB">
      <w:r>
        <w:separator/>
      </w:r>
    </w:p>
  </w:footnote>
  <w:footnote w:type="continuationSeparator" w:id="0">
    <w:p w:rsidR="00BD5C6A" w:rsidRDefault="00BD5C6A" w:rsidP="00547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8581955"/>
      <w:docPartObj>
        <w:docPartGallery w:val="Page Numbers (Top of Page)"/>
        <w:docPartUnique/>
      </w:docPartObj>
    </w:sdtPr>
    <w:sdtEndPr/>
    <w:sdtContent>
      <w:p w:rsidR="008F7914" w:rsidRDefault="008F79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671">
          <w:rPr>
            <w:noProof/>
          </w:rPr>
          <w:t>4</w:t>
        </w:r>
        <w:r>
          <w:fldChar w:fldCharType="end"/>
        </w:r>
      </w:p>
    </w:sdtContent>
  </w:sdt>
  <w:p w:rsidR="008F7914" w:rsidRDefault="008F79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C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174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7E04002"/>
    <w:multiLevelType w:val="hybridMultilevel"/>
    <w:tmpl w:val="8CB0D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E417C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19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B7FA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B556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F68"/>
    <w:rsid w:val="00054D00"/>
    <w:rsid w:val="00081C4D"/>
    <w:rsid w:val="00122567"/>
    <w:rsid w:val="00131F13"/>
    <w:rsid w:val="00136CFB"/>
    <w:rsid w:val="00151B89"/>
    <w:rsid w:val="00161617"/>
    <w:rsid w:val="0018556C"/>
    <w:rsid w:val="001B3D80"/>
    <w:rsid w:val="002079F4"/>
    <w:rsid w:val="002731C3"/>
    <w:rsid w:val="00277C76"/>
    <w:rsid w:val="002C1F68"/>
    <w:rsid w:val="002D3375"/>
    <w:rsid w:val="002D3FA8"/>
    <w:rsid w:val="003044DA"/>
    <w:rsid w:val="003135F0"/>
    <w:rsid w:val="00326422"/>
    <w:rsid w:val="0034199F"/>
    <w:rsid w:val="0035436F"/>
    <w:rsid w:val="0035459E"/>
    <w:rsid w:val="003B4F68"/>
    <w:rsid w:val="003E575E"/>
    <w:rsid w:val="004042A3"/>
    <w:rsid w:val="004819DA"/>
    <w:rsid w:val="00492C7E"/>
    <w:rsid w:val="00496708"/>
    <w:rsid w:val="00497FB5"/>
    <w:rsid w:val="004A02A1"/>
    <w:rsid w:val="004C061B"/>
    <w:rsid w:val="00526078"/>
    <w:rsid w:val="00526FA6"/>
    <w:rsid w:val="00545261"/>
    <w:rsid w:val="00547FCB"/>
    <w:rsid w:val="00564AA5"/>
    <w:rsid w:val="0058344D"/>
    <w:rsid w:val="00586762"/>
    <w:rsid w:val="005A2525"/>
    <w:rsid w:val="005A35B9"/>
    <w:rsid w:val="005B14C3"/>
    <w:rsid w:val="005E26D1"/>
    <w:rsid w:val="00614EF6"/>
    <w:rsid w:val="0065331C"/>
    <w:rsid w:val="00656E3E"/>
    <w:rsid w:val="00672F6E"/>
    <w:rsid w:val="00693845"/>
    <w:rsid w:val="006C33A4"/>
    <w:rsid w:val="007045C1"/>
    <w:rsid w:val="00746535"/>
    <w:rsid w:val="007566EF"/>
    <w:rsid w:val="00767B0D"/>
    <w:rsid w:val="00782350"/>
    <w:rsid w:val="007F76DA"/>
    <w:rsid w:val="00802EB0"/>
    <w:rsid w:val="00815DD2"/>
    <w:rsid w:val="00831AEE"/>
    <w:rsid w:val="008609F5"/>
    <w:rsid w:val="008723C6"/>
    <w:rsid w:val="00890FB0"/>
    <w:rsid w:val="00896417"/>
    <w:rsid w:val="00897455"/>
    <w:rsid w:val="008C5FE6"/>
    <w:rsid w:val="008C69DA"/>
    <w:rsid w:val="008E3351"/>
    <w:rsid w:val="008F7914"/>
    <w:rsid w:val="009410BF"/>
    <w:rsid w:val="00941CEE"/>
    <w:rsid w:val="00987FC6"/>
    <w:rsid w:val="00997584"/>
    <w:rsid w:val="009F28A6"/>
    <w:rsid w:val="00A131FF"/>
    <w:rsid w:val="00A13CC3"/>
    <w:rsid w:val="00A400DA"/>
    <w:rsid w:val="00A71C37"/>
    <w:rsid w:val="00A928C6"/>
    <w:rsid w:val="00AA2FA3"/>
    <w:rsid w:val="00AE0E9B"/>
    <w:rsid w:val="00AF2E0A"/>
    <w:rsid w:val="00B00721"/>
    <w:rsid w:val="00B05472"/>
    <w:rsid w:val="00B553FE"/>
    <w:rsid w:val="00B61019"/>
    <w:rsid w:val="00B651EC"/>
    <w:rsid w:val="00BA6CE9"/>
    <w:rsid w:val="00BA6D8B"/>
    <w:rsid w:val="00BD5C6A"/>
    <w:rsid w:val="00BE7572"/>
    <w:rsid w:val="00C1564B"/>
    <w:rsid w:val="00C25414"/>
    <w:rsid w:val="00C402DF"/>
    <w:rsid w:val="00C4427B"/>
    <w:rsid w:val="00C45ED6"/>
    <w:rsid w:val="00C713D0"/>
    <w:rsid w:val="00C71839"/>
    <w:rsid w:val="00C77CA5"/>
    <w:rsid w:val="00C81079"/>
    <w:rsid w:val="00C86D59"/>
    <w:rsid w:val="00C964F0"/>
    <w:rsid w:val="00C97FDA"/>
    <w:rsid w:val="00CD1B80"/>
    <w:rsid w:val="00CF2AF9"/>
    <w:rsid w:val="00D0016A"/>
    <w:rsid w:val="00D21022"/>
    <w:rsid w:val="00D413BA"/>
    <w:rsid w:val="00D515CE"/>
    <w:rsid w:val="00D819A1"/>
    <w:rsid w:val="00D84784"/>
    <w:rsid w:val="00DA70FB"/>
    <w:rsid w:val="00DE2091"/>
    <w:rsid w:val="00E20A95"/>
    <w:rsid w:val="00E21356"/>
    <w:rsid w:val="00E22F17"/>
    <w:rsid w:val="00E2373D"/>
    <w:rsid w:val="00E403CE"/>
    <w:rsid w:val="00E47AF1"/>
    <w:rsid w:val="00E575E9"/>
    <w:rsid w:val="00E7081A"/>
    <w:rsid w:val="00E7433A"/>
    <w:rsid w:val="00E90671"/>
    <w:rsid w:val="00E94708"/>
    <w:rsid w:val="00E95047"/>
    <w:rsid w:val="00E95AE7"/>
    <w:rsid w:val="00EA5CD1"/>
    <w:rsid w:val="00EA7A13"/>
    <w:rsid w:val="00EB31BA"/>
    <w:rsid w:val="00EC4382"/>
    <w:rsid w:val="00EE068F"/>
    <w:rsid w:val="00EE4E65"/>
    <w:rsid w:val="00EF4E1F"/>
    <w:rsid w:val="00F0681B"/>
    <w:rsid w:val="00F133C3"/>
    <w:rsid w:val="00F23226"/>
    <w:rsid w:val="00F2422E"/>
    <w:rsid w:val="00F25073"/>
    <w:rsid w:val="00F27C1C"/>
    <w:rsid w:val="00F3048C"/>
    <w:rsid w:val="00F6760F"/>
    <w:rsid w:val="00FA0F58"/>
    <w:rsid w:val="00FC1E62"/>
    <w:rsid w:val="00FC312E"/>
    <w:rsid w:val="00FD585F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DC0F"/>
  <w15:docId w15:val="{4F210DD9-4E57-4E66-A8D9-6D5D1C10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47F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7F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47F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7F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95A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95AE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c">
    <w:name w:val="Разделитель таблиц"/>
    <w:basedOn w:val="a"/>
    <w:rsid w:val="00C45ED6"/>
    <w:pPr>
      <w:spacing w:line="14" w:lineRule="exact"/>
    </w:pPr>
    <w:rPr>
      <w:sz w:val="2"/>
      <w:szCs w:val="20"/>
    </w:rPr>
  </w:style>
  <w:style w:type="paragraph" w:customStyle="1" w:styleId="ad">
    <w:name w:val="Текст таблицы"/>
    <w:basedOn w:val="a"/>
    <w:rsid w:val="00C45ED6"/>
    <w:rPr>
      <w:snapToGrid w:val="0"/>
      <w:sz w:val="22"/>
      <w:szCs w:val="20"/>
    </w:rPr>
  </w:style>
  <w:style w:type="paragraph" w:customStyle="1" w:styleId="1">
    <w:name w:val="Обычный1"/>
    <w:rsid w:val="00C45ED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e">
    <w:name w:val="Содержимое таблицы"/>
    <w:basedOn w:val="a"/>
    <w:rsid w:val="007F76DA"/>
    <w:pPr>
      <w:widowControl w:val="0"/>
      <w:suppressLineNumbers/>
      <w:suppressAutoHyphens/>
    </w:pPr>
    <w:rPr>
      <w:rFonts w:eastAsia="Albany AMT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9C143-3206-45A5-9485-125E5A30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cp:lastPrinted>2020-10-05T07:50:00Z</cp:lastPrinted>
  <dcterms:created xsi:type="dcterms:W3CDTF">2020-06-19T12:47:00Z</dcterms:created>
  <dcterms:modified xsi:type="dcterms:W3CDTF">2021-02-05T08:43:00Z</dcterms:modified>
</cp:coreProperties>
</file>