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01188B">
        <w:trPr>
          <w:trHeight w:val="2172"/>
        </w:trPr>
        <w:tc>
          <w:tcPr>
            <w:tcW w:w="4253" w:type="dxa"/>
          </w:tcPr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6450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01188B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01188B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01188B"/>
          <w:p w:rsidR="000C46CF" w:rsidRPr="007E378E" w:rsidRDefault="000C46CF" w:rsidP="0001188B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01188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01188B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01188B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01188B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01188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Pr="00932D75" w:rsidRDefault="000C46CF" w:rsidP="000C46CF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6860F5" w:rsidRPr="00932D75" w:rsidTr="009D3935">
        <w:tc>
          <w:tcPr>
            <w:tcW w:w="4820" w:type="dxa"/>
            <w:shd w:val="clear" w:color="auto" w:fill="auto"/>
          </w:tcPr>
          <w:p w:rsidR="006860F5" w:rsidRPr="00932D75" w:rsidRDefault="00415E56" w:rsidP="00407E27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bookmarkStart w:id="0" w:name="_Hlk74228467"/>
            <w:bookmarkStart w:id="1" w:name="_GoBack"/>
            <w:r w:rsidRPr="00932D75">
              <w:rPr>
                <w:sz w:val="28"/>
                <w:szCs w:val="28"/>
              </w:rPr>
              <w:t>О</w:t>
            </w:r>
            <w:r w:rsidR="009D3935">
              <w:rPr>
                <w:sz w:val="28"/>
                <w:szCs w:val="28"/>
              </w:rPr>
              <w:t xml:space="preserve"> включении объекта, обладающего признаками объекта культурного наследия </w:t>
            </w:r>
            <w:r w:rsidR="00407E27" w:rsidRPr="008B4A5F">
              <w:rPr>
                <w:color w:val="000000" w:themeColor="text1"/>
                <w:sz w:val="28"/>
                <w:szCs w:val="28"/>
              </w:rPr>
              <w:t>«Комплекс зданий обувной фабрики «Спартак</w:t>
            </w:r>
            <w:r w:rsidR="00407E27" w:rsidRPr="00F42C8A">
              <w:rPr>
                <w:color w:val="000000" w:themeColor="text1"/>
                <w:sz w:val="28"/>
                <w:szCs w:val="28"/>
              </w:rPr>
              <w:t>»:</w:t>
            </w:r>
            <w:r w:rsidR="00407E27" w:rsidRPr="00F42C8A">
              <w:rPr>
                <w:sz w:val="28"/>
                <w:szCs w:val="28"/>
              </w:rPr>
              <w:t xml:space="preserve"> </w:t>
            </w:r>
            <w:r w:rsidR="00407E27">
              <w:rPr>
                <w:sz w:val="28"/>
                <w:szCs w:val="28"/>
              </w:rPr>
              <w:t>з</w:t>
            </w:r>
            <w:r w:rsidR="00407E27" w:rsidRPr="00F42C8A">
              <w:rPr>
                <w:color w:val="000000" w:themeColor="text1"/>
                <w:sz w:val="28"/>
                <w:szCs w:val="28"/>
              </w:rPr>
              <w:t>дание</w:t>
            </w:r>
            <w:r w:rsidR="00407E27" w:rsidRPr="008B4A5F">
              <w:rPr>
                <w:color w:val="000000" w:themeColor="text1"/>
                <w:sz w:val="28"/>
                <w:szCs w:val="28"/>
              </w:rPr>
              <w:t xml:space="preserve"> производственного корпуса; здание </w:t>
            </w:r>
            <w:r w:rsidR="00407E27">
              <w:rPr>
                <w:color w:val="000000" w:themeColor="text1"/>
                <w:sz w:val="28"/>
                <w:szCs w:val="28"/>
              </w:rPr>
              <w:t>а</w:t>
            </w:r>
            <w:r w:rsidR="00407E27" w:rsidRPr="008B4A5F">
              <w:rPr>
                <w:color w:val="000000" w:themeColor="text1"/>
                <w:sz w:val="28"/>
                <w:szCs w:val="28"/>
              </w:rPr>
              <w:t>дминистративного корпуса заводоуправления; здание транспортного цеха; здание столовой», расположенный</w:t>
            </w:r>
            <w:r w:rsidR="00407E27" w:rsidRPr="008B4A5F">
              <w:t xml:space="preserve"> </w:t>
            </w:r>
            <w:r w:rsidR="00407E27" w:rsidRPr="008B4A5F">
              <w:rPr>
                <w:color w:val="000000" w:themeColor="text1"/>
                <w:sz w:val="28"/>
                <w:szCs w:val="28"/>
              </w:rPr>
              <w:t>по адресу:</w:t>
            </w:r>
            <w:r w:rsidR="00407E27">
              <w:rPr>
                <w:color w:val="000000" w:themeColor="text1"/>
                <w:sz w:val="28"/>
                <w:szCs w:val="28"/>
              </w:rPr>
              <w:t xml:space="preserve"> Республика Татарстан,</w:t>
            </w:r>
            <w:r w:rsidR="00407E27" w:rsidRPr="008B4A5F">
              <w:rPr>
                <w:color w:val="000000" w:themeColor="text1"/>
                <w:sz w:val="28"/>
                <w:szCs w:val="28"/>
              </w:rPr>
              <w:t xml:space="preserve"> г.</w:t>
            </w:r>
            <w:r w:rsidR="00407E27">
              <w:rPr>
                <w:color w:val="000000" w:themeColor="text1"/>
                <w:sz w:val="28"/>
                <w:szCs w:val="28"/>
              </w:rPr>
              <w:t> </w:t>
            </w:r>
            <w:r w:rsidR="00407E27" w:rsidRPr="008B4A5F">
              <w:rPr>
                <w:color w:val="000000" w:themeColor="text1"/>
                <w:sz w:val="28"/>
                <w:szCs w:val="28"/>
              </w:rPr>
              <w:t>Казань, ул. Спартаковская, 2</w:t>
            </w:r>
            <w:r w:rsidR="00407E27">
              <w:rPr>
                <w:color w:val="000000" w:themeColor="text1"/>
                <w:sz w:val="28"/>
                <w:szCs w:val="28"/>
              </w:rPr>
              <w:t xml:space="preserve">, </w:t>
            </w:r>
            <w:r w:rsidR="009D3935">
              <w:rPr>
                <w:sz w:val="28"/>
                <w:szCs w:val="28"/>
              </w:rPr>
              <w:t>в перечень выявленных объектов культурного наследия (памятников истории и культуры)</w:t>
            </w:r>
            <w:bookmarkEnd w:id="0"/>
            <w:bookmarkEnd w:id="1"/>
          </w:p>
        </w:tc>
      </w:tr>
    </w:tbl>
    <w:p w:rsidR="006860F5" w:rsidRPr="00932D75" w:rsidRDefault="006860F5" w:rsidP="006860F5">
      <w:pPr>
        <w:ind w:right="-1"/>
        <w:rPr>
          <w:sz w:val="28"/>
          <w:szCs w:val="28"/>
        </w:rPr>
      </w:pPr>
    </w:p>
    <w:p w:rsidR="006860F5" w:rsidRPr="00932D75" w:rsidRDefault="006860F5" w:rsidP="006860F5">
      <w:pPr>
        <w:ind w:right="-1"/>
        <w:rPr>
          <w:sz w:val="28"/>
          <w:szCs w:val="28"/>
        </w:rPr>
      </w:pPr>
    </w:p>
    <w:p w:rsidR="006860F5" w:rsidRPr="00932D75" w:rsidRDefault="000E5312" w:rsidP="0085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>
        <w:rPr>
          <w:bCs/>
          <w:sz w:val="28"/>
          <w:szCs w:val="28"/>
        </w:rPr>
        <w:t xml:space="preserve">постановлением Кабинета Министров Республики Татарстан от </w:t>
      </w:r>
      <w:bookmarkStart w:id="2" w:name="_Hlk64045150"/>
      <w:r>
        <w:rPr>
          <w:bCs/>
          <w:sz w:val="28"/>
          <w:szCs w:val="28"/>
        </w:rPr>
        <w:t xml:space="preserve">12.07.2018 № 565 </w:t>
      </w:r>
      <w:bookmarkEnd w:id="2"/>
      <w:r>
        <w:rPr>
          <w:bCs/>
          <w:sz w:val="28"/>
          <w:szCs w:val="28"/>
        </w:rPr>
        <w:t>«Вопросы Комитета Республики Татарстан по охране объектов культурного наследия»</w:t>
      </w:r>
      <w:r w:rsidR="00B95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приказываю</w:t>
      </w:r>
      <w:r w:rsidR="006860F5" w:rsidRPr="000E5312">
        <w:rPr>
          <w:color w:val="000000" w:themeColor="text1"/>
          <w:sz w:val="28"/>
          <w:szCs w:val="28"/>
        </w:rPr>
        <w:t>:</w:t>
      </w:r>
    </w:p>
    <w:p w:rsidR="006860F5" w:rsidRPr="00932D75" w:rsidRDefault="006860F5" w:rsidP="00856C29">
      <w:pPr>
        <w:ind w:right="-1" w:firstLine="709"/>
        <w:jc w:val="both"/>
        <w:rPr>
          <w:caps/>
          <w:color w:val="000000" w:themeColor="text1"/>
          <w:sz w:val="28"/>
          <w:szCs w:val="28"/>
        </w:rPr>
      </w:pPr>
    </w:p>
    <w:p w:rsidR="00555952" w:rsidRPr="008B4A5F" w:rsidRDefault="00555952" w:rsidP="008B4A5F">
      <w:pPr>
        <w:pStyle w:val="a3"/>
        <w:numPr>
          <w:ilvl w:val="0"/>
          <w:numId w:val="8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8B4A5F">
        <w:rPr>
          <w:color w:val="000000" w:themeColor="text1"/>
          <w:sz w:val="28"/>
          <w:szCs w:val="28"/>
        </w:rPr>
        <w:t>Включить</w:t>
      </w:r>
      <w:r w:rsidR="008B4A5F" w:rsidRPr="008B4A5F">
        <w:rPr>
          <w:color w:val="000000" w:themeColor="text1"/>
          <w:sz w:val="28"/>
          <w:szCs w:val="28"/>
        </w:rPr>
        <w:t xml:space="preserve"> объект, обладающий признаками объекта культурного наследия «Комплекс зданий обувной фабрики «Спартак</w:t>
      </w:r>
      <w:r w:rsidR="008B4A5F" w:rsidRPr="00F42C8A">
        <w:rPr>
          <w:color w:val="000000" w:themeColor="text1"/>
          <w:sz w:val="28"/>
          <w:szCs w:val="28"/>
        </w:rPr>
        <w:t>»:</w:t>
      </w:r>
      <w:r w:rsidR="008B4A5F" w:rsidRPr="00F42C8A">
        <w:rPr>
          <w:sz w:val="28"/>
          <w:szCs w:val="28"/>
        </w:rPr>
        <w:t xml:space="preserve"> </w:t>
      </w:r>
      <w:r w:rsidR="00F42C8A">
        <w:rPr>
          <w:sz w:val="28"/>
          <w:szCs w:val="28"/>
        </w:rPr>
        <w:t>з</w:t>
      </w:r>
      <w:r w:rsidR="008B4A5F" w:rsidRPr="00F42C8A">
        <w:rPr>
          <w:color w:val="000000" w:themeColor="text1"/>
          <w:sz w:val="28"/>
          <w:szCs w:val="28"/>
        </w:rPr>
        <w:t>дание</w:t>
      </w:r>
      <w:r w:rsidR="008B4A5F" w:rsidRPr="008B4A5F">
        <w:rPr>
          <w:color w:val="000000" w:themeColor="text1"/>
          <w:sz w:val="28"/>
          <w:szCs w:val="28"/>
        </w:rPr>
        <w:t xml:space="preserve"> производственного корпуса; здание </w:t>
      </w:r>
      <w:r w:rsidR="00F10BF2">
        <w:rPr>
          <w:color w:val="000000" w:themeColor="text1"/>
          <w:sz w:val="28"/>
          <w:szCs w:val="28"/>
        </w:rPr>
        <w:t>а</w:t>
      </w:r>
      <w:r w:rsidR="008B4A5F" w:rsidRPr="008B4A5F">
        <w:rPr>
          <w:color w:val="000000" w:themeColor="text1"/>
          <w:sz w:val="28"/>
          <w:szCs w:val="28"/>
        </w:rPr>
        <w:t>дминистративного корпуса заводоуправления; здание транспортного цеха; здание столовой»,</w:t>
      </w:r>
      <w:r w:rsidRPr="008B4A5F">
        <w:rPr>
          <w:color w:val="000000" w:themeColor="text1"/>
          <w:sz w:val="28"/>
          <w:szCs w:val="28"/>
        </w:rPr>
        <w:t xml:space="preserve"> </w:t>
      </w:r>
      <w:r w:rsidR="008B4A5F" w:rsidRPr="008B4A5F">
        <w:rPr>
          <w:color w:val="000000" w:themeColor="text1"/>
          <w:sz w:val="28"/>
          <w:szCs w:val="28"/>
        </w:rPr>
        <w:t>расположенный</w:t>
      </w:r>
      <w:r w:rsidR="008B4A5F" w:rsidRPr="008B4A5F">
        <w:t xml:space="preserve"> </w:t>
      </w:r>
      <w:r w:rsidR="008B4A5F" w:rsidRPr="008B4A5F">
        <w:rPr>
          <w:color w:val="000000" w:themeColor="text1"/>
          <w:sz w:val="28"/>
          <w:szCs w:val="28"/>
        </w:rPr>
        <w:t>по адресу:</w:t>
      </w:r>
      <w:r w:rsidR="008B4A5F">
        <w:rPr>
          <w:color w:val="000000" w:themeColor="text1"/>
          <w:sz w:val="28"/>
          <w:szCs w:val="28"/>
        </w:rPr>
        <w:t xml:space="preserve"> Республика Татарстан,</w:t>
      </w:r>
      <w:r w:rsidR="008B4A5F" w:rsidRPr="008B4A5F">
        <w:rPr>
          <w:color w:val="000000" w:themeColor="text1"/>
          <w:sz w:val="28"/>
          <w:szCs w:val="28"/>
        </w:rPr>
        <w:t xml:space="preserve"> г.</w:t>
      </w:r>
      <w:r w:rsidR="00F42C8A">
        <w:rPr>
          <w:color w:val="000000" w:themeColor="text1"/>
          <w:sz w:val="28"/>
          <w:szCs w:val="28"/>
        </w:rPr>
        <w:t> </w:t>
      </w:r>
      <w:r w:rsidR="008B4A5F" w:rsidRPr="008B4A5F">
        <w:rPr>
          <w:color w:val="000000" w:themeColor="text1"/>
          <w:sz w:val="28"/>
          <w:szCs w:val="28"/>
        </w:rPr>
        <w:t>Казань, ул. Спартаковская, 2</w:t>
      </w:r>
      <w:r w:rsidR="00407E27">
        <w:rPr>
          <w:color w:val="000000" w:themeColor="text1"/>
          <w:sz w:val="28"/>
          <w:szCs w:val="28"/>
        </w:rPr>
        <w:t>,</w:t>
      </w:r>
      <w:r w:rsidR="008B4A5F" w:rsidRPr="008B4A5F">
        <w:rPr>
          <w:color w:val="000000" w:themeColor="text1"/>
          <w:sz w:val="28"/>
          <w:szCs w:val="28"/>
        </w:rPr>
        <w:t xml:space="preserve"> </w:t>
      </w:r>
      <w:r w:rsidRPr="008B4A5F">
        <w:rPr>
          <w:color w:val="000000" w:themeColor="text1"/>
          <w:sz w:val="28"/>
          <w:szCs w:val="28"/>
        </w:rPr>
        <w:t>в перечень выявленных объектов культурного наследия</w:t>
      </w:r>
      <w:r w:rsidR="002D69F7">
        <w:rPr>
          <w:color w:val="000000" w:themeColor="text1"/>
          <w:sz w:val="28"/>
          <w:szCs w:val="28"/>
        </w:rPr>
        <w:t>.</w:t>
      </w:r>
      <w:r w:rsidR="008D7D42" w:rsidRPr="008D7D42">
        <w:rPr>
          <w:color w:val="000000" w:themeColor="text1"/>
          <w:sz w:val="28"/>
          <w:szCs w:val="28"/>
        </w:rPr>
        <w:t xml:space="preserve"> </w:t>
      </w:r>
      <w:r w:rsidR="002D69F7">
        <w:rPr>
          <w:color w:val="000000" w:themeColor="text1"/>
          <w:sz w:val="28"/>
          <w:szCs w:val="28"/>
        </w:rPr>
        <w:t xml:space="preserve"> </w:t>
      </w:r>
    </w:p>
    <w:p w:rsidR="00F42C8A" w:rsidRPr="00932D75" w:rsidRDefault="00555952" w:rsidP="00F42C8A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2D75">
        <w:rPr>
          <w:color w:val="000000" w:themeColor="text1"/>
          <w:sz w:val="28"/>
          <w:szCs w:val="28"/>
        </w:rPr>
        <w:t>Утвердить границы территори</w:t>
      </w:r>
      <w:r w:rsidR="002D69F7">
        <w:rPr>
          <w:color w:val="000000" w:themeColor="text1"/>
          <w:sz w:val="28"/>
          <w:szCs w:val="28"/>
        </w:rPr>
        <w:t>и</w:t>
      </w:r>
      <w:r w:rsidRPr="00932D75">
        <w:rPr>
          <w:color w:val="000000" w:themeColor="text1"/>
          <w:sz w:val="28"/>
          <w:szCs w:val="28"/>
        </w:rPr>
        <w:t xml:space="preserve"> </w:t>
      </w:r>
      <w:r w:rsidR="002D69F7">
        <w:rPr>
          <w:color w:val="000000" w:themeColor="text1"/>
          <w:sz w:val="28"/>
          <w:szCs w:val="28"/>
        </w:rPr>
        <w:t xml:space="preserve">выявленного </w:t>
      </w:r>
      <w:r w:rsidRPr="00932D75">
        <w:rPr>
          <w:color w:val="000000" w:themeColor="text1"/>
          <w:sz w:val="28"/>
          <w:szCs w:val="28"/>
        </w:rPr>
        <w:t>объект</w:t>
      </w:r>
      <w:r w:rsidR="002D69F7">
        <w:rPr>
          <w:color w:val="000000" w:themeColor="text1"/>
          <w:sz w:val="28"/>
          <w:szCs w:val="28"/>
        </w:rPr>
        <w:t>а</w:t>
      </w:r>
      <w:r w:rsidRPr="00932D75">
        <w:rPr>
          <w:color w:val="000000" w:themeColor="text1"/>
          <w:sz w:val="28"/>
          <w:szCs w:val="28"/>
        </w:rPr>
        <w:t xml:space="preserve"> культурного наследия </w:t>
      </w:r>
      <w:r w:rsidR="002D69F7" w:rsidRPr="002D69F7">
        <w:rPr>
          <w:color w:val="000000" w:themeColor="text1"/>
          <w:sz w:val="28"/>
          <w:szCs w:val="28"/>
        </w:rPr>
        <w:t xml:space="preserve">«Комплекс зданий обувной фабрики «Спартак»: </w:t>
      </w:r>
      <w:r w:rsidR="00F10BF2">
        <w:rPr>
          <w:color w:val="000000" w:themeColor="text1"/>
          <w:sz w:val="28"/>
          <w:szCs w:val="28"/>
        </w:rPr>
        <w:t>з</w:t>
      </w:r>
      <w:r w:rsidR="002D69F7" w:rsidRPr="002D69F7">
        <w:rPr>
          <w:color w:val="000000" w:themeColor="text1"/>
          <w:sz w:val="28"/>
          <w:szCs w:val="28"/>
        </w:rPr>
        <w:t xml:space="preserve">дание производственного корпуса; здание </w:t>
      </w:r>
      <w:r w:rsidR="00F10BF2">
        <w:rPr>
          <w:color w:val="000000" w:themeColor="text1"/>
          <w:sz w:val="28"/>
          <w:szCs w:val="28"/>
        </w:rPr>
        <w:t>а</w:t>
      </w:r>
      <w:r w:rsidR="002D69F7" w:rsidRPr="002D69F7">
        <w:rPr>
          <w:color w:val="000000" w:themeColor="text1"/>
          <w:sz w:val="28"/>
          <w:szCs w:val="28"/>
        </w:rPr>
        <w:t xml:space="preserve">дминистративного корпуса </w:t>
      </w:r>
      <w:r w:rsidR="002D69F7" w:rsidRPr="002D69F7">
        <w:rPr>
          <w:color w:val="000000" w:themeColor="text1"/>
          <w:sz w:val="28"/>
          <w:szCs w:val="28"/>
        </w:rPr>
        <w:lastRenderedPageBreak/>
        <w:t>заводоуправления; здание транспортного цеха; здание столовой»</w:t>
      </w:r>
      <w:r w:rsidRPr="00932D75">
        <w:rPr>
          <w:color w:val="000000" w:themeColor="text1"/>
          <w:sz w:val="28"/>
          <w:szCs w:val="28"/>
        </w:rPr>
        <w:t xml:space="preserve"> </w:t>
      </w:r>
      <w:r w:rsidR="00F42C8A" w:rsidRPr="00932D75">
        <w:rPr>
          <w:color w:val="000000" w:themeColor="text1"/>
          <w:sz w:val="28"/>
          <w:szCs w:val="28"/>
        </w:rPr>
        <w:t>согласно приложению № </w:t>
      </w:r>
      <w:r w:rsidR="00F42C8A">
        <w:rPr>
          <w:color w:val="000000" w:themeColor="text1"/>
          <w:sz w:val="28"/>
          <w:szCs w:val="28"/>
        </w:rPr>
        <w:t>1</w:t>
      </w:r>
      <w:r w:rsidR="00F42C8A">
        <w:rPr>
          <w:color w:val="000000" w:themeColor="text1"/>
          <w:sz w:val="28"/>
          <w:szCs w:val="28"/>
        </w:rPr>
        <w:t xml:space="preserve"> </w:t>
      </w:r>
      <w:r w:rsidR="00F42C8A" w:rsidRPr="00932D75">
        <w:rPr>
          <w:color w:val="000000" w:themeColor="text1"/>
          <w:sz w:val="28"/>
          <w:szCs w:val="28"/>
        </w:rPr>
        <w:t>к настоящему приказу.</w:t>
      </w:r>
    </w:p>
    <w:p w:rsidR="00F42C8A" w:rsidRPr="00932D75" w:rsidRDefault="00F42C8A" w:rsidP="00F42C8A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932D75">
        <w:rPr>
          <w:sz w:val="28"/>
          <w:szCs w:val="28"/>
        </w:rPr>
        <w:t>Утвердить режим использования территори</w:t>
      </w:r>
      <w:r>
        <w:rPr>
          <w:sz w:val="28"/>
          <w:szCs w:val="28"/>
        </w:rPr>
        <w:t>и</w:t>
      </w:r>
      <w:r w:rsidRPr="00932D75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выявленного </w:t>
      </w:r>
      <w:r w:rsidRPr="00932D75">
        <w:rPr>
          <w:color w:val="000000" w:themeColor="text1"/>
          <w:sz w:val="28"/>
          <w:szCs w:val="28"/>
        </w:rPr>
        <w:t>объект</w:t>
      </w:r>
      <w:r>
        <w:rPr>
          <w:color w:val="000000" w:themeColor="text1"/>
          <w:sz w:val="28"/>
          <w:szCs w:val="28"/>
        </w:rPr>
        <w:t>а</w:t>
      </w:r>
      <w:r w:rsidRPr="00932D75">
        <w:rPr>
          <w:color w:val="000000" w:themeColor="text1"/>
          <w:sz w:val="28"/>
          <w:szCs w:val="28"/>
        </w:rPr>
        <w:t xml:space="preserve"> культурного наследия </w:t>
      </w:r>
      <w:r w:rsidRPr="002D69F7">
        <w:rPr>
          <w:color w:val="000000" w:themeColor="text1"/>
          <w:sz w:val="28"/>
          <w:szCs w:val="28"/>
        </w:rPr>
        <w:t xml:space="preserve">«Комплекс зданий обувной фабрики «Спартак»: </w:t>
      </w:r>
      <w:r>
        <w:rPr>
          <w:color w:val="000000" w:themeColor="text1"/>
          <w:sz w:val="28"/>
          <w:szCs w:val="28"/>
        </w:rPr>
        <w:t>з</w:t>
      </w:r>
      <w:r w:rsidRPr="002D69F7">
        <w:rPr>
          <w:color w:val="000000" w:themeColor="text1"/>
          <w:sz w:val="28"/>
          <w:szCs w:val="28"/>
        </w:rPr>
        <w:t xml:space="preserve">дание производственного корпуса; здание </w:t>
      </w:r>
      <w:r>
        <w:rPr>
          <w:color w:val="000000" w:themeColor="text1"/>
          <w:sz w:val="28"/>
          <w:szCs w:val="28"/>
        </w:rPr>
        <w:t>а</w:t>
      </w:r>
      <w:r w:rsidRPr="002D69F7">
        <w:rPr>
          <w:color w:val="000000" w:themeColor="text1"/>
          <w:sz w:val="28"/>
          <w:szCs w:val="28"/>
        </w:rPr>
        <w:t>дминистративного корпуса заводоуправления; здание транспортного цеха; здание столовой»</w:t>
      </w:r>
      <w:r w:rsidRPr="00932D75">
        <w:rPr>
          <w:color w:val="000000" w:themeColor="text1"/>
          <w:sz w:val="28"/>
          <w:szCs w:val="28"/>
        </w:rPr>
        <w:t>, согласно приложению № 2</w:t>
      </w:r>
      <w:r>
        <w:rPr>
          <w:color w:val="000000" w:themeColor="text1"/>
          <w:sz w:val="28"/>
          <w:szCs w:val="28"/>
        </w:rPr>
        <w:t xml:space="preserve"> </w:t>
      </w:r>
      <w:r w:rsidRPr="00932D75">
        <w:rPr>
          <w:color w:val="000000" w:themeColor="text1"/>
          <w:sz w:val="28"/>
          <w:szCs w:val="28"/>
        </w:rPr>
        <w:t>к настоящему приказу.</w:t>
      </w:r>
    </w:p>
    <w:p w:rsidR="00F16C83" w:rsidRPr="00932D75" w:rsidRDefault="00F42C8A" w:rsidP="00555952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16C83" w:rsidRPr="00932D75">
        <w:rPr>
          <w:color w:val="000000" w:themeColor="text1"/>
          <w:sz w:val="28"/>
          <w:szCs w:val="28"/>
        </w:rPr>
        <w:t>. Контроль за исполнением приказа оставляю за собой.</w:t>
      </w:r>
    </w:p>
    <w:p w:rsidR="006860F5" w:rsidRPr="00932D75" w:rsidRDefault="006860F5" w:rsidP="006860F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F10BF2" w:rsidRDefault="00F10BF2" w:rsidP="007B6EC0">
      <w:pPr>
        <w:ind w:left="6379" w:hanging="6379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6860F5" w:rsidRPr="00932D7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860F5" w:rsidRPr="00932D75">
        <w:rPr>
          <w:sz w:val="28"/>
          <w:szCs w:val="28"/>
        </w:rPr>
        <w:t xml:space="preserve">                                                                </w:t>
      </w:r>
      <w:r w:rsidR="00855FE4">
        <w:rPr>
          <w:sz w:val="28"/>
          <w:szCs w:val="28"/>
        </w:rPr>
        <w:t xml:space="preserve">          </w:t>
      </w:r>
      <w:r w:rsidR="00856C29" w:rsidRPr="00932D75">
        <w:rPr>
          <w:sz w:val="28"/>
          <w:szCs w:val="28"/>
        </w:rPr>
        <w:t xml:space="preserve">   </w:t>
      </w:r>
      <w:r w:rsidR="00B957AD">
        <w:rPr>
          <w:sz w:val="28"/>
          <w:szCs w:val="28"/>
        </w:rPr>
        <w:t xml:space="preserve">  </w:t>
      </w:r>
      <w:r w:rsidR="006860F5" w:rsidRPr="00932D75">
        <w:rPr>
          <w:sz w:val="28"/>
          <w:szCs w:val="28"/>
        </w:rPr>
        <w:t xml:space="preserve">    </w:t>
      </w:r>
      <w:r>
        <w:rPr>
          <w:sz w:val="28"/>
          <w:szCs w:val="28"/>
        </w:rPr>
        <w:t>Н</w:t>
      </w:r>
      <w:r w:rsidR="00F42C8A">
        <w:rPr>
          <w:sz w:val="28"/>
          <w:szCs w:val="28"/>
        </w:rPr>
        <w:t>.В. Прохорова</w:t>
      </w:r>
      <w:r>
        <w:rPr>
          <w:sz w:val="28"/>
          <w:szCs w:val="28"/>
        </w:rPr>
        <w:br w:type="page"/>
      </w:r>
    </w:p>
    <w:p w:rsidR="00F42C8A" w:rsidRPr="00F42C8A" w:rsidRDefault="00F42C8A" w:rsidP="00F42C8A">
      <w:pPr>
        <w:pStyle w:val="a5"/>
        <w:spacing w:line="235" w:lineRule="auto"/>
        <w:ind w:left="7088"/>
        <w:rPr>
          <w:szCs w:val="28"/>
        </w:rPr>
      </w:pPr>
      <w:r w:rsidRPr="00F42C8A">
        <w:rPr>
          <w:szCs w:val="28"/>
        </w:rPr>
        <w:lastRenderedPageBreak/>
        <w:t xml:space="preserve">Приложение </w:t>
      </w:r>
      <w:r w:rsidR="00746083">
        <w:rPr>
          <w:szCs w:val="28"/>
        </w:rPr>
        <w:t>№1</w:t>
      </w:r>
    </w:p>
    <w:p w:rsidR="00F42C8A" w:rsidRPr="00F42C8A" w:rsidRDefault="00F42C8A" w:rsidP="00F42C8A">
      <w:pPr>
        <w:pStyle w:val="a5"/>
        <w:spacing w:line="235" w:lineRule="auto"/>
        <w:ind w:left="7088"/>
        <w:rPr>
          <w:szCs w:val="28"/>
        </w:rPr>
      </w:pPr>
      <w:r w:rsidRPr="00F42C8A">
        <w:rPr>
          <w:szCs w:val="28"/>
        </w:rPr>
        <w:t xml:space="preserve">к приказу Комитета </w:t>
      </w:r>
    </w:p>
    <w:p w:rsidR="00F42C8A" w:rsidRPr="00F42C8A" w:rsidRDefault="00F42C8A" w:rsidP="00F42C8A">
      <w:pPr>
        <w:pStyle w:val="a5"/>
        <w:spacing w:line="235" w:lineRule="auto"/>
        <w:ind w:left="7088"/>
        <w:rPr>
          <w:szCs w:val="28"/>
        </w:rPr>
      </w:pPr>
      <w:r w:rsidRPr="00F42C8A">
        <w:rPr>
          <w:szCs w:val="28"/>
        </w:rPr>
        <w:t xml:space="preserve">Республики Татарстан </w:t>
      </w:r>
    </w:p>
    <w:p w:rsidR="00F42C8A" w:rsidRPr="00F42C8A" w:rsidRDefault="00F42C8A" w:rsidP="00F42C8A">
      <w:pPr>
        <w:pStyle w:val="a5"/>
        <w:spacing w:line="235" w:lineRule="auto"/>
        <w:ind w:left="7088"/>
        <w:rPr>
          <w:szCs w:val="28"/>
        </w:rPr>
      </w:pPr>
      <w:r w:rsidRPr="00F42C8A">
        <w:rPr>
          <w:szCs w:val="28"/>
        </w:rPr>
        <w:t>по охране объектов</w:t>
      </w:r>
    </w:p>
    <w:p w:rsidR="00F42C8A" w:rsidRPr="00F42C8A" w:rsidRDefault="00F42C8A" w:rsidP="00F42C8A">
      <w:pPr>
        <w:pStyle w:val="a5"/>
        <w:spacing w:line="235" w:lineRule="auto"/>
        <w:ind w:left="7088"/>
        <w:rPr>
          <w:szCs w:val="28"/>
        </w:rPr>
      </w:pPr>
      <w:r w:rsidRPr="00F42C8A">
        <w:rPr>
          <w:szCs w:val="28"/>
        </w:rPr>
        <w:t xml:space="preserve">культурного наследия </w:t>
      </w:r>
    </w:p>
    <w:p w:rsidR="00F10BF2" w:rsidRPr="00F42C8A" w:rsidRDefault="00F42C8A" w:rsidP="00F42C8A">
      <w:pPr>
        <w:ind w:left="7088" w:right="-1"/>
        <w:rPr>
          <w:color w:val="FFFFFF" w:themeColor="background1"/>
          <w:sz w:val="28"/>
          <w:szCs w:val="28"/>
          <w:u w:val="single"/>
        </w:rPr>
      </w:pPr>
      <w:r w:rsidRPr="00F42C8A">
        <w:rPr>
          <w:sz w:val="28"/>
          <w:szCs w:val="28"/>
        </w:rPr>
        <w:t xml:space="preserve">от </w:t>
      </w:r>
      <w:proofErr w:type="gramStart"/>
      <w:r w:rsidRPr="00F42C8A">
        <w:rPr>
          <w:sz w:val="28"/>
          <w:szCs w:val="28"/>
        </w:rPr>
        <w:t>«</w:t>
      </w:r>
      <w:r w:rsidRPr="00F42C8A">
        <w:rPr>
          <w:sz w:val="28"/>
          <w:szCs w:val="28"/>
          <w:u w:val="single"/>
        </w:rPr>
        <w:t xml:space="preserve">  </w:t>
      </w:r>
      <w:proofErr w:type="gramEnd"/>
      <w:r w:rsidRPr="00F42C8A">
        <w:rPr>
          <w:sz w:val="28"/>
          <w:szCs w:val="28"/>
          <w:u w:val="single"/>
        </w:rPr>
        <w:t xml:space="preserve">       </w:t>
      </w:r>
      <w:r w:rsidRPr="00F42C8A">
        <w:rPr>
          <w:sz w:val="28"/>
          <w:szCs w:val="28"/>
        </w:rPr>
        <w:t>»</w:t>
      </w:r>
      <w:r w:rsidRPr="00F42C8A">
        <w:rPr>
          <w:sz w:val="28"/>
          <w:szCs w:val="28"/>
          <w:u w:val="single"/>
        </w:rPr>
        <w:t xml:space="preserve">             </w:t>
      </w:r>
      <w:r w:rsidRPr="00F42C8A">
        <w:rPr>
          <w:sz w:val="28"/>
          <w:szCs w:val="28"/>
        </w:rPr>
        <w:t>№</w:t>
      </w:r>
      <w:r w:rsidRPr="00F42C8A">
        <w:rPr>
          <w:sz w:val="28"/>
          <w:szCs w:val="28"/>
          <w:u w:val="single"/>
        </w:rPr>
        <w:t xml:space="preserve">          </w:t>
      </w:r>
      <w:r w:rsidRPr="00F42C8A">
        <w:rPr>
          <w:color w:val="FFFFFF" w:themeColor="background1"/>
          <w:sz w:val="28"/>
          <w:szCs w:val="28"/>
          <w:u w:val="single"/>
        </w:rPr>
        <w:t>.</w:t>
      </w:r>
    </w:p>
    <w:p w:rsidR="00F42C8A" w:rsidRDefault="00F42C8A" w:rsidP="00F42C8A">
      <w:pPr>
        <w:ind w:right="-1"/>
        <w:jc w:val="center"/>
        <w:rPr>
          <w:b/>
          <w:sz w:val="28"/>
          <w:szCs w:val="28"/>
        </w:rPr>
      </w:pPr>
    </w:p>
    <w:p w:rsidR="007B6EC0" w:rsidRDefault="007B6EC0" w:rsidP="00F42C8A">
      <w:pPr>
        <w:ind w:right="-1"/>
        <w:jc w:val="center"/>
        <w:rPr>
          <w:b/>
          <w:sz w:val="28"/>
          <w:szCs w:val="28"/>
        </w:rPr>
      </w:pPr>
    </w:p>
    <w:p w:rsidR="001D5505" w:rsidRPr="00932D75" w:rsidRDefault="001D5505" w:rsidP="00F10BF2">
      <w:pPr>
        <w:ind w:right="-1"/>
        <w:jc w:val="center"/>
        <w:rPr>
          <w:b/>
          <w:sz w:val="28"/>
          <w:szCs w:val="28"/>
        </w:rPr>
      </w:pPr>
      <w:r w:rsidRPr="00932D75">
        <w:rPr>
          <w:b/>
          <w:sz w:val="28"/>
          <w:szCs w:val="28"/>
        </w:rPr>
        <w:t>ГРАНИЦЫ</w:t>
      </w:r>
    </w:p>
    <w:p w:rsidR="00F10BF2" w:rsidRDefault="008D7D42" w:rsidP="00F10BF2">
      <w:pPr>
        <w:ind w:right="-1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</w:t>
      </w:r>
      <w:r w:rsidR="001D5505" w:rsidRPr="00932D75">
        <w:rPr>
          <w:sz w:val="28"/>
          <w:szCs w:val="28"/>
        </w:rPr>
        <w:t>ерритори</w:t>
      </w:r>
      <w:r>
        <w:rPr>
          <w:sz w:val="28"/>
          <w:szCs w:val="28"/>
        </w:rPr>
        <w:t>и выявленного</w:t>
      </w:r>
      <w:r w:rsidR="001D5505" w:rsidRPr="00932D75">
        <w:rPr>
          <w:sz w:val="28"/>
          <w:szCs w:val="28"/>
        </w:rPr>
        <w:t xml:space="preserve"> </w:t>
      </w:r>
      <w:r w:rsidR="00F16C83" w:rsidRPr="00932D75">
        <w:rPr>
          <w:color w:val="000000" w:themeColor="text1"/>
          <w:sz w:val="28"/>
          <w:szCs w:val="28"/>
        </w:rPr>
        <w:t>объект</w:t>
      </w:r>
      <w:r>
        <w:rPr>
          <w:color w:val="000000" w:themeColor="text1"/>
          <w:sz w:val="28"/>
          <w:szCs w:val="28"/>
        </w:rPr>
        <w:t>а</w:t>
      </w:r>
      <w:r w:rsidR="00F16C83" w:rsidRPr="00932D75">
        <w:rPr>
          <w:color w:val="000000" w:themeColor="text1"/>
          <w:sz w:val="28"/>
          <w:szCs w:val="28"/>
        </w:rPr>
        <w:t xml:space="preserve"> культурного наследия </w:t>
      </w:r>
    </w:p>
    <w:p w:rsidR="00F42C8A" w:rsidRDefault="00F10BF2" w:rsidP="00F10BF2">
      <w:pPr>
        <w:ind w:right="-1"/>
        <w:jc w:val="center"/>
        <w:rPr>
          <w:color w:val="000000" w:themeColor="text1"/>
          <w:sz w:val="28"/>
          <w:szCs w:val="28"/>
        </w:rPr>
      </w:pPr>
      <w:r w:rsidRPr="00F10BF2">
        <w:rPr>
          <w:color w:val="000000" w:themeColor="text1"/>
          <w:sz w:val="28"/>
          <w:szCs w:val="28"/>
        </w:rPr>
        <w:t xml:space="preserve">«Комплекс зданий обувной фабрики «Спартак»: </w:t>
      </w:r>
      <w:r>
        <w:rPr>
          <w:color w:val="000000" w:themeColor="text1"/>
          <w:sz w:val="28"/>
          <w:szCs w:val="28"/>
        </w:rPr>
        <w:t>з</w:t>
      </w:r>
      <w:r w:rsidRPr="00F10BF2">
        <w:rPr>
          <w:color w:val="000000" w:themeColor="text1"/>
          <w:sz w:val="28"/>
          <w:szCs w:val="28"/>
        </w:rPr>
        <w:t>дание про</w:t>
      </w:r>
      <w:r>
        <w:rPr>
          <w:color w:val="000000" w:themeColor="text1"/>
          <w:sz w:val="28"/>
          <w:szCs w:val="28"/>
        </w:rPr>
        <w:t>изводственного корпуса; здание а</w:t>
      </w:r>
      <w:r w:rsidRPr="00F10BF2">
        <w:rPr>
          <w:color w:val="000000" w:themeColor="text1"/>
          <w:sz w:val="28"/>
          <w:szCs w:val="28"/>
        </w:rPr>
        <w:t>дминистративного корпуса заводоуправления; здание транспортного цеха; здание столовой», расположенн</w:t>
      </w:r>
      <w:r>
        <w:rPr>
          <w:color w:val="000000" w:themeColor="text1"/>
          <w:sz w:val="28"/>
          <w:szCs w:val="28"/>
        </w:rPr>
        <w:t>ого</w:t>
      </w:r>
      <w:r w:rsidRPr="00F10BF2">
        <w:rPr>
          <w:color w:val="000000" w:themeColor="text1"/>
          <w:sz w:val="28"/>
          <w:szCs w:val="28"/>
        </w:rPr>
        <w:t xml:space="preserve"> по адресу: </w:t>
      </w:r>
    </w:p>
    <w:p w:rsidR="008D7D42" w:rsidRDefault="00F10BF2" w:rsidP="00F10BF2">
      <w:pPr>
        <w:ind w:right="-1"/>
        <w:jc w:val="center"/>
        <w:rPr>
          <w:color w:val="000000" w:themeColor="text1"/>
          <w:sz w:val="28"/>
          <w:szCs w:val="28"/>
        </w:rPr>
      </w:pPr>
      <w:r w:rsidRPr="00F10BF2">
        <w:rPr>
          <w:color w:val="000000" w:themeColor="text1"/>
          <w:sz w:val="28"/>
          <w:szCs w:val="28"/>
        </w:rPr>
        <w:t>Республика Татарстан, г.</w:t>
      </w:r>
      <w:r w:rsidR="00F42C8A">
        <w:rPr>
          <w:color w:val="000000" w:themeColor="text1"/>
          <w:sz w:val="28"/>
          <w:szCs w:val="28"/>
        </w:rPr>
        <w:t> </w:t>
      </w:r>
      <w:r w:rsidRPr="00F10BF2">
        <w:rPr>
          <w:color w:val="000000" w:themeColor="text1"/>
          <w:sz w:val="28"/>
          <w:szCs w:val="28"/>
        </w:rPr>
        <w:t>Казань, ул. Спартаковская, 2</w:t>
      </w:r>
    </w:p>
    <w:p w:rsidR="007B6EC0" w:rsidRPr="007B6EC0" w:rsidRDefault="007B6EC0" w:rsidP="007B6EC0">
      <w:pPr>
        <w:pStyle w:val="a3"/>
        <w:ind w:left="1084"/>
        <w:jc w:val="both"/>
        <w:rPr>
          <w:rFonts w:eastAsiaTheme="minorEastAsia"/>
          <w:sz w:val="28"/>
          <w:szCs w:val="28"/>
        </w:rPr>
      </w:pPr>
    </w:p>
    <w:p w:rsidR="00A14A50" w:rsidRPr="007B6EC0" w:rsidRDefault="001D5505" w:rsidP="007B6EC0">
      <w:pPr>
        <w:ind w:firstLine="709"/>
        <w:jc w:val="both"/>
        <w:rPr>
          <w:rFonts w:eastAsiaTheme="minorEastAsia"/>
          <w:sz w:val="28"/>
          <w:szCs w:val="28"/>
        </w:rPr>
      </w:pPr>
      <w:r w:rsidRPr="007B6EC0">
        <w:rPr>
          <w:b/>
          <w:sz w:val="28"/>
          <w:szCs w:val="28"/>
        </w:rPr>
        <w:t xml:space="preserve">Карта (схема) </w:t>
      </w:r>
      <w:r w:rsidRPr="007B6EC0">
        <w:rPr>
          <w:sz w:val="28"/>
          <w:szCs w:val="28"/>
        </w:rPr>
        <w:t>границ территории</w:t>
      </w:r>
      <w:r w:rsidR="008D7D42" w:rsidRPr="007B6EC0">
        <w:rPr>
          <w:sz w:val="28"/>
          <w:szCs w:val="28"/>
        </w:rPr>
        <w:t xml:space="preserve"> выявленного</w:t>
      </w:r>
      <w:r w:rsidRPr="007B6EC0">
        <w:rPr>
          <w:sz w:val="28"/>
          <w:szCs w:val="28"/>
        </w:rPr>
        <w:t xml:space="preserve"> </w:t>
      </w:r>
      <w:r w:rsidR="00CD2283" w:rsidRPr="007B6EC0">
        <w:rPr>
          <w:rFonts w:eastAsiaTheme="minorEastAsia"/>
          <w:sz w:val="28"/>
          <w:szCs w:val="28"/>
        </w:rPr>
        <w:t>объекта культурного наследия</w:t>
      </w:r>
      <w:bookmarkStart w:id="3" w:name="_Hlk70349468"/>
      <w:r w:rsidR="008D7D42" w:rsidRPr="007B6EC0">
        <w:rPr>
          <w:rFonts w:eastAsiaTheme="minorEastAsia"/>
          <w:sz w:val="28"/>
          <w:szCs w:val="28"/>
        </w:rPr>
        <w:t xml:space="preserve"> «Комплекс зда</w:t>
      </w:r>
      <w:r w:rsidR="00F10BF2" w:rsidRPr="007B6EC0">
        <w:rPr>
          <w:rFonts w:eastAsiaTheme="minorEastAsia"/>
          <w:sz w:val="28"/>
          <w:szCs w:val="28"/>
        </w:rPr>
        <w:t>ний обувной фабрики «Спартак»: з</w:t>
      </w:r>
      <w:r w:rsidR="008D7D42" w:rsidRPr="007B6EC0">
        <w:rPr>
          <w:rFonts w:eastAsiaTheme="minorEastAsia"/>
          <w:sz w:val="28"/>
          <w:szCs w:val="28"/>
        </w:rPr>
        <w:t xml:space="preserve">дание производственного корпуса; здание </w:t>
      </w:r>
      <w:r w:rsidR="00F10BF2" w:rsidRPr="007B6EC0">
        <w:rPr>
          <w:rFonts w:eastAsiaTheme="minorEastAsia"/>
          <w:sz w:val="28"/>
          <w:szCs w:val="28"/>
        </w:rPr>
        <w:t>а</w:t>
      </w:r>
      <w:r w:rsidR="008D7D42" w:rsidRPr="007B6EC0">
        <w:rPr>
          <w:rFonts w:eastAsiaTheme="minorEastAsia"/>
          <w:sz w:val="28"/>
          <w:szCs w:val="28"/>
        </w:rPr>
        <w:t>дминистративного корпуса заводоуправления; здание транспортного цеха; здание столовой»</w:t>
      </w:r>
      <w:r w:rsidR="00CD2283" w:rsidRPr="007B6EC0">
        <w:rPr>
          <w:rFonts w:eastAsiaTheme="minorEastAsia"/>
          <w:sz w:val="28"/>
          <w:szCs w:val="28"/>
        </w:rPr>
        <w:t xml:space="preserve">, расположенного по адресу: Республика Татарстан, </w:t>
      </w:r>
      <w:bookmarkEnd w:id="3"/>
      <w:r w:rsidR="008D7D42" w:rsidRPr="007B6EC0">
        <w:rPr>
          <w:rFonts w:eastAsiaTheme="minorEastAsia"/>
          <w:sz w:val="28"/>
          <w:szCs w:val="28"/>
        </w:rPr>
        <w:t>г. Казань, ул. Спартаковская, 2</w:t>
      </w:r>
    </w:p>
    <w:p w:rsidR="007B6EC0" w:rsidRDefault="007B6EC0" w:rsidP="007B6EC0">
      <w:pPr>
        <w:jc w:val="both"/>
        <w:rPr>
          <w:rFonts w:eastAsiaTheme="minorEastAsia"/>
          <w:sz w:val="28"/>
          <w:szCs w:val="28"/>
        </w:rPr>
      </w:pPr>
    </w:p>
    <w:p w:rsidR="007B6EC0" w:rsidRDefault="007B6EC0" w:rsidP="007B6EC0">
      <w:pPr>
        <w:jc w:val="both"/>
        <w:rPr>
          <w:rFonts w:eastAsiaTheme="minorEastAsia"/>
          <w:sz w:val="28"/>
          <w:szCs w:val="28"/>
        </w:rPr>
      </w:pPr>
    </w:p>
    <w:p w:rsidR="007B6EC0" w:rsidRDefault="007B6EC0" w:rsidP="007B6EC0">
      <w:pPr>
        <w:jc w:val="both"/>
        <w:rPr>
          <w:rFonts w:eastAsiaTheme="minorEastAsia"/>
          <w:sz w:val="28"/>
          <w:szCs w:val="28"/>
        </w:rPr>
      </w:pPr>
    </w:p>
    <w:p w:rsidR="007B6EC0" w:rsidRDefault="007B6EC0" w:rsidP="007B6EC0">
      <w:pPr>
        <w:jc w:val="both"/>
        <w:rPr>
          <w:rFonts w:eastAsiaTheme="minorEastAsia"/>
          <w:sz w:val="28"/>
          <w:szCs w:val="28"/>
        </w:rPr>
      </w:pPr>
    </w:p>
    <w:p w:rsidR="007B6EC0" w:rsidRDefault="007B6EC0" w:rsidP="007B6EC0">
      <w:pPr>
        <w:jc w:val="both"/>
        <w:rPr>
          <w:rFonts w:eastAsiaTheme="minorEastAsia"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tbl>
      <w:tblPr>
        <w:tblW w:w="9976" w:type="dxa"/>
        <w:tblInd w:w="-56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left w:w="25" w:type="dxa"/>
          <w:right w:w="28" w:type="dxa"/>
        </w:tblCellMar>
        <w:tblLook w:val="0000" w:firstRow="0" w:lastRow="0" w:firstColumn="0" w:lastColumn="0" w:noHBand="0" w:noVBand="0"/>
      </w:tblPr>
      <w:tblGrid>
        <w:gridCol w:w="3416"/>
        <w:gridCol w:w="818"/>
        <w:gridCol w:w="10"/>
        <w:gridCol w:w="469"/>
        <w:gridCol w:w="851"/>
        <w:gridCol w:w="2195"/>
        <w:gridCol w:w="1704"/>
        <w:gridCol w:w="703"/>
      </w:tblGrid>
      <w:tr w:rsidR="000F58F9" w:rsidTr="000F58F9">
        <w:trPr>
          <w:trHeight w:val="4569"/>
        </w:trPr>
        <w:tc>
          <w:tcPr>
            <w:tcW w:w="9968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F58F9" w:rsidRDefault="000F58F9" w:rsidP="00686C2E">
            <w:pPr>
              <w:pStyle w:val="af6"/>
              <w:keepNext/>
              <w:autoSpaceDE w:val="0"/>
              <w:jc w:val="center"/>
            </w:pPr>
            <w:r>
              <w:rPr>
                <w:rFonts w:ascii="Times New Roman CYR" w:eastAsia="Times New Roman CYR" w:hAnsi="Times New Roman CYR" w:cs="Times New Roman CYR"/>
                <w:noProof/>
                <w:sz w:val="21"/>
                <w:szCs w:val="21"/>
              </w:rPr>
              <w:lastRenderedPageBreak/>
              <w:drawing>
                <wp:inline distT="0" distB="0" distL="0" distR="0" wp14:anchorId="1B5CF08B" wp14:editId="5784B6D9">
                  <wp:extent cx="6421767" cy="6029325"/>
                  <wp:effectExtent l="0" t="0" r="0" b="0"/>
                  <wp:docPr id="2" name="Рисунок 1" descr="C:\Users\bti\Desktop\22222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ti\Desktop\22222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7377" cy="6034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8F9" w:rsidTr="000F58F9">
        <w:tc>
          <w:tcPr>
            <w:tcW w:w="52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Масштаб 1:</w:t>
            </w:r>
          </w:p>
        </w:tc>
        <w:tc>
          <w:tcPr>
            <w:tcW w:w="1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270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</w:p>
        </w:tc>
      </w:tr>
      <w:tr w:rsidR="000F58F9" w:rsidTr="000F58F9">
        <w:tc>
          <w:tcPr>
            <w:tcW w:w="527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 xml:space="preserve">Система 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координат :</w:t>
            </w:r>
            <w:proofErr w:type="gramEnd"/>
          </w:p>
        </w:tc>
        <w:tc>
          <w:tcPr>
            <w:tcW w:w="1989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МСК-16</w:t>
            </w:r>
          </w:p>
        </w:tc>
        <w:tc>
          <w:tcPr>
            <w:tcW w:w="2706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</w:p>
        </w:tc>
      </w:tr>
      <w:tr w:rsidR="000F58F9" w:rsidTr="000F58F9">
        <w:tc>
          <w:tcPr>
            <w:tcW w:w="376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F58F9" w:rsidRDefault="000F58F9" w:rsidP="00686C2E">
            <w:pPr>
              <w:autoSpaceDE w:val="0"/>
              <w:spacing w:before="120"/>
              <w:ind w:right="85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  <w:t>Условные обозначения:</w:t>
            </w:r>
          </w:p>
        </w:tc>
        <w:tc>
          <w:tcPr>
            <w:tcW w:w="620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ind w:right="85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  <w:t>___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_ - существующая часть границы</w:t>
            </w:r>
          </w:p>
          <w:p w:rsidR="000F58F9" w:rsidRDefault="000F58F9" w:rsidP="00686C2E">
            <w:pPr>
              <w:autoSpaceDE w:val="0"/>
              <w:ind w:right="85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color w:val="FF0000"/>
                <w:sz w:val="18"/>
                <w:szCs w:val="18"/>
              </w:rPr>
              <w:t>_____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 xml:space="preserve"> - вновь образованная часть границы</w:t>
            </w:r>
          </w:p>
          <w:p w:rsidR="000F58F9" w:rsidRDefault="000F58F9" w:rsidP="00686C2E">
            <w:pPr>
              <w:autoSpaceDE w:val="0"/>
              <w:ind w:right="85"/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16:50:011511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-  номер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 xml:space="preserve"> кадастрового квартала</w:t>
            </w:r>
          </w:p>
          <w:p w:rsidR="000F58F9" w:rsidRDefault="000F58F9" w:rsidP="00686C2E">
            <w:pPr>
              <w:autoSpaceDE w:val="0"/>
              <w:ind w:left="2" w:right="197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>:59- номер земельного участка в кадастровом квартале</w:t>
            </w:r>
          </w:p>
          <w:p w:rsidR="000F58F9" w:rsidRDefault="000F58F9" w:rsidP="00686C2E">
            <w:pPr>
              <w:autoSpaceDE w:val="0"/>
              <w:ind w:left="2" w:right="197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color w:val="92D050"/>
                <w:sz w:val="18"/>
                <w:szCs w:val="18"/>
              </w:rPr>
              <w:t>_____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 xml:space="preserve"> - зоны с особым условием использования</w:t>
            </w:r>
          </w:p>
          <w:p w:rsidR="000F58F9" w:rsidRDefault="000F58F9" w:rsidP="00686C2E">
            <w:pPr>
              <w:autoSpaceDE w:val="0"/>
              <w:ind w:right="85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color w:val="0070C0"/>
                <w:sz w:val="20"/>
              </w:rPr>
              <w:t>_____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 xml:space="preserve"> - граница кадастрового квартала</w:t>
            </w:r>
          </w:p>
          <w:p w:rsidR="000F58F9" w:rsidRDefault="000F58F9" w:rsidP="00686C2E">
            <w:pPr>
              <w:autoSpaceDE w:val="0"/>
              <w:ind w:right="85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color w:val="B80892"/>
                <w:sz w:val="20"/>
              </w:rPr>
              <w:t>_____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  <w:t xml:space="preserve"> - граница объекта капитального строительства (сооружения)</w:t>
            </w:r>
          </w:p>
          <w:p w:rsidR="000F58F9" w:rsidRDefault="000F58F9" w:rsidP="00686C2E">
            <w:pPr>
              <w:autoSpaceDE w:val="0"/>
              <w:ind w:left="2" w:right="197"/>
              <w:rPr>
                <w:rFonts w:ascii="Times New Roman CYR" w:eastAsia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0F58F9" w:rsidTr="000F58F9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3753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  <w:t>Условный номер земельного участка</w:t>
            </w:r>
          </w:p>
        </w:tc>
        <w:tc>
          <w:tcPr>
            <w:tcW w:w="547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</w:p>
        </w:tc>
      </w:tr>
      <w:tr w:rsidR="000F58F9" w:rsidTr="000F58F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97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6"/>
                <w:szCs w:val="6"/>
              </w:rPr>
            </w:pPr>
          </w:p>
        </w:tc>
      </w:tr>
      <w:tr w:rsidR="000F58F9" w:rsidTr="000F58F9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281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ind w:left="57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  <w:t>Площадь земельного участка</w:t>
            </w:r>
          </w:p>
        </w:tc>
        <w:tc>
          <w:tcPr>
            <w:tcW w:w="1482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0F58F9" w:rsidRPr="006A295C" w:rsidRDefault="000F58F9" w:rsidP="00686C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</w:pPr>
            <w:r w:rsidRPr="006A295C">
              <w:rPr>
                <w:b/>
                <w:sz w:val="22"/>
                <w:szCs w:val="22"/>
              </w:rPr>
              <w:t>37687</w:t>
            </w:r>
          </w:p>
        </w:tc>
        <w:tc>
          <w:tcPr>
            <w:tcW w:w="5680" w:type="dxa"/>
            <w:gridSpan w:val="4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F58F9" w:rsidRDefault="000F58F9" w:rsidP="00686C2E">
            <w:pPr>
              <w:autoSpaceDE w:val="0"/>
              <w:ind w:left="57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</w:rPr>
              <w:t>м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position w:val="20"/>
                <w:sz w:val="20"/>
              </w:rPr>
              <w:t>2</w:t>
            </w:r>
          </w:p>
        </w:tc>
      </w:tr>
      <w:tr w:rsidR="000F58F9" w:rsidTr="000F58F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97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58F9" w:rsidRDefault="000F58F9" w:rsidP="00686C2E">
            <w:pPr>
              <w:autoSpaceDE w:val="0"/>
              <w:rPr>
                <w:rFonts w:ascii="Times New Roman CYR" w:eastAsia="Times New Roman CYR" w:hAnsi="Times New Roman CYR" w:cs="Times New Roman CYR"/>
                <w:sz w:val="6"/>
                <w:szCs w:val="6"/>
              </w:rPr>
            </w:pPr>
          </w:p>
        </w:tc>
      </w:tr>
    </w:tbl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7B6EC0" w:rsidRDefault="007B6EC0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0C75AA" w:rsidRPr="00383AAA" w:rsidRDefault="000C75AA" w:rsidP="00383AAA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F42C8A" w:rsidRDefault="00F42C8A" w:rsidP="00F10BF2">
      <w:pPr>
        <w:suppressAutoHyphens/>
        <w:ind w:firstLine="709"/>
        <w:jc w:val="center"/>
        <w:rPr>
          <w:rStyle w:val="fontstyle01"/>
          <w:rFonts w:ascii="Times New Roman" w:hAnsi="Times New Roman"/>
        </w:rPr>
      </w:pPr>
    </w:p>
    <w:p w:rsidR="00CD2283" w:rsidRDefault="00C07986" w:rsidP="00F10BF2">
      <w:pPr>
        <w:suppressAutoHyphens/>
        <w:ind w:firstLine="709"/>
        <w:jc w:val="center"/>
        <w:rPr>
          <w:rStyle w:val="fontstyle01"/>
          <w:rFonts w:ascii="Times New Roman" w:hAnsi="Times New Roman"/>
        </w:rPr>
      </w:pPr>
      <w:r w:rsidRPr="00932D75">
        <w:rPr>
          <w:rStyle w:val="fontstyle01"/>
          <w:rFonts w:ascii="Times New Roman" w:hAnsi="Times New Roman"/>
        </w:rPr>
        <w:t>Таблица характерных точек</w:t>
      </w:r>
    </w:p>
    <w:p w:rsidR="00CD2283" w:rsidRPr="00932D75" w:rsidRDefault="004823AB" w:rsidP="0020468F">
      <w:pPr>
        <w:pStyle w:val="a3"/>
        <w:ind w:left="0"/>
        <w:jc w:val="center"/>
        <w:rPr>
          <w:b/>
          <w:noProof/>
          <w:sz w:val="28"/>
          <w:szCs w:val="28"/>
        </w:rPr>
      </w:pPr>
      <w:r w:rsidRPr="00932D75">
        <w:rPr>
          <w:sz w:val="28"/>
          <w:szCs w:val="28"/>
        </w:rPr>
        <w:t>границ территории</w:t>
      </w:r>
      <w:r w:rsidRPr="00932D75">
        <w:rPr>
          <w:rStyle w:val="fontstyle01"/>
          <w:rFonts w:ascii="Times New Roman" w:hAnsi="Times New Roman"/>
          <w:b w:val="0"/>
        </w:rPr>
        <w:t xml:space="preserve"> </w:t>
      </w:r>
      <w:r w:rsidR="002D69F7">
        <w:rPr>
          <w:rStyle w:val="fontstyle01"/>
          <w:rFonts w:ascii="Times New Roman" w:hAnsi="Times New Roman"/>
          <w:b w:val="0"/>
        </w:rPr>
        <w:t xml:space="preserve">выявленного </w:t>
      </w:r>
      <w:r w:rsidR="00CD2283" w:rsidRPr="00CD2283">
        <w:rPr>
          <w:rFonts w:eastAsiaTheme="minorEastAsia"/>
          <w:sz w:val="28"/>
          <w:szCs w:val="28"/>
        </w:rPr>
        <w:t xml:space="preserve">объекта культурного наследия </w:t>
      </w:r>
      <w:r w:rsidR="00604148" w:rsidRPr="00604148">
        <w:rPr>
          <w:rFonts w:eastAsiaTheme="minorEastAsia"/>
          <w:sz w:val="28"/>
          <w:szCs w:val="28"/>
        </w:rPr>
        <w:t>«Комплекс зданий обувной фабрики «Спартак»: здание производственного корпуса; здание административного корпуса заводоуправления; здание транспортного цеха; здание столовой», расположенного по адресу: Республика Татарстан, г. Казань, ул. Спартаковская, 2.</w:t>
      </w:r>
      <w:r w:rsidR="002D69F7">
        <w:rPr>
          <w:rFonts w:eastAsiaTheme="minorEastAsia"/>
          <w:sz w:val="28"/>
          <w:szCs w:val="28"/>
        </w:rPr>
        <w:t xml:space="preserve"> </w:t>
      </w:r>
    </w:p>
    <w:p w:rsidR="008673F6" w:rsidRPr="00932D75" w:rsidRDefault="008673F6" w:rsidP="0020468F">
      <w:pPr>
        <w:ind w:right="233"/>
        <w:jc w:val="center"/>
        <w:rPr>
          <w:sz w:val="28"/>
          <w:szCs w:val="28"/>
        </w:rPr>
      </w:pPr>
    </w:p>
    <w:tbl>
      <w:tblPr>
        <w:tblW w:w="9692" w:type="dxa"/>
        <w:tblInd w:w="-28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left w:w="25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9"/>
        <w:gridCol w:w="3568"/>
      </w:tblGrid>
      <w:tr w:rsidR="000F58F9" w:rsidRPr="000F58F9" w:rsidTr="00686C2E">
        <w:trPr>
          <w:trHeight w:val="323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F58F9" w:rsidRPr="000F58F9" w:rsidRDefault="000F58F9" w:rsidP="00DF2754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0F58F9">
              <w:rPr>
                <w:rFonts w:eastAsia="Times New Roman CYR"/>
                <w:b/>
                <w:bCs/>
                <w:sz w:val="28"/>
                <w:szCs w:val="28"/>
              </w:rPr>
              <w:t>Обозначение</w:t>
            </w:r>
            <w:r w:rsidRPr="000F58F9">
              <w:rPr>
                <w:rFonts w:eastAsia="Times New Roman CYR"/>
                <w:b/>
                <w:bCs/>
                <w:sz w:val="28"/>
                <w:szCs w:val="28"/>
              </w:rPr>
              <w:br/>
              <w:t>характерных точек границ</w:t>
            </w:r>
          </w:p>
        </w:tc>
        <w:tc>
          <w:tcPr>
            <w:tcW w:w="68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F58F9" w:rsidRPr="000F58F9" w:rsidRDefault="000F58F9" w:rsidP="00DF2754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0F58F9">
              <w:rPr>
                <w:rFonts w:eastAsia="Times New Roman CYR"/>
                <w:b/>
                <w:bCs/>
                <w:sz w:val="28"/>
                <w:szCs w:val="28"/>
              </w:rPr>
              <w:t>Координаты, м.</w:t>
            </w:r>
          </w:p>
        </w:tc>
      </w:tr>
      <w:tr w:rsidR="000F58F9" w:rsidRPr="000F58F9" w:rsidTr="00686C2E">
        <w:trPr>
          <w:trHeight w:val="227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58F9" w:rsidRPr="000F58F9" w:rsidRDefault="000F58F9" w:rsidP="00DF2754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F58F9" w:rsidRPr="000F58F9" w:rsidRDefault="000F58F9" w:rsidP="00DF2754">
            <w:pPr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0F58F9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F58F9" w:rsidRPr="000F58F9" w:rsidRDefault="000F58F9" w:rsidP="00DF2754">
            <w:pPr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0F58F9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0F58F9" w:rsidRPr="000F58F9" w:rsidTr="00686C2E">
        <w:trPr>
          <w:trHeight w:val="18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0F58F9">
              <w:rPr>
                <w:rFonts w:eastAsia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0F58F9">
              <w:rPr>
                <w:rFonts w:eastAsia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0F58F9">
              <w:rPr>
                <w:rFonts w:eastAsia="Times New Roman CYR"/>
                <w:b/>
                <w:bCs/>
                <w:sz w:val="28"/>
                <w:szCs w:val="28"/>
              </w:rPr>
              <w:t>3</w:t>
            </w:r>
          </w:p>
        </w:tc>
      </w:tr>
      <w:tr w:rsidR="000F58F9" w:rsidRPr="000F58F9" w:rsidTr="00686C2E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474771.20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1305882.51</w:t>
            </w:r>
          </w:p>
        </w:tc>
      </w:tr>
      <w:tr w:rsidR="000F58F9" w:rsidRPr="000F58F9" w:rsidTr="00686C2E">
        <w:trPr>
          <w:trHeight w:val="19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474637.07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1305952.15</w:t>
            </w:r>
          </w:p>
        </w:tc>
      </w:tr>
      <w:tr w:rsidR="000F58F9" w:rsidRPr="000F58F9" w:rsidTr="00686C2E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474574.87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1306024.11</w:t>
            </w:r>
          </w:p>
        </w:tc>
      </w:tr>
      <w:tr w:rsidR="000F58F9" w:rsidRPr="000F58F9" w:rsidTr="00686C2E">
        <w:trPr>
          <w:trHeight w:val="22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474579.51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1306027.98</w:t>
            </w:r>
          </w:p>
        </w:tc>
      </w:tr>
      <w:tr w:rsidR="000F58F9" w:rsidRPr="000F58F9" w:rsidTr="00686C2E">
        <w:trPr>
          <w:trHeight w:val="19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474570.65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1306038.37</w:t>
            </w:r>
          </w:p>
        </w:tc>
      </w:tr>
      <w:tr w:rsidR="000F58F9" w:rsidRPr="000F58F9" w:rsidTr="00686C2E">
        <w:trPr>
          <w:trHeight w:val="1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474551.97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1306066.88</w:t>
            </w:r>
          </w:p>
        </w:tc>
      </w:tr>
      <w:tr w:rsidR="000F58F9" w:rsidRPr="000F58F9" w:rsidTr="00686C2E">
        <w:trPr>
          <w:trHeight w:val="18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474633.30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1306072.93</w:t>
            </w:r>
          </w:p>
        </w:tc>
      </w:tr>
      <w:tr w:rsidR="000F58F9" w:rsidRPr="000F58F9" w:rsidTr="00686C2E">
        <w:trPr>
          <w:trHeight w:val="13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474710.83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1306137.70</w:t>
            </w:r>
          </w:p>
        </w:tc>
      </w:tr>
      <w:tr w:rsidR="000F58F9" w:rsidRPr="000F58F9" w:rsidTr="00686C2E">
        <w:trPr>
          <w:trHeight w:val="1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474730.47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1306119.31</w:t>
            </w:r>
          </w:p>
        </w:tc>
      </w:tr>
      <w:tr w:rsidR="000F58F9" w:rsidRPr="000F58F9" w:rsidTr="00686C2E">
        <w:trPr>
          <w:trHeight w:val="1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474730.93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1306119.69</w:t>
            </w:r>
          </w:p>
        </w:tc>
      </w:tr>
      <w:tr w:rsidR="000F58F9" w:rsidRPr="000F58F9" w:rsidTr="00686C2E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474743.78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1306108.18</w:t>
            </w:r>
          </w:p>
        </w:tc>
      </w:tr>
      <w:tr w:rsidR="000F58F9" w:rsidRPr="000F58F9" w:rsidTr="00686C2E">
        <w:trPr>
          <w:trHeight w:val="18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474786.55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1306062.96</w:t>
            </w:r>
          </w:p>
        </w:tc>
      </w:tr>
      <w:tr w:rsidR="000F58F9" w:rsidRPr="000F58F9" w:rsidTr="00686C2E">
        <w:trPr>
          <w:trHeight w:val="12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474789.23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1306060.13</w:t>
            </w:r>
          </w:p>
        </w:tc>
      </w:tr>
      <w:tr w:rsidR="000F58F9" w:rsidRPr="000F58F9" w:rsidTr="00686C2E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474790.27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1306058.98</w:t>
            </w:r>
          </w:p>
        </w:tc>
      </w:tr>
      <w:tr w:rsidR="000F58F9" w:rsidRPr="000F58F9" w:rsidTr="00686C2E">
        <w:trPr>
          <w:trHeight w:val="18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474774.27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1306042.99</w:t>
            </w:r>
          </w:p>
        </w:tc>
      </w:tr>
      <w:tr w:rsidR="000F58F9" w:rsidRPr="000F58F9" w:rsidTr="00686C2E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474818.02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1306000.03</w:t>
            </w:r>
          </w:p>
        </w:tc>
      </w:tr>
      <w:tr w:rsidR="000F58F9" w:rsidRPr="000F58F9" w:rsidTr="00686C2E">
        <w:trPr>
          <w:trHeight w:val="13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474773.52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1305965.65</w:t>
            </w:r>
          </w:p>
        </w:tc>
      </w:tr>
      <w:tr w:rsidR="000F58F9" w:rsidRPr="000F58F9" w:rsidTr="00686C2E">
        <w:trPr>
          <w:trHeight w:val="12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474789.60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1305944.63</w:t>
            </w:r>
          </w:p>
        </w:tc>
      </w:tr>
      <w:tr w:rsidR="000F58F9" w:rsidRPr="000F58F9" w:rsidTr="00686C2E">
        <w:trPr>
          <w:trHeight w:val="19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474808.98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1305960.58</w:t>
            </w:r>
          </w:p>
        </w:tc>
      </w:tr>
      <w:tr w:rsidR="000F58F9" w:rsidRPr="000F58F9" w:rsidTr="00686C2E">
        <w:trPr>
          <w:trHeight w:val="7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474813.61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1305954.69</w:t>
            </w:r>
          </w:p>
        </w:tc>
      </w:tr>
      <w:tr w:rsidR="000F58F9" w:rsidRPr="000F58F9" w:rsidTr="00686C2E">
        <w:trPr>
          <w:trHeight w:val="21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474831.21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1305968.53</w:t>
            </w:r>
          </w:p>
        </w:tc>
      </w:tr>
      <w:tr w:rsidR="000F58F9" w:rsidRPr="000F58F9" w:rsidTr="00686C2E">
        <w:trPr>
          <w:trHeight w:val="1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474842.95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1305955.68</w:t>
            </w:r>
          </w:p>
        </w:tc>
      </w:tr>
      <w:tr w:rsidR="000F58F9" w:rsidRPr="000F58F9" w:rsidTr="00686C2E">
        <w:trPr>
          <w:trHeight w:val="13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474848.57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1305960.74</w:t>
            </w:r>
          </w:p>
        </w:tc>
      </w:tr>
      <w:tr w:rsidR="000F58F9" w:rsidRPr="000F58F9" w:rsidTr="00686C2E">
        <w:trPr>
          <w:trHeight w:val="1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н24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474868.06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1305938.80</w:t>
            </w:r>
          </w:p>
        </w:tc>
      </w:tr>
      <w:tr w:rsidR="000F58F9" w:rsidRPr="000F58F9" w:rsidTr="00686C2E">
        <w:trPr>
          <w:trHeight w:val="13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474856.99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1305928.72</w:t>
            </w:r>
          </w:p>
        </w:tc>
      </w:tr>
      <w:tr w:rsidR="000F58F9" w:rsidRPr="000F58F9" w:rsidTr="00686C2E">
        <w:trPr>
          <w:trHeight w:val="19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474857.46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1305928.20</w:t>
            </w:r>
          </w:p>
        </w:tc>
      </w:tr>
      <w:tr w:rsidR="000F58F9" w:rsidRPr="000F58F9" w:rsidTr="00686C2E">
        <w:trPr>
          <w:trHeight w:val="10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474852.44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1305923.62</w:t>
            </w:r>
          </w:p>
        </w:tc>
      </w:tr>
      <w:tr w:rsidR="000F58F9" w:rsidRPr="000F58F9" w:rsidTr="00686C2E">
        <w:trPr>
          <w:trHeight w:val="1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474857.07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1305919.07</w:t>
            </w:r>
          </w:p>
        </w:tc>
      </w:tr>
      <w:tr w:rsidR="000F58F9" w:rsidRPr="000F58F9" w:rsidTr="00686C2E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474846.56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1305908.37</w:t>
            </w:r>
          </w:p>
        </w:tc>
      </w:tr>
      <w:tr w:rsidR="000F58F9" w:rsidRPr="000F58F9" w:rsidTr="00686C2E">
        <w:trPr>
          <w:trHeight w:val="16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474849.93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1305904.82</w:t>
            </w:r>
          </w:p>
        </w:tc>
      </w:tr>
      <w:tr w:rsidR="000F58F9" w:rsidRPr="000F58F9" w:rsidTr="00686C2E">
        <w:trPr>
          <w:trHeight w:val="135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н31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474849.42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1305904.34</w:t>
            </w:r>
          </w:p>
        </w:tc>
      </w:tr>
      <w:tr w:rsidR="000F58F9" w:rsidRPr="000F58F9" w:rsidTr="00686C2E">
        <w:trPr>
          <w:trHeight w:val="195"/>
        </w:trPr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н32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474863.14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1305889.51</w:t>
            </w:r>
          </w:p>
        </w:tc>
      </w:tr>
      <w:tr w:rsidR="000F58F9" w:rsidRPr="000F58F9" w:rsidTr="00686C2E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н33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474860.54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1305886.97</w:t>
            </w:r>
          </w:p>
        </w:tc>
      </w:tr>
      <w:tr w:rsidR="000F58F9" w:rsidRPr="000F58F9" w:rsidTr="00686C2E">
        <w:trPr>
          <w:trHeight w:val="249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н34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474821.58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1305929.90</w:t>
            </w:r>
          </w:p>
        </w:tc>
      </w:tr>
      <w:tr w:rsidR="000F58F9" w:rsidRPr="000F58F9" w:rsidTr="00686C2E">
        <w:trPr>
          <w:trHeight w:val="249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н1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474771.20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:rsidR="000F58F9" w:rsidRPr="000F58F9" w:rsidRDefault="000F58F9" w:rsidP="00DF275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F58F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1305882.51</w:t>
            </w:r>
          </w:p>
        </w:tc>
      </w:tr>
    </w:tbl>
    <w:p w:rsidR="00BA576E" w:rsidRDefault="00BA576E" w:rsidP="00BA576E">
      <w:pPr>
        <w:ind w:right="233"/>
        <w:jc w:val="center"/>
        <w:rPr>
          <w:sz w:val="28"/>
          <w:szCs w:val="28"/>
        </w:rPr>
      </w:pPr>
    </w:p>
    <w:p w:rsidR="00746083" w:rsidRDefault="0074608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6083" w:rsidRPr="00932D75" w:rsidRDefault="00746083" w:rsidP="00746083">
      <w:pPr>
        <w:ind w:left="6237" w:right="-1"/>
        <w:jc w:val="both"/>
        <w:rPr>
          <w:sz w:val="28"/>
          <w:szCs w:val="28"/>
        </w:rPr>
      </w:pPr>
      <w:r w:rsidRPr="00932D75">
        <w:rPr>
          <w:sz w:val="28"/>
          <w:szCs w:val="28"/>
        </w:rPr>
        <w:lastRenderedPageBreak/>
        <w:t>Приложение № 2</w:t>
      </w:r>
    </w:p>
    <w:p w:rsidR="00746083" w:rsidRPr="00932D75" w:rsidRDefault="00746083" w:rsidP="00746083">
      <w:pPr>
        <w:ind w:left="6237" w:right="-1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к приказу Комитета </w:t>
      </w:r>
    </w:p>
    <w:p w:rsidR="00746083" w:rsidRPr="00932D75" w:rsidRDefault="00746083" w:rsidP="00746083">
      <w:pPr>
        <w:ind w:left="6237" w:right="-1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Республики Татарстан </w:t>
      </w:r>
    </w:p>
    <w:p w:rsidR="00746083" w:rsidRDefault="00746083" w:rsidP="00746083">
      <w:pPr>
        <w:ind w:left="6237" w:right="-1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по охране объектов</w:t>
      </w:r>
    </w:p>
    <w:p w:rsidR="00746083" w:rsidRPr="00932D75" w:rsidRDefault="00746083" w:rsidP="00746083">
      <w:pPr>
        <w:ind w:left="6237" w:right="-1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культурного наследия </w:t>
      </w:r>
    </w:p>
    <w:p w:rsidR="00746083" w:rsidRPr="00932D75" w:rsidRDefault="00746083" w:rsidP="00746083">
      <w:pPr>
        <w:ind w:left="6237" w:right="-1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от </w:t>
      </w:r>
      <w:proofErr w:type="gramStart"/>
      <w:r w:rsidRPr="00932D75">
        <w:rPr>
          <w:sz w:val="28"/>
          <w:szCs w:val="28"/>
        </w:rPr>
        <w:t>«</w:t>
      </w:r>
      <w:r w:rsidRPr="00932D75">
        <w:rPr>
          <w:sz w:val="28"/>
          <w:szCs w:val="28"/>
          <w:u w:val="single"/>
        </w:rPr>
        <w:t xml:space="preserve">  </w:t>
      </w:r>
      <w:proofErr w:type="gramEnd"/>
      <w:r w:rsidRPr="00932D75">
        <w:rPr>
          <w:sz w:val="28"/>
          <w:szCs w:val="28"/>
          <w:u w:val="single"/>
        </w:rPr>
        <w:t xml:space="preserve">       </w:t>
      </w:r>
      <w:r w:rsidRPr="00932D75">
        <w:rPr>
          <w:sz w:val="28"/>
          <w:szCs w:val="28"/>
        </w:rPr>
        <w:t xml:space="preserve">» </w:t>
      </w:r>
      <w:r w:rsidRPr="00932D75">
        <w:rPr>
          <w:sz w:val="28"/>
          <w:szCs w:val="28"/>
          <w:u w:val="single"/>
        </w:rPr>
        <w:t xml:space="preserve">                </w:t>
      </w:r>
      <w:r w:rsidRPr="00932D75">
        <w:rPr>
          <w:sz w:val="28"/>
          <w:szCs w:val="28"/>
        </w:rPr>
        <w:t>№</w:t>
      </w:r>
      <w:r w:rsidRPr="00932D75">
        <w:rPr>
          <w:sz w:val="28"/>
          <w:szCs w:val="28"/>
          <w:u w:val="single"/>
        </w:rPr>
        <w:t xml:space="preserve">         </w:t>
      </w:r>
      <w:r w:rsidRPr="00115F5C">
        <w:rPr>
          <w:color w:val="FFFFFF" w:themeColor="background1"/>
          <w:sz w:val="28"/>
          <w:szCs w:val="28"/>
          <w:u w:val="single"/>
        </w:rPr>
        <w:t>.</w:t>
      </w:r>
    </w:p>
    <w:p w:rsidR="00746083" w:rsidRPr="00932D75" w:rsidRDefault="00746083" w:rsidP="00746083">
      <w:pPr>
        <w:ind w:left="5812" w:right="-1"/>
        <w:jc w:val="both"/>
        <w:rPr>
          <w:sz w:val="28"/>
          <w:szCs w:val="28"/>
        </w:rPr>
      </w:pPr>
    </w:p>
    <w:p w:rsidR="00746083" w:rsidRPr="00932D75" w:rsidRDefault="00746083" w:rsidP="00746083">
      <w:pPr>
        <w:ind w:left="5812" w:right="-1"/>
        <w:jc w:val="both"/>
        <w:rPr>
          <w:sz w:val="28"/>
          <w:szCs w:val="28"/>
        </w:rPr>
      </w:pPr>
    </w:p>
    <w:p w:rsidR="00746083" w:rsidRPr="00932D75" w:rsidRDefault="00746083" w:rsidP="00746083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932D75">
        <w:rPr>
          <w:b/>
          <w:sz w:val="28"/>
          <w:szCs w:val="28"/>
        </w:rPr>
        <w:t>Режим использования</w:t>
      </w:r>
    </w:p>
    <w:p w:rsidR="00746083" w:rsidRDefault="00746083" w:rsidP="00746083">
      <w:pPr>
        <w:tabs>
          <w:tab w:val="left" w:pos="2977"/>
        </w:tabs>
        <w:ind w:right="233"/>
        <w:jc w:val="center"/>
        <w:rPr>
          <w:rFonts w:eastAsiaTheme="minorEastAsia"/>
          <w:sz w:val="28"/>
          <w:szCs w:val="28"/>
        </w:rPr>
      </w:pPr>
      <w:r w:rsidRPr="00932D75">
        <w:rPr>
          <w:sz w:val="28"/>
          <w:szCs w:val="28"/>
        </w:rPr>
        <w:t>территории</w:t>
      </w:r>
      <w:r w:rsidRPr="00932D75">
        <w:rPr>
          <w:rStyle w:val="fontstyle01"/>
          <w:rFonts w:ascii="Times New Roman" w:hAnsi="Times New Roman"/>
          <w:b w:val="0"/>
        </w:rPr>
        <w:t xml:space="preserve"> </w:t>
      </w:r>
      <w:r>
        <w:rPr>
          <w:rStyle w:val="fontstyle01"/>
          <w:rFonts w:ascii="Times New Roman" w:hAnsi="Times New Roman"/>
          <w:b w:val="0"/>
        </w:rPr>
        <w:t xml:space="preserve">выявленного </w:t>
      </w:r>
      <w:r w:rsidRPr="00CD2283">
        <w:rPr>
          <w:rFonts w:eastAsiaTheme="minorEastAsia"/>
          <w:sz w:val="28"/>
          <w:szCs w:val="28"/>
        </w:rPr>
        <w:t xml:space="preserve">объекта культурного наследия </w:t>
      </w:r>
      <w:r w:rsidRPr="00604148">
        <w:rPr>
          <w:rFonts w:eastAsiaTheme="minorEastAsia"/>
          <w:sz w:val="28"/>
          <w:szCs w:val="28"/>
        </w:rPr>
        <w:t>«Комплекс зданий обувной фабрики «Спартак»: здание производственного корпуса; здание административного корпуса заводоуправления; здание транспортного цеха; здание столовой», расположенного по адресу: Республика Татарстан, г. Казань, ул. Спартаковская, 2.</w:t>
      </w:r>
    </w:p>
    <w:p w:rsidR="00746083" w:rsidRPr="00932D75" w:rsidRDefault="00746083" w:rsidP="00746083">
      <w:pPr>
        <w:tabs>
          <w:tab w:val="left" w:pos="2977"/>
        </w:tabs>
        <w:ind w:right="233"/>
        <w:jc w:val="center"/>
        <w:rPr>
          <w:sz w:val="28"/>
          <w:szCs w:val="28"/>
        </w:rPr>
      </w:pPr>
    </w:p>
    <w:p w:rsidR="00746083" w:rsidRPr="00932D75" w:rsidRDefault="00746083" w:rsidP="00746083">
      <w:pPr>
        <w:ind w:right="-1"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 границах территории</w:t>
      </w:r>
      <w:r w:rsidRPr="00932D75">
        <w:rPr>
          <w:rStyle w:val="fontstyle01"/>
          <w:rFonts w:ascii="Times New Roman" w:hAnsi="Times New Roman"/>
          <w:b w:val="0"/>
        </w:rPr>
        <w:t xml:space="preserve"> </w:t>
      </w:r>
      <w:r>
        <w:rPr>
          <w:rStyle w:val="fontstyle01"/>
          <w:rFonts w:ascii="Times New Roman" w:hAnsi="Times New Roman"/>
          <w:b w:val="0"/>
        </w:rPr>
        <w:t xml:space="preserve">выявленного </w:t>
      </w:r>
      <w:r w:rsidRPr="00CD2283">
        <w:rPr>
          <w:rFonts w:eastAsiaTheme="minorEastAsia"/>
          <w:sz w:val="28"/>
          <w:szCs w:val="28"/>
        </w:rPr>
        <w:t xml:space="preserve">объекта культурного наследия </w:t>
      </w:r>
      <w:r w:rsidRPr="00604148">
        <w:rPr>
          <w:rFonts w:eastAsiaTheme="minorEastAsia"/>
          <w:sz w:val="28"/>
          <w:szCs w:val="28"/>
        </w:rPr>
        <w:t>«Комплекс зданий обувной фабрики «Спартак»: здание производственного корпуса; здание административного корпуса заводоуправления; здание транспортного цеха; здание столовой», расположенного по адресу: Республика Татарстан, г. Казань, ул. Спартаковская, 2</w:t>
      </w:r>
      <w:r w:rsidR="007B6EC0">
        <w:rPr>
          <w:rFonts w:eastAsiaTheme="minorEastAsia"/>
          <w:sz w:val="28"/>
          <w:szCs w:val="28"/>
        </w:rPr>
        <w:t xml:space="preserve">, </w:t>
      </w:r>
      <w:r w:rsidRPr="00932D75">
        <w:rPr>
          <w:b/>
          <w:sz w:val="28"/>
          <w:szCs w:val="28"/>
        </w:rPr>
        <w:t>разрешается</w:t>
      </w:r>
      <w:r w:rsidRPr="00932D75">
        <w:rPr>
          <w:sz w:val="28"/>
          <w:szCs w:val="28"/>
        </w:rPr>
        <w:t>:</w:t>
      </w:r>
    </w:p>
    <w:p w:rsidR="00746083" w:rsidRPr="00932D75" w:rsidRDefault="00746083" w:rsidP="007460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746083" w:rsidRPr="00932D75" w:rsidRDefault="00746083" w:rsidP="00746083">
      <w:pPr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 w:rsidRPr="00932D75">
        <w:rPr>
          <w:sz w:val="28"/>
          <w:szCs w:val="28"/>
        </w:rPr>
        <w:t xml:space="preserve">- ведение хозяйственной деятельности, </w:t>
      </w:r>
      <w:r w:rsidRPr="00932D75"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использование и приспособление объекта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lastRenderedPageBreak/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озеленение: сохранение деревьев, санирующая и санитарная рубка зеленых насаждений, высадка новых элементов озеленения;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 w:rsidRPr="00932D75"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07.02.1992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при наличии арочных окон высота конструкций, расположенных между окнами этажей, уменьшается до ½. 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746083" w:rsidRPr="00932D75" w:rsidRDefault="00746083" w:rsidP="007460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746083" w:rsidRPr="00932D75" w:rsidRDefault="00746083" w:rsidP="007460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В границах </w:t>
      </w:r>
      <w:r w:rsidR="007B6EC0" w:rsidRPr="00932D75">
        <w:rPr>
          <w:sz w:val="28"/>
          <w:szCs w:val="28"/>
        </w:rPr>
        <w:t>территории</w:t>
      </w:r>
      <w:r w:rsidR="007B6EC0" w:rsidRPr="00932D75">
        <w:rPr>
          <w:rStyle w:val="fontstyle01"/>
          <w:rFonts w:ascii="Times New Roman" w:hAnsi="Times New Roman"/>
          <w:b w:val="0"/>
        </w:rPr>
        <w:t xml:space="preserve"> </w:t>
      </w:r>
      <w:r w:rsidR="007B6EC0">
        <w:rPr>
          <w:rStyle w:val="fontstyle01"/>
          <w:rFonts w:ascii="Times New Roman" w:hAnsi="Times New Roman"/>
          <w:b w:val="0"/>
        </w:rPr>
        <w:t xml:space="preserve">выявленного </w:t>
      </w:r>
      <w:r w:rsidR="007B6EC0" w:rsidRPr="00CD2283">
        <w:rPr>
          <w:rFonts w:eastAsiaTheme="minorEastAsia"/>
          <w:sz w:val="28"/>
          <w:szCs w:val="28"/>
        </w:rPr>
        <w:t xml:space="preserve">объекта культурного наследия </w:t>
      </w:r>
      <w:r w:rsidR="007B6EC0" w:rsidRPr="00604148">
        <w:rPr>
          <w:rFonts w:eastAsiaTheme="minorEastAsia"/>
          <w:sz w:val="28"/>
          <w:szCs w:val="28"/>
        </w:rPr>
        <w:t>«Комплекс зданий обувной фабрики «Спартак»: здание производственного корпуса; здание административного корпуса заводоуправления; здание транспортного цеха; здание столовой», расположенного по адресу: Республика Татарстан, г. Казань, ул. Спартаковская, 2</w:t>
      </w:r>
      <w:r w:rsidR="007B6EC0">
        <w:rPr>
          <w:rFonts w:eastAsiaTheme="minorEastAsia"/>
          <w:sz w:val="28"/>
          <w:szCs w:val="28"/>
        </w:rPr>
        <w:t xml:space="preserve">, </w:t>
      </w:r>
      <w:r w:rsidRPr="00932D75">
        <w:rPr>
          <w:b/>
          <w:sz w:val="28"/>
          <w:szCs w:val="28"/>
        </w:rPr>
        <w:t>запрещается:</w:t>
      </w:r>
    </w:p>
    <w:p w:rsidR="00746083" w:rsidRPr="00932D75" w:rsidRDefault="00746083" w:rsidP="00746083">
      <w:pPr>
        <w:ind w:firstLine="709"/>
        <w:jc w:val="both"/>
        <w:rPr>
          <w:spacing w:val="2"/>
          <w:sz w:val="28"/>
          <w:szCs w:val="28"/>
        </w:rPr>
      </w:pPr>
      <w:r w:rsidRPr="00932D75">
        <w:rPr>
          <w:spacing w:val="2"/>
          <w:sz w:val="28"/>
          <w:szCs w:val="28"/>
        </w:rPr>
        <w:t xml:space="preserve"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</w:t>
      </w:r>
      <w:r w:rsidRPr="00932D75">
        <w:rPr>
          <w:spacing w:val="2"/>
          <w:sz w:val="28"/>
          <w:szCs w:val="28"/>
        </w:rPr>
        <w:lastRenderedPageBreak/>
        <w:t>сохранению историко-градостроительной или природной среды объекта культурного наследия;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средств наружной рекламы;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746083" w:rsidRPr="00932D75" w:rsidRDefault="00746083" w:rsidP="007460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746083" w:rsidRPr="00932D75" w:rsidRDefault="00746083" w:rsidP="007460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вырубка деревьев, за исключением санитарных рубок.</w:t>
      </w:r>
    </w:p>
    <w:p w:rsidR="00746083" w:rsidRPr="00932D75" w:rsidRDefault="00746083" w:rsidP="00BA576E">
      <w:pPr>
        <w:ind w:right="233"/>
        <w:jc w:val="center"/>
        <w:rPr>
          <w:sz w:val="28"/>
          <w:szCs w:val="28"/>
        </w:rPr>
      </w:pPr>
    </w:p>
    <w:sectPr w:rsidR="00746083" w:rsidRPr="00932D75" w:rsidSect="00890617">
      <w:headerReference w:type="default" r:id="rId10"/>
      <w:pgSz w:w="11906" w:h="16838"/>
      <w:pgMar w:top="1135" w:right="707" w:bottom="993" w:left="1276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6A0" w:rsidRDefault="001456A0" w:rsidP="00FF31BA">
      <w:r>
        <w:separator/>
      </w:r>
    </w:p>
  </w:endnote>
  <w:endnote w:type="continuationSeparator" w:id="0">
    <w:p w:rsidR="001456A0" w:rsidRDefault="001456A0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6A0" w:rsidRDefault="001456A0" w:rsidP="00FF31BA">
      <w:r>
        <w:separator/>
      </w:r>
    </w:p>
  </w:footnote>
  <w:footnote w:type="continuationSeparator" w:id="0">
    <w:p w:rsidR="001456A0" w:rsidRDefault="001456A0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158857"/>
      <w:docPartObj>
        <w:docPartGallery w:val="Page Numbers (Top of Page)"/>
        <w:docPartUnique/>
      </w:docPartObj>
    </w:sdtPr>
    <w:sdtContent>
      <w:p w:rsidR="00F42C8A" w:rsidRDefault="00F42C8A" w:rsidP="007B6E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34B6"/>
    <w:multiLevelType w:val="hybridMultilevel"/>
    <w:tmpl w:val="BFAE1284"/>
    <w:lvl w:ilvl="0" w:tplc="9DC2BD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A04C3"/>
    <w:multiLevelType w:val="hybridMultilevel"/>
    <w:tmpl w:val="A0A67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34F93"/>
    <w:multiLevelType w:val="hybridMultilevel"/>
    <w:tmpl w:val="C51A0BDA"/>
    <w:lvl w:ilvl="0" w:tplc="35B4ABBC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4111B"/>
    <w:multiLevelType w:val="hybridMultilevel"/>
    <w:tmpl w:val="C6009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071EBB"/>
    <w:multiLevelType w:val="hybridMultilevel"/>
    <w:tmpl w:val="3C72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9B022A"/>
    <w:multiLevelType w:val="hybridMultilevel"/>
    <w:tmpl w:val="433E2BA2"/>
    <w:lvl w:ilvl="0" w:tplc="E834C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0B2B8D"/>
    <w:multiLevelType w:val="hybridMultilevel"/>
    <w:tmpl w:val="D242C580"/>
    <w:lvl w:ilvl="0" w:tplc="6C80F81C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2"/>
  </w:num>
  <w:num w:numId="4">
    <w:abstractNumId w:val="69"/>
  </w:num>
  <w:num w:numId="5">
    <w:abstractNumId w:val="38"/>
  </w:num>
  <w:num w:numId="6">
    <w:abstractNumId w:val="16"/>
  </w:num>
  <w:num w:numId="7">
    <w:abstractNumId w:val="34"/>
  </w:num>
  <w:num w:numId="8">
    <w:abstractNumId w:val="47"/>
  </w:num>
  <w:num w:numId="9">
    <w:abstractNumId w:val="83"/>
  </w:num>
  <w:num w:numId="10">
    <w:abstractNumId w:val="31"/>
  </w:num>
  <w:num w:numId="11">
    <w:abstractNumId w:val="68"/>
  </w:num>
  <w:num w:numId="12">
    <w:abstractNumId w:val="14"/>
  </w:num>
  <w:num w:numId="13">
    <w:abstractNumId w:val="28"/>
  </w:num>
  <w:num w:numId="14">
    <w:abstractNumId w:val="19"/>
  </w:num>
  <w:num w:numId="15">
    <w:abstractNumId w:val="8"/>
  </w:num>
  <w:num w:numId="16">
    <w:abstractNumId w:val="7"/>
  </w:num>
  <w:num w:numId="17">
    <w:abstractNumId w:val="33"/>
  </w:num>
  <w:num w:numId="18">
    <w:abstractNumId w:val="82"/>
  </w:num>
  <w:num w:numId="19">
    <w:abstractNumId w:val="46"/>
  </w:num>
  <w:num w:numId="20">
    <w:abstractNumId w:val="40"/>
  </w:num>
  <w:num w:numId="21">
    <w:abstractNumId w:val="75"/>
  </w:num>
  <w:num w:numId="22">
    <w:abstractNumId w:val="41"/>
  </w:num>
  <w:num w:numId="23">
    <w:abstractNumId w:val="1"/>
  </w:num>
  <w:num w:numId="24">
    <w:abstractNumId w:val="26"/>
  </w:num>
  <w:num w:numId="25">
    <w:abstractNumId w:val="67"/>
  </w:num>
  <w:num w:numId="26">
    <w:abstractNumId w:val="45"/>
  </w:num>
  <w:num w:numId="27">
    <w:abstractNumId w:val="55"/>
  </w:num>
  <w:num w:numId="28">
    <w:abstractNumId w:val="51"/>
  </w:num>
  <w:num w:numId="29">
    <w:abstractNumId w:val="4"/>
  </w:num>
  <w:num w:numId="30">
    <w:abstractNumId w:val="3"/>
  </w:num>
  <w:num w:numId="31">
    <w:abstractNumId w:val="57"/>
  </w:num>
  <w:num w:numId="32">
    <w:abstractNumId w:val="74"/>
  </w:num>
  <w:num w:numId="33">
    <w:abstractNumId w:val="5"/>
  </w:num>
  <w:num w:numId="34">
    <w:abstractNumId w:val="77"/>
  </w:num>
  <w:num w:numId="35">
    <w:abstractNumId w:val="62"/>
  </w:num>
  <w:num w:numId="36">
    <w:abstractNumId w:val="25"/>
  </w:num>
  <w:num w:numId="37">
    <w:abstractNumId w:val="44"/>
  </w:num>
  <w:num w:numId="38">
    <w:abstractNumId w:val="13"/>
  </w:num>
  <w:num w:numId="39">
    <w:abstractNumId w:val="60"/>
  </w:num>
  <w:num w:numId="40">
    <w:abstractNumId w:val="73"/>
  </w:num>
  <w:num w:numId="41">
    <w:abstractNumId w:val="9"/>
  </w:num>
  <w:num w:numId="42">
    <w:abstractNumId w:val="21"/>
  </w:num>
  <w:num w:numId="43">
    <w:abstractNumId w:val="71"/>
  </w:num>
  <w:num w:numId="44">
    <w:abstractNumId w:val="59"/>
  </w:num>
  <w:num w:numId="45">
    <w:abstractNumId w:val="27"/>
  </w:num>
  <w:num w:numId="46">
    <w:abstractNumId w:val="30"/>
  </w:num>
  <w:num w:numId="47">
    <w:abstractNumId w:val="10"/>
  </w:num>
  <w:num w:numId="48">
    <w:abstractNumId w:val="78"/>
  </w:num>
  <w:num w:numId="49">
    <w:abstractNumId w:val="66"/>
  </w:num>
  <w:num w:numId="50">
    <w:abstractNumId w:val="6"/>
  </w:num>
  <w:num w:numId="51">
    <w:abstractNumId w:val="49"/>
  </w:num>
  <w:num w:numId="52">
    <w:abstractNumId w:val="0"/>
  </w:num>
  <w:num w:numId="53">
    <w:abstractNumId w:val="12"/>
  </w:num>
  <w:num w:numId="54">
    <w:abstractNumId w:val="56"/>
  </w:num>
  <w:num w:numId="55">
    <w:abstractNumId w:val="63"/>
  </w:num>
  <w:num w:numId="56">
    <w:abstractNumId w:val="61"/>
  </w:num>
  <w:num w:numId="57">
    <w:abstractNumId w:val="54"/>
  </w:num>
  <w:num w:numId="58">
    <w:abstractNumId w:val="18"/>
  </w:num>
  <w:num w:numId="59">
    <w:abstractNumId w:val="32"/>
  </w:num>
  <w:num w:numId="60">
    <w:abstractNumId w:val="15"/>
  </w:num>
  <w:num w:numId="61">
    <w:abstractNumId w:val="50"/>
  </w:num>
  <w:num w:numId="62">
    <w:abstractNumId w:val="80"/>
  </w:num>
  <w:num w:numId="63">
    <w:abstractNumId w:val="79"/>
  </w:num>
  <w:num w:numId="64">
    <w:abstractNumId w:val="23"/>
  </w:num>
  <w:num w:numId="65">
    <w:abstractNumId w:val="39"/>
  </w:num>
  <w:num w:numId="66">
    <w:abstractNumId w:val="43"/>
  </w:num>
  <w:num w:numId="67">
    <w:abstractNumId w:val="81"/>
  </w:num>
  <w:num w:numId="68">
    <w:abstractNumId w:val="72"/>
  </w:num>
  <w:num w:numId="69">
    <w:abstractNumId w:val="37"/>
  </w:num>
  <w:num w:numId="70">
    <w:abstractNumId w:val="70"/>
  </w:num>
  <w:num w:numId="71">
    <w:abstractNumId w:val="76"/>
  </w:num>
  <w:num w:numId="72">
    <w:abstractNumId w:val="20"/>
  </w:num>
  <w:num w:numId="73">
    <w:abstractNumId w:val="64"/>
  </w:num>
  <w:num w:numId="74">
    <w:abstractNumId w:val="48"/>
  </w:num>
  <w:num w:numId="75">
    <w:abstractNumId w:val="36"/>
  </w:num>
  <w:num w:numId="76">
    <w:abstractNumId w:val="35"/>
  </w:num>
  <w:num w:numId="77">
    <w:abstractNumId w:val="2"/>
  </w:num>
  <w:num w:numId="78">
    <w:abstractNumId w:val="53"/>
  </w:num>
  <w:num w:numId="79">
    <w:abstractNumId w:val="24"/>
  </w:num>
  <w:num w:numId="80">
    <w:abstractNumId w:val="42"/>
  </w:num>
  <w:num w:numId="81">
    <w:abstractNumId w:val="11"/>
  </w:num>
  <w:num w:numId="82">
    <w:abstractNumId w:val="58"/>
  </w:num>
  <w:num w:numId="83">
    <w:abstractNumId w:val="65"/>
  </w:num>
  <w:num w:numId="84">
    <w:abstractNumId w:val="2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2D"/>
    <w:rsid w:val="00001EF2"/>
    <w:rsid w:val="000043D2"/>
    <w:rsid w:val="00007193"/>
    <w:rsid w:val="0001188B"/>
    <w:rsid w:val="00015EF9"/>
    <w:rsid w:val="00016888"/>
    <w:rsid w:val="00017478"/>
    <w:rsid w:val="00030D3E"/>
    <w:rsid w:val="00031A4E"/>
    <w:rsid w:val="00033182"/>
    <w:rsid w:val="0003359F"/>
    <w:rsid w:val="000431FE"/>
    <w:rsid w:val="000522E1"/>
    <w:rsid w:val="00052EC1"/>
    <w:rsid w:val="000538DF"/>
    <w:rsid w:val="00053C22"/>
    <w:rsid w:val="00056DC3"/>
    <w:rsid w:val="0006675C"/>
    <w:rsid w:val="00067457"/>
    <w:rsid w:val="0007024C"/>
    <w:rsid w:val="00073A54"/>
    <w:rsid w:val="00074F5C"/>
    <w:rsid w:val="00077B3E"/>
    <w:rsid w:val="00081383"/>
    <w:rsid w:val="00083786"/>
    <w:rsid w:val="00084EE7"/>
    <w:rsid w:val="00086139"/>
    <w:rsid w:val="00094AEE"/>
    <w:rsid w:val="000963D2"/>
    <w:rsid w:val="000971CB"/>
    <w:rsid w:val="000A1934"/>
    <w:rsid w:val="000A2265"/>
    <w:rsid w:val="000A6B4D"/>
    <w:rsid w:val="000B1B6E"/>
    <w:rsid w:val="000B3F0F"/>
    <w:rsid w:val="000B6789"/>
    <w:rsid w:val="000C19AE"/>
    <w:rsid w:val="000C46CF"/>
    <w:rsid w:val="000C477B"/>
    <w:rsid w:val="000C75AA"/>
    <w:rsid w:val="000D308D"/>
    <w:rsid w:val="000D32B1"/>
    <w:rsid w:val="000E2AEF"/>
    <w:rsid w:val="000E5312"/>
    <w:rsid w:val="000E644E"/>
    <w:rsid w:val="000F04EA"/>
    <w:rsid w:val="000F4B66"/>
    <w:rsid w:val="000F5063"/>
    <w:rsid w:val="000F58F9"/>
    <w:rsid w:val="000F7B78"/>
    <w:rsid w:val="0010243D"/>
    <w:rsid w:val="0010451F"/>
    <w:rsid w:val="00117347"/>
    <w:rsid w:val="001210D4"/>
    <w:rsid w:val="001213C2"/>
    <w:rsid w:val="00122C59"/>
    <w:rsid w:val="00124940"/>
    <w:rsid w:val="001255CF"/>
    <w:rsid w:val="00125FD3"/>
    <w:rsid w:val="00126C9D"/>
    <w:rsid w:val="00140093"/>
    <w:rsid w:val="0014368E"/>
    <w:rsid w:val="001456A0"/>
    <w:rsid w:val="001460FB"/>
    <w:rsid w:val="00154334"/>
    <w:rsid w:val="001572EC"/>
    <w:rsid w:val="001577A3"/>
    <w:rsid w:val="001579E2"/>
    <w:rsid w:val="001626D5"/>
    <w:rsid w:val="00165300"/>
    <w:rsid w:val="00173DEA"/>
    <w:rsid w:val="00174C6E"/>
    <w:rsid w:val="00175A48"/>
    <w:rsid w:val="00177EE2"/>
    <w:rsid w:val="00182AB3"/>
    <w:rsid w:val="00184511"/>
    <w:rsid w:val="00192510"/>
    <w:rsid w:val="0019793E"/>
    <w:rsid w:val="001A1049"/>
    <w:rsid w:val="001A5FCD"/>
    <w:rsid w:val="001A7D10"/>
    <w:rsid w:val="001B0CA0"/>
    <w:rsid w:val="001B3E38"/>
    <w:rsid w:val="001B6793"/>
    <w:rsid w:val="001B7E88"/>
    <w:rsid w:val="001D5505"/>
    <w:rsid w:val="001E22CF"/>
    <w:rsid w:val="001E4057"/>
    <w:rsid w:val="001F2ED1"/>
    <w:rsid w:val="001F4771"/>
    <w:rsid w:val="001F7040"/>
    <w:rsid w:val="001F740D"/>
    <w:rsid w:val="00200E03"/>
    <w:rsid w:val="00201E85"/>
    <w:rsid w:val="0020468F"/>
    <w:rsid w:val="002063B1"/>
    <w:rsid w:val="002069F1"/>
    <w:rsid w:val="00207F71"/>
    <w:rsid w:val="002146F6"/>
    <w:rsid w:val="00215160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0652"/>
    <w:rsid w:val="0028421A"/>
    <w:rsid w:val="00284807"/>
    <w:rsid w:val="00290719"/>
    <w:rsid w:val="0029190B"/>
    <w:rsid w:val="002A1748"/>
    <w:rsid w:val="002A2171"/>
    <w:rsid w:val="002A40AB"/>
    <w:rsid w:val="002A4818"/>
    <w:rsid w:val="002A6832"/>
    <w:rsid w:val="002B3585"/>
    <w:rsid w:val="002B3FF7"/>
    <w:rsid w:val="002B41EF"/>
    <w:rsid w:val="002B5F69"/>
    <w:rsid w:val="002C1B44"/>
    <w:rsid w:val="002C4850"/>
    <w:rsid w:val="002C4B0C"/>
    <w:rsid w:val="002C5500"/>
    <w:rsid w:val="002D56B3"/>
    <w:rsid w:val="002D6545"/>
    <w:rsid w:val="002D69F7"/>
    <w:rsid w:val="002E129F"/>
    <w:rsid w:val="002F3A28"/>
    <w:rsid w:val="003005B4"/>
    <w:rsid w:val="00301BB8"/>
    <w:rsid w:val="00301D48"/>
    <w:rsid w:val="00304341"/>
    <w:rsid w:val="00304928"/>
    <w:rsid w:val="00311E74"/>
    <w:rsid w:val="00337C2C"/>
    <w:rsid w:val="00341BD7"/>
    <w:rsid w:val="00341C96"/>
    <w:rsid w:val="00342D83"/>
    <w:rsid w:val="00343291"/>
    <w:rsid w:val="00344FC0"/>
    <w:rsid w:val="00346C01"/>
    <w:rsid w:val="003503F8"/>
    <w:rsid w:val="00351B86"/>
    <w:rsid w:val="00353714"/>
    <w:rsid w:val="00365F4A"/>
    <w:rsid w:val="00366E6A"/>
    <w:rsid w:val="00370860"/>
    <w:rsid w:val="003708D0"/>
    <w:rsid w:val="00371129"/>
    <w:rsid w:val="0037120B"/>
    <w:rsid w:val="0037376E"/>
    <w:rsid w:val="00374FEC"/>
    <w:rsid w:val="00377F6C"/>
    <w:rsid w:val="00380422"/>
    <w:rsid w:val="00383AAA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1397"/>
    <w:rsid w:val="003C56C4"/>
    <w:rsid w:val="003C7F9A"/>
    <w:rsid w:val="003D2FFC"/>
    <w:rsid w:val="003D5CE6"/>
    <w:rsid w:val="003D72A7"/>
    <w:rsid w:val="003D7E83"/>
    <w:rsid w:val="003E0449"/>
    <w:rsid w:val="003E079C"/>
    <w:rsid w:val="003E0A5F"/>
    <w:rsid w:val="003E16E3"/>
    <w:rsid w:val="003E2088"/>
    <w:rsid w:val="003E228D"/>
    <w:rsid w:val="003E4D22"/>
    <w:rsid w:val="003E64B3"/>
    <w:rsid w:val="003F0BE2"/>
    <w:rsid w:val="003F1998"/>
    <w:rsid w:val="003F201A"/>
    <w:rsid w:val="003F7A7B"/>
    <w:rsid w:val="00407E27"/>
    <w:rsid w:val="0041082E"/>
    <w:rsid w:val="00411B50"/>
    <w:rsid w:val="0041426C"/>
    <w:rsid w:val="00414864"/>
    <w:rsid w:val="00414A36"/>
    <w:rsid w:val="00415E56"/>
    <w:rsid w:val="00417A5D"/>
    <w:rsid w:val="00420E7D"/>
    <w:rsid w:val="00427982"/>
    <w:rsid w:val="004302C0"/>
    <w:rsid w:val="00441500"/>
    <w:rsid w:val="00441A15"/>
    <w:rsid w:val="004441F6"/>
    <w:rsid w:val="00447165"/>
    <w:rsid w:val="004528D1"/>
    <w:rsid w:val="00467CA5"/>
    <w:rsid w:val="00471C36"/>
    <w:rsid w:val="004736A0"/>
    <w:rsid w:val="00476773"/>
    <w:rsid w:val="00481066"/>
    <w:rsid w:val="004823AB"/>
    <w:rsid w:val="0048337B"/>
    <w:rsid w:val="0049052A"/>
    <w:rsid w:val="00490729"/>
    <w:rsid w:val="004917A0"/>
    <w:rsid w:val="00492708"/>
    <w:rsid w:val="00493FBF"/>
    <w:rsid w:val="00494C89"/>
    <w:rsid w:val="00496AC1"/>
    <w:rsid w:val="004A26F2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0604"/>
    <w:rsid w:val="004D3D3B"/>
    <w:rsid w:val="004D6434"/>
    <w:rsid w:val="004E44BD"/>
    <w:rsid w:val="004F2C61"/>
    <w:rsid w:val="004F621D"/>
    <w:rsid w:val="004F78F7"/>
    <w:rsid w:val="00501684"/>
    <w:rsid w:val="00501C29"/>
    <w:rsid w:val="00501CA8"/>
    <w:rsid w:val="005026BF"/>
    <w:rsid w:val="0050500C"/>
    <w:rsid w:val="0050535F"/>
    <w:rsid w:val="00511B62"/>
    <w:rsid w:val="0051214C"/>
    <w:rsid w:val="005169B8"/>
    <w:rsid w:val="00521EE2"/>
    <w:rsid w:val="00526630"/>
    <w:rsid w:val="00530B4F"/>
    <w:rsid w:val="005334A9"/>
    <w:rsid w:val="0053395D"/>
    <w:rsid w:val="00536B0C"/>
    <w:rsid w:val="005410BE"/>
    <w:rsid w:val="00542D2B"/>
    <w:rsid w:val="00545599"/>
    <w:rsid w:val="00555468"/>
    <w:rsid w:val="00555952"/>
    <w:rsid w:val="005560C6"/>
    <w:rsid w:val="00565CEA"/>
    <w:rsid w:val="005673BD"/>
    <w:rsid w:val="00570389"/>
    <w:rsid w:val="0057293D"/>
    <w:rsid w:val="00574B72"/>
    <w:rsid w:val="00593F87"/>
    <w:rsid w:val="00594823"/>
    <w:rsid w:val="0059614C"/>
    <w:rsid w:val="005968F9"/>
    <w:rsid w:val="005971E9"/>
    <w:rsid w:val="005A1D7F"/>
    <w:rsid w:val="005A6DEA"/>
    <w:rsid w:val="005A7AEF"/>
    <w:rsid w:val="005A7FC3"/>
    <w:rsid w:val="005B51C1"/>
    <w:rsid w:val="005B7512"/>
    <w:rsid w:val="005C0873"/>
    <w:rsid w:val="005C591E"/>
    <w:rsid w:val="005C726A"/>
    <w:rsid w:val="005D4BA6"/>
    <w:rsid w:val="005D7C53"/>
    <w:rsid w:val="005E077F"/>
    <w:rsid w:val="005E555C"/>
    <w:rsid w:val="005E656A"/>
    <w:rsid w:val="005E7DFE"/>
    <w:rsid w:val="005F1B90"/>
    <w:rsid w:val="005F32EF"/>
    <w:rsid w:val="005F5C8E"/>
    <w:rsid w:val="00604148"/>
    <w:rsid w:val="00607E29"/>
    <w:rsid w:val="006204DF"/>
    <w:rsid w:val="00623D0E"/>
    <w:rsid w:val="006277F5"/>
    <w:rsid w:val="00627F8D"/>
    <w:rsid w:val="00631333"/>
    <w:rsid w:val="00633BD8"/>
    <w:rsid w:val="0063463C"/>
    <w:rsid w:val="00634A5D"/>
    <w:rsid w:val="00636B5F"/>
    <w:rsid w:val="00641611"/>
    <w:rsid w:val="00645181"/>
    <w:rsid w:val="00650445"/>
    <w:rsid w:val="0065125F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0DE7"/>
    <w:rsid w:val="0069155A"/>
    <w:rsid w:val="00693798"/>
    <w:rsid w:val="00694712"/>
    <w:rsid w:val="00695193"/>
    <w:rsid w:val="00697DAB"/>
    <w:rsid w:val="006A0AA3"/>
    <w:rsid w:val="006A15DA"/>
    <w:rsid w:val="006A276D"/>
    <w:rsid w:val="006B0BE4"/>
    <w:rsid w:val="006C1897"/>
    <w:rsid w:val="006C5CD6"/>
    <w:rsid w:val="006C5FC4"/>
    <w:rsid w:val="006C7C53"/>
    <w:rsid w:val="006D0EF8"/>
    <w:rsid w:val="006D1A99"/>
    <w:rsid w:val="006D3D60"/>
    <w:rsid w:val="006D5816"/>
    <w:rsid w:val="006E5557"/>
    <w:rsid w:val="006E6E1E"/>
    <w:rsid w:val="00700BF0"/>
    <w:rsid w:val="007209FE"/>
    <w:rsid w:val="00722311"/>
    <w:rsid w:val="00722ADB"/>
    <w:rsid w:val="00723E7E"/>
    <w:rsid w:val="007251F0"/>
    <w:rsid w:val="007319E9"/>
    <w:rsid w:val="00734B4D"/>
    <w:rsid w:val="00736D94"/>
    <w:rsid w:val="00746083"/>
    <w:rsid w:val="0075275E"/>
    <w:rsid w:val="00752D15"/>
    <w:rsid w:val="0075600A"/>
    <w:rsid w:val="00757D3F"/>
    <w:rsid w:val="00763D3D"/>
    <w:rsid w:val="00765472"/>
    <w:rsid w:val="0077082A"/>
    <w:rsid w:val="00774701"/>
    <w:rsid w:val="00774E3E"/>
    <w:rsid w:val="00776AB4"/>
    <w:rsid w:val="00777041"/>
    <w:rsid w:val="00780616"/>
    <w:rsid w:val="007812B0"/>
    <w:rsid w:val="00781A16"/>
    <w:rsid w:val="007829FF"/>
    <w:rsid w:val="007856EC"/>
    <w:rsid w:val="00786B70"/>
    <w:rsid w:val="00790683"/>
    <w:rsid w:val="00794BC3"/>
    <w:rsid w:val="00794F18"/>
    <w:rsid w:val="0079505D"/>
    <w:rsid w:val="00796652"/>
    <w:rsid w:val="007A0DE2"/>
    <w:rsid w:val="007A3090"/>
    <w:rsid w:val="007A4694"/>
    <w:rsid w:val="007B0BF9"/>
    <w:rsid w:val="007B15D9"/>
    <w:rsid w:val="007B3615"/>
    <w:rsid w:val="007B6EC0"/>
    <w:rsid w:val="007C2027"/>
    <w:rsid w:val="007C3250"/>
    <w:rsid w:val="007D04CD"/>
    <w:rsid w:val="007D1CC3"/>
    <w:rsid w:val="007D2283"/>
    <w:rsid w:val="007D4671"/>
    <w:rsid w:val="007D5A30"/>
    <w:rsid w:val="007D770E"/>
    <w:rsid w:val="007E1351"/>
    <w:rsid w:val="007E7901"/>
    <w:rsid w:val="007F1211"/>
    <w:rsid w:val="007F66E0"/>
    <w:rsid w:val="00804A1F"/>
    <w:rsid w:val="00805783"/>
    <w:rsid w:val="00810DCC"/>
    <w:rsid w:val="0081181E"/>
    <w:rsid w:val="00811B50"/>
    <w:rsid w:val="00815069"/>
    <w:rsid w:val="00816757"/>
    <w:rsid w:val="00817D1B"/>
    <w:rsid w:val="00820E99"/>
    <w:rsid w:val="0082343D"/>
    <w:rsid w:val="0082361C"/>
    <w:rsid w:val="008261D7"/>
    <w:rsid w:val="00826EC2"/>
    <w:rsid w:val="00830649"/>
    <w:rsid w:val="008315FF"/>
    <w:rsid w:val="008323C0"/>
    <w:rsid w:val="00855FE4"/>
    <w:rsid w:val="00856C29"/>
    <w:rsid w:val="00862B2C"/>
    <w:rsid w:val="0086454F"/>
    <w:rsid w:val="00867353"/>
    <w:rsid w:val="008673F6"/>
    <w:rsid w:val="008676D8"/>
    <w:rsid w:val="008709D5"/>
    <w:rsid w:val="00872D76"/>
    <w:rsid w:val="008740C9"/>
    <w:rsid w:val="00880430"/>
    <w:rsid w:val="00890252"/>
    <w:rsid w:val="00890617"/>
    <w:rsid w:val="00895BE9"/>
    <w:rsid w:val="00897D41"/>
    <w:rsid w:val="008A4D3A"/>
    <w:rsid w:val="008B0A5C"/>
    <w:rsid w:val="008B1BFA"/>
    <w:rsid w:val="008B4A5F"/>
    <w:rsid w:val="008B6710"/>
    <w:rsid w:val="008B760C"/>
    <w:rsid w:val="008C07A3"/>
    <w:rsid w:val="008C7976"/>
    <w:rsid w:val="008D0BED"/>
    <w:rsid w:val="008D15F3"/>
    <w:rsid w:val="008D69DA"/>
    <w:rsid w:val="008D6B2B"/>
    <w:rsid w:val="008D7D42"/>
    <w:rsid w:val="008E0304"/>
    <w:rsid w:val="008E0FAC"/>
    <w:rsid w:val="008E2597"/>
    <w:rsid w:val="008E2A11"/>
    <w:rsid w:val="008F12E5"/>
    <w:rsid w:val="008F2648"/>
    <w:rsid w:val="008F2E94"/>
    <w:rsid w:val="00900633"/>
    <w:rsid w:val="0090784D"/>
    <w:rsid w:val="00910609"/>
    <w:rsid w:val="00916C03"/>
    <w:rsid w:val="00917E7F"/>
    <w:rsid w:val="009207EB"/>
    <w:rsid w:val="00920CBF"/>
    <w:rsid w:val="00922501"/>
    <w:rsid w:val="00924889"/>
    <w:rsid w:val="009321E3"/>
    <w:rsid w:val="00932D75"/>
    <w:rsid w:val="009339CE"/>
    <w:rsid w:val="00934FA7"/>
    <w:rsid w:val="00935B18"/>
    <w:rsid w:val="0093718A"/>
    <w:rsid w:val="00942F59"/>
    <w:rsid w:val="00945FFB"/>
    <w:rsid w:val="0095382D"/>
    <w:rsid w:val="00955766"/>
    <w:rsid w:val="00960370"/>
    <w:rsid w:val="009611B6"/>
    <w:rsid w:val="00961C47"/>
    <w:rsid w:val="00964DF0"/>
    <w:rsid w:val="0096567C"/>
    <w:rsid w:val="009657A8"/>
    <w:rsid w:val="00965855"/>
    <w:rsid w:val="009659E4"/>
    <w:rsid w:val="00966354"/>
    <w:rsid w:val="009668A3"/>
    <w:rsid w:val="00970F09"/>
    <w:rsid w:val="00976421"/>
    <w:rsid w:val="00976876"/>
    <w:rsid w:val="00977B3A"/>
    <w:rsid w:val="00980E7E"/>
    <w:rsid w:val="00990492"/>
    <w:rsid w:val="00990B7E"/>
    <w:rsid w:val="009910E3"/>
    <w:rsid w:val="009A1232"/>
    <w:rsid w:val="009A178B"/>
    <w:rsid w:val="009A1A20"/>
    <w:rsid w:val="009A23B7"/>
    <w:rsid w:val="009C134E"/>
    <w:rsid w:val="009C2DD2"/>
    <w:rsid w:val="009C5E4B"/>
    <w:rsid w:val="009C7EE9"/>
    <w:rsid w:val="009D1316"/>
    <w:rsid w:val="009D2CF5"/>
    <w:rsid w:val="009D3935"/>
    <w:rsid w:val="009D6A09"/>
    <w:rsid w:val="009D709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4DAF"/>
    <w:rsid w:val="00A461F9"/>
    <w:rsid w:val="00A46BB6"/>
    <w:rsid w:val="00A46DB7"/>
    <w:rsid w:val="00A47D82"/>
    <w:rsid w:val="00A512F5"/>
    <w:rsid w:val="00A56044"/>
    <w:rsid w:val="00A57261"/>
    <w:rsid w:val="00A57869"/>
    <w:rsid w:val="00A628A0"/>
    <w:rsid w:val="00A71803"/>
    <w:rsid w:val="00A71D0E"/>
    <w:rsid w:val="00A73725"/>
    <w:rsid w:val="00A74B7B"/>
    <w:rsid w:val="00A76808"/>
    <w:rsid w:val="00A804AD"/>
    <w:rsid w:val="00A81818"/>
    <w:rsid w:val="00A83D66"/>
    <w:rsid w:val="00A8659D"/>
    <w:rsid w:val="00A86681"/>
    <w:rsid w:val="00A872E0"/>
    <w:rsid w:val="00A87EF6"/>
    <w:rsid w:val="00A93025"/>
    <w:rsid w:val="00AB3AB6"/>
    <w:rsid w:val="00AB7ABB"/>
    <w:rsid w:val="00AC161D"/>
    <w:rsid w:val="00AC3AE9"/>
    <w:rsid w:val="00AC5E61"/>
    <w:rsid w:val="00AC6080"/>
    <w:rsid w:val="00AD0231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89D"/>
    <w:rsid w:val="00B105EC"/>
    <w:rsid w:val="00B121B2"/>
    <w:rsid w:val="00B1249E"/>
    <w:rsid w:val="00B142EE"/>
    <w:rsid w:val="00B254D6"/>
    <w:rsid w:val="00B2763D"/>
    <w:rsid w:val="00B319E3"/>
    <w:rsid w:val="00B33D15"/>
    <w:rsid w:val="00B375AC"/>
    <w:rsid w:val="00B408CD"/>
    <w:rsid w:val="00B44293"/>
    <w:rsid w:val="00B51B13"/>
    <w:rsid w:val="00B54C71"/>
    <w:rsid w:val="00B606C6"/>
    <w:rsid w:val="00B607BD"/>
    <w:rsid w:val="00B607FC"/>
    <w:rsid w:val="00B67339"/>
    <w:rsid w:val="00B707B5"/>
    <w:rsid w:val="00B745E2"/>
    <w:rsid w:val="00B75EF4"/>
    <w:rsid w:val="00B82728"/>
    <w:rsid w:val="00B83DA6"/>
    <w:rsid w:val="00B856B2"/>
    <w:rsid w:val="00B86E68"/>
    <w:rsid w:val="00B91FAD"/>
    <w:rsid w:val="00B957AD"/>
    <w:rsid w:val="00BA222A"/>
    <w:rsid w:val="00BA576E"/>
    <w:rsid w:val="00BA6534"/>
    <w:rsid w:val="00BB1DFD"/>
    <w:rsid w:val="00BB5147"/>
    <w:rsid w:val="00BB57ED"/>
    <w:rsid w:val="00BB6205"/>
    <w:rsid w:val="00BC1115"/>
    <w:rsid w:val="00BC1EDC"/>
    <w:rsid w:val="00BC4AF8"/>
    <w:rsid w:val="00BD01E3"/>
    <w:rsid w:val="00BD5207"/>
    <w:rsid w:val="00BD75CF"/>
    <w:rsid w:val="00BE029E"/>
    <w:rsid w:val="00BE2C43"/>
    <w:rsid w:val="00BE3D6C"/>
    <w:rsid w:val="00BE5307"/>
    <w:rsid w:val="00BE7949"/>
    <w:rsid w:val="00BE7C53"/>
    <w:rsid w:val="00BF194B"/>
    <w:rsid w:val="00BF282F"/>
    <w:rsid w:val="00BF2CC7"/>
    <w:rsid w:val="00BF3B09"/>
    <w:rsid w:val="00C02F86"/>
    <w:rsid w:val="00C06CD0"/>
    <w:rsid w:val="00C07986"/>
    <w:rsid w:val="00C12C86"/>
    <w:rsid w:val="00C135C6"/>
    <w:rsid w:val="00C22A30"/>
    <w:rsid w:val="00C30571"/>
    <w:rsid w:val="00C31F2D"/>
    <w:rsid w:val="00C325E9"/>
    <w:rsid w:val="00C33786"/>
    <w:rsid w:val="00C42E63"/>
    <w:rsid w:val="00C43B58"/>
    <w:rsid w:val="00C47906"/>
    <w:rsid w:val="00C50BE3"/>
    <w:rsid w:val="00C50F48"/>
    <w:rsid w:val="00C52D0B"/>
    <w:rsid w:val="00C62EA7"/>
    <w:rsid w:val="00C64A9F"/>
    <w:rsid w:val="00C66634"/>
    <w:rsid w:val="00C66CE9"/>
    <w:rsid w:val="00C74C30"/>
    <w:rsid w:val="00C7678A"/>
    <w:rsid w:val="00C812FB"/>
    <w:rsid w:val="00C85C30"/>
    <w:rsid w:val="00C926DF"/>
    <w:rsid w:val="00C92A1B"/>
    <w:rsid w:val="00C93958"/>
    <w:rsid w:val="00C95A2C"/>
    <w:rsid w:val="00C97E06"/>
    <w:rsid w:val="00CA47E0"/>
    <w:rsid w:val="00CA55F0"/>
    <w:rsid w:val="00CA5D98"/>
    <w:rsid w:val="00CB0895"/>
    <w:rsid w:val="00CB1B17"/>
    <w:rsid w:val="00CB43BF"/>
    <w:rsid w:val="00CB5475"/>
    <w:rsid w:val="00CB54A5"/>
    <w:rsid w:val="00CB5B9B"/>
    <w:rsid w:val="00CC0F44"/>
    <w:rsid w:val="00CC3883"/>
    <w:rsid w:val="00CC5EC6"/>
    <w:rsid w:val="00CD2283"/>
    <w:rsid w:val="00CD51F2"/>
    <w:rsid w:val="00CF0BF1"/>
    <w:rsid w:val="00CF1898"/>
    <w:rsid w:val="00CF65DC"/>
    <w:rsid w:val="00CF7413"/>
    <w:rsid w:val="00D0730A"/>
    <w:rsid w:val="00D12B37"/>
    <w:rsid w:val="00D141BC"/>
    <w:rsid w:val="00D146BA"/>
    <w:rsid w:val="00D15D9D"/>
    <w:rsid w:val="00D16419"/>
    <w:rsid w:val="00D1657F"/>
    <w:rsid w:val="00D24399"/>
    <w:rsid w:val="00D2486C"/>
    <w:rsid w:val="00D251AA"/>
    <w:rsid w:val="00D349C6"/>
    <w:rsid w:val="00D34C1C"/>
    <w:rsid w:val="00D44C0C"/>
    <w:rsid w:val="00D44D31"/>
    <w:rsid w:val="00D5183E"/>
    <w:rsid w:val="00D5352B"/>
    <w:rsid w:val="00D60036"/>
    <w:rsid w:val="00D66869"/>
    <w:rsid w:val="00D7099B"/>
    <w:rsid w:val="00D74B19"/>
    <w:rsid w:val="00D76BA7"/>
    <w:rsid w:val="00D8411B"/>
    <w:rsid w:val="00D869F6"/>
    <w:rsid w:val="00DA001F"/>
    <w:rsid w:val="00DA1A66"/>
    <w:rsid w:val="00DA2DB9"/>
    <w:rsid w:val="00DA3CB0"/>
    <w:rsid w:val="00DB3A11"/>
    <w:rsid w:val="00DB7B78"/>
    <w:rsid w:val="00DC1FC7"/>
    <w:rsid w:val="00DC3201"/>
    <w:rsid w:val="00DC4962"/>
    <w:rsid w:val="00DC533A"/>
    <w:rsid w:val="00DD4B44"/>
    <w:rsid w:val="00DD548D"/>
    <w:rsid w:val="00DF25EA"/>
    <w:rsid w:val="00DF2754"/>
    <w:rsid w:val="00DF5F1E"/>
    <w:rsid w:val="00DF62BD"/>
    <w:rsid w:val="00DF66F1"/>
    <w:rsid w:val="00E0103A"/>
    <w:rsid w:val="00E016A1"/>
    <w:rsid w:val="00E05082"/>
    <w:rsid w:val="00E148D5"/>
    <w:rsid w:val="00E15726"/>
    <w:rsid w:val="00E15FE3"/>
    <w:rsid w:val="00E17277"/>
    <w:rsid w:val="00E21793"/>
    <w:rsid w:val="00E222BF"/>
    <w:rsid w:val="00E230B6"/>
    <w:rsid w:val="00E23D80"/>
    <w:rsid w:val="00E23F58"/>
    <w:rsid w:val="00E25A92"/>
    <w:rsid w:val="00E25F8D"/>
    <w:rsid w:val="00E34B25"/>
    <w:rsid w:val="00E36020"/>
    <w:rsid w:val="00E36A35"/>
    <w:rsid w:val="00E43C49"/>
    <w:rsid w:val="00E51860"/>
    <w:rsid w:val="00E545FF"/>
    <w:rsid w:val="00E54BAE"/>
    <w:rsid w:val="00E567E9"/>
    <w:rsid w:val="00E71A85"/>
    <w:rsid w:val="00E74101"/>
    <w:rsid w:val="00E743DB"/>
    <w:rsid w:val="00E7749B"/>
    <w:rsid w:val="00E80750"/>
    <w:rsid w:val="00E80933"/>
    <w:rsid w:val="00E8436A"/>
    <w:rsid w:val="00E84E06"/>
    <w:rsid w:val="00E879F7"/>
    <w:rsid w:val="00E87B92"/>
    <w:rsid w:val="00E90273"/>
    <w:rsid w:val="00E92018"/>
    <w:rsid w:val="00E922F3"/>
    <w:rsid w:val="00E94F62"/>
    <w:rsid w:val="00E9651F"/>
    <w:rsid w:val="00E96A9C"/>
    <w:rsid w:val="00EA6C11"/>
    <w:rsid w:val="00EA7F67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4C73"/>
    <w:rsid w:val="00ED6B3D"/>
    <w:rsid w:val="00EE0154"/>
    <w:rsid w:val="00EE031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0BF2"/>
    <w:rsid w:val="00F12888"/>
    <w:rsid w:val="00F138CB"/>
    <w:rsid w:val="00F145C0"/>
    <w:rsid w:val="00F14F72"/>
    <w:rsid w:val="00F16C83"/>
    <w:rsid w:val="00F2041D"/>
    <w:rsid w:val="00F24F59"/>
    <w:rsid w:val="00F26A00"/>
    <w:rsid w:val="00F3113D"/>
    <w:rsid w:val="00F34D43"/>
    <w:rsid w:val="00F34DB2"/>
    <w:rsid w:val="00F4023F"/>
    <w:rsid w:val="00F42C8A"/>
    <w:rsid w:val="00F4425A"/>
    <w:rsid w:val="00F454B0"/>
    <w:rsid w:val="00F50753"/>
    <w:rsid w:val="00F51BCF"/>
    <w:rsid w:val="00F614A0"/>
    <w:rsid w:val="00F61885"/>
    <w:rsid w:val="00F61A22"/>
    <w:rsid w:val="00F70466"/>
    <w:rsid w:val="00F716FD"/>
    <w:rsid w:val="00F7558C"/>
    <w:rsid w:val="00F80308"/>
    <w:rsid w:val="00F82942"/>
    <w:rsid w:val="00F82B77"/>
    <w:rsid w:val="00F850D1"/>
    <w:rsid w:val="00F920CE"/>
    <w:rsid w:val="00F92C53"/>
    <w:rsid w:val="00F94A9F"/>
    <w:rsid w:val="00FA5053"/>
    <w:rsid w:val="00FA5D5E"/>
    <w:rsid w:val="00FA68DB"/>
    <w:rsid w:val="00FA78FD"/>
    <w:rsid w:val="00FB2799"/>
    <w:rsid w:val="00FB3153"/>
    <w:rsid w:val="00FB4DC5"/>
    <w:rsid w:val="00FC0C2D"/>
    <w:rsid w:val="00FC3CE6"/>
    <w:rsid w:val="00FC65CD"/>
    <w:rsid w:val="00FD5600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C8EFA"/>
  <w15:docId w15:val="{B9B7BDC2-DC3B-43A7-BF84-BF0D1F0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character" w:customStyle="1" w:styleId="fontstyle01">
    <w:name w:val="fontstyle01"/>
    <w:basedOn w:val="a0"/>
    <w:rsid w:val="006277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277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Plain Text"/>
    <w:basedOn w:val="a"/>
    <w:link w:val="af0"/>
    <w:rsid w:val="001A7D10"/>
    <w:pPr>
      <w:suppressAutoHyphens/>
      <w:autoSpaceDN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1A7D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A5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D69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D69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D69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69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D69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0F58F9"/>
    <w:pPr>
      <w:suppressAutoHyphens/>
      <w:spacing w:after="283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0F58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937C-DB52-4A05-962C-8F29EE71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2021-04-23T11:58:00Z</cp:lastPrinted>
  <dcterms:created xsi:type="dcterms:W3CDTF">2021-06-10T09:42:00Z</dcterms:created>
  <dcterms:modified xsi:type="dcterms:W3CDTF">2021-06-10T11:50:00Z</dcterms:modified>
</cp:coreProperties>
</file>