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DE2D80">
        <w:trPr>
          <w:trHeight w:val="2172"/>
        </w:trPr>
        <w:tc>
          <w:tcPr>
            <w:tcW w:w="4253" w:type="dxa"/>
          </w:tcPr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9F14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DE2D8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0449B0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</w:p>
    <w:p w:rsidR="00606EB9" w:rsidRPr="00B53AE1" w:rsidRDefault="00B01DEB" w:rsidP="00B01DEB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0449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DE2D80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DE2D8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DE2D8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DE2D8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9B0" w:rsidRDefault="000449B0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6218B5" w:rsidRDefault="00221590" w:rsidP="005A1AE5">
      <w:pPr>
        <w:spacing w:after="0" w:line="240" w:lineRule="auto"/>
        <w:ind w:right="538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 xml:space="preserve">«Двухэтажный кирпичный жилой дом с оградой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с верандой, конец XIX в.» расположенный по адресу: Республика Татарстан, г. Чистополь,</w:t>
      </w:r>
      <w:r w:rsidR="000449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ул. Октябрьская, д.</w:t>
      </w:r>
      <w:r w:rsidR="00AB02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81, лит. А, А1.</w:t>
      </w:r>
      <w:r w:rsidR="00A53809" w:rsidRPr="00621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 xml:space="preserve">«Двухэтажный кирпичный жилой дом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с ог</w:t>
      </w:r>
      <w:r w:rsidR="00AB0207">
        <w:rPr>
          <w:rFonts w:ascii="Times New Roman" w:hAnsi="Times New Roman" w:cs="Times New Roman"/>
          <w:bCs/>
          <w:sz w:val="28"/>
          <w:szCs w:val="28"/>
        </w:rPr>
        <w:t xml:space="preserve">радой с верандой, конец XIX в.»,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5A1AE5" w:rsidRPr="003833BF" w:rsidRDefault="00221590" w:rsidP="00975049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C91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D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833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97504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DE2D80">
        <w:rPr>
          <w:rFonts w:ascii="Times New Roman" w:hAnsi="Times New Roman" w:cs="Times New Roman"/>
          <w:bCs/>
          <w:sz w:val="28"/>
          <w:szCs w:val="28"/>
        </w:rPr>
        <w:t xml:space="preserve">, расположенного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по адресу: Республика Татарстан, г. Чистополь, ул. Октябрьская, д. 81, лит. А, А1.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истории и культуры) народов Российской Федерации в качестве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936382">
        <w:rPr>
          <w:rFonts w:ascii="Times New Roman" w:hAnsi="Times New Roman" w:cs="Times New Roman"/>
          <w:bCs/>
          <w:sz w:val="28"/>
          <w:szCs w:val="28"/>
        </w:rPr>
        <w:t>.</w:t>
      </w:r>
    </w:p>
    <w:p w:rsidR="00221590" w:rsidRPr="00C04522" w:rsidRDefault="00221590" w:rsidP="0097504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DE2D80">
        <w:rPr>
          <w:rFonts w:ascii="Times New Roman" w:hAnsi="Times New Roman" w:cs="Times New Roman"/>
          <w:bCs/>
          <w:sz w:val="28"/>
          <w:szCs w:val="28"/>
        </w:rPr>
        <w:t xml:space="preserve">, расположенного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по адресу: Республика </w:t>
      </w:r>
      <w:r w:rsidR="003833BF" w:rsidRPr="0078799F">
        <w:rPr>
          <w:rFonts w:ascii="Times New Roman" w:hAnsi="Times New Roman" w:cs="Times New Roman"/>
          <w:bCs/>
          <w:sz w:val="28"/>
          <w:szCs w:val="28"/>
        </w:rPr>
        <w:t xml:space="preserve">Татарстан, </w:t>
      </w:r>
      <w:r w:rsidR="003833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2D80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г. Чистополь,</w:t>
      </w:r>
      <w:r w:rsidR="000449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ул. Октябрь</w:t>
      </w:r>
      <w:r w:rsidR="0078799F">
        <w:rPr>
          <w:rFonts w:ascii="Times New Roman" w:hAnsi="Times New Roman" w:cs="Times New Roman"/>
          <w:bCs/>
          <w:sz w:val="28"/>
          <w:szCs w:val="28"/>
        </w:rPr>
        <w:t>ская, д. 81, лит. А, А1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.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1 </w:t>
      </w:r>
      <w:r w:rsidR="0038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:rsidR="009E500B" w:rsidRPr="00C04522" w:rsidRDefault="00221590" w:rsidP="0097504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DE2D80">
        <w:rPr>
          <w:rFonts w:ascii="Times New Roman" w:hAnsi="Times New Roman" w:cs="Times New Roman"/>
          <w:bCs/>
          <w:sz w:val="28"/>
          <w:szCs w:val="28"/>
        </w:rPr>
        <w:t>, расположенного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 г. Чистополь,</w:t>
      </w:r>
      <w:r w:rsidR="000449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ул. Октябрьская, д. 81, лит. А, А1.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:rsidR="009E500B" w:rsidRPr="00C04522" w:rsidRDefault="00BB7DF1" w:rsidP="0097504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DE2D80">
        <w:rPr>
          <w:rFonts w:ascii="Times New Roman" w:hAnsi="Times New Roman" w:cs="Times New Roman"/>
          <w:bCs/>
          <w:sz w:val="28"/>
          <w:szCs w:val="28"/>
        </w:rPr>
        <w:t>, расположенного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 </w:t>
      </w:r>
      <w:r w:rsidR="003833B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г. Чистополь,</w:t>
      </w:r>
      <w:r w:rsidR="00DE2D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ул. Октябрьская, д. 81, лит. А, А1.</w:t>
      </w:r>
      <w:r w:rsidR="005A1AE5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:rsidR="00221590" w:rsidRPr="009E500B" w:rsidRDefault="00221590" w:rsidP="0097504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975049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B01DEB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И.Н. Гущин</w:t>
      </w: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3B2" w:rsidRDefault="009A73B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FCB" w:rsidRDefault="00D26FCB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217E9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217E9">
        <w:rPr>
          <w:color w:val="000000"/>
          <w:sz w:val="28"/>
          <w:szCs w:val="28"/>
        </w:rPr>
        <w:t>_________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4C6DF7" w:rsidRPr="00DE2D80" w:rsidRDefault="002615D4" w:rsidP="00DE2D8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DE2D80">
        <w:rPr>
          <w:rFonts w:ascii="Times New Roman" w:hAnsi="Times New Roman" w:cs="Times New Roman"/>
          <w:bCs/>
          <w:sz w:val="28"/>
          <w:szCs w:val="28"/>
        </w:rPr>
        <w:t>, расположенного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 г. Чистополь, ул. </w:t>
      </w:r>
      <w:r w:rsidR="007504FB" w:rsidRPr="0078799F">
        <w:rPr>
          <w:rFonts w:ascii="Times New Roman" w:hAnsi="Times New Roman" w:cs="Times New Roman"/>
          <w:bCs/>
          <w:sz w:val="28"/>
          <w:szCs w:val="28"/>
        </w:rPr>
        <w:t xml:space="preserve">Октябрьская, </w:t>
      </w:r>
      <w:r w:rsidR="007504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2D80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д. 81, лит. А, А1.</w:t>
      </w:r>
    </w:p>
    <w:p w:rsidR="006C1FCE" w:rsidRDefault="002615D4" w:rsidP="007504F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61D" w:rsidRP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61D" w:rsidRP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6C1FCE" w:rsidRP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7504FB" w:rsidRPr="007504FB">
        <w:rPr>
          <w:rFonts w:ascii="Times New Roman" w:hAnsi="Times New Roman" w:cs="Times New Roman"/>
          <w:bCs/>
          <w:sz w:val="28"/>
          <w:szCs w:val="28"/>
        </w:rPr>
        <w:t>, расположенного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 по адресу: Респу</w:t>
      </w:r>
      <w:r w:rsidR="0078799F">
        <w:rPr>
          <w:rFonts w:ascii="Times New Roman" w:hAnsi="Times New Roman" w:cs="Times New Roman"/>
          <w:bCs/>
          <w:sz w:val="28"/>
          <w:szCs w:val="28"/>
        </w:rPr>
        <w:t xml:space="preserve">блика Татарстан, г. Чистополь,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ул. Октябрьская, д. 81, л</w:t>
      </w:r>
      <w:r w:rsidR="0078799F">
        <w:rPr>
          <w:rFonts w:ascii="Times New Roman" w:hAnsi="Times New Roman" w:cs="Times New Roman"/>
          <w:bCs/>
          <w:sz w:val="28"/>
          <w:szCs w:val="28"/>
        </w:rPr>
        <w:t>ит. А, А1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.</w:t>
      </w:r>
    </w:p>
    <w:p w:rsidR="004C6DF7" w:rsidRDefault="004C6DF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C6DF7" w:rsidRDefault="004C6DF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3233AB" wp14:editId="0EF511F9">
            <wp:extent cx="5092306" cy="595867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031" cy="59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</w:t>
      </w:r>
      <w:r w:rsidR="004C6DF7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DF7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</w:t>
      </w:r>
      <w:r w:rsidR="007504FB" w:rsidRPr="0075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4C6DF7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 Чистополь, ул</w:t>
      </w:r>
      <w:r w:rsid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</w:p>
    <w:p w:rsidR="004C6DF7" w:rsidRDefault="004C6DF7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C6D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C6D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429898.92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2212481.55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C6D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429891.27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2212484.36</w:t>
            </w:r>
          </w:p>
        </w:tc>
      </w:tr>
      <w:tr w:rsidR="006C1FCE" w:rsidRPr="00240B4A" w:rsidTr="004C6DF7">
        <w:trPr>
          <w:trHeight w:val="35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4C6DF7" w:rsidRDefault="006C1FCE" w:rsidP="004C6DF7">
            <w:pPr>
              <w:widowControl w:val="0"/>
              <w:tabs>
                <w:tab w:val="left" w:pos="125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6D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4C6DF7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C6D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429890.78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2212483.18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429884.19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2212485.87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6834D0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429876.93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2212466.01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429861.84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2212471.52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429861.00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2212469.22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6834D0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429861.31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2212469.11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429863.70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2212468.44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429872.83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2212464.89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429881.53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2212461.55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429890.19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2212458.42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429898.39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2212480.08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4AA" w:rsidRDefault="00CE14A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_________ </w:t>
      </w:r>
      <w:r w:rsidRPr="00E35469">
        <w:rPr>
          <w:color w:val="000000"/>
          <w:sz w:val="28"/>
          <w:szCs w:val="28"/>
        </w:rPr>
        <w:t xml:space="preserve">года № </w:t>
      </w:r>
      <w:r>
        <w:rPr>
          <w:color w:val="000000"/>
          <w:sz w:val="28"/>
          <w:szCs w:val="28"/>
        </w:rPr>
        <w:t>_________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DF7D94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</w:t>
      </w:r>
      <w:r w:rsidR="00DE2D80" w:rsidRPr="00D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г. Чистополь, </w:t>
      </w:r>
      <w:r w:rsidR="0038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</w:t>
      </w:r>
      <w:r w:rsidR="00DE2D80" w:rsidRPr="00D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r w:rsidR="0038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в покрытии площадок</w:t>
      </w:r>
      <w:r w:rsidR="00946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160C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</w:t>
      </w:r>
      <w:r w:rsidR="009750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 по адресу: Республика Татарстан, г. Чистополь, 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975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975049">
      <w:pPr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3</w:t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_________ </w:t>
      </w:r>
      <w:r w:rsidRPr="00E35469">
        <w:rPr>
          <w:color w:val="000000"/>
          <w:sz w:val="28"/>
          <w:szCs w:val="28"/>
        </w:rPr>
        <w:t xml:space="preserve">года № </w:t>
      </w:r>
      <w:r>
        <w:rPr>
          <w:color w:val="000000"/>
          <w:sz w:val="28"/>
          <w:szCs w:val="28"/>
        </w:rPr>
        <w:t>_________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DF7D94" w:rsidRDefault="00BB7DF1" w:rsidP="00DF7D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DE2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местного</w:t>
      </w: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</w:t>
      </w:r>
      <w:r w:rsidR="00DE2D80" w:rsidRPr="00D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 Чистополь, 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</w:p>
    <w:p w:rsidR="00BB7DF1" w:rsidRPr="00BB7DF1" w:rsidRDefault="00BB7DF1" w:rsidP="00DF7D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Предметом охраны объекта культурного</w:t>
      </w:r>
      <w:r w:rsidR="0097504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наследия местного (муниципального) значения являются: 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1. Градостроительные особенности: 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местоположение и градостроительные характеристики здания, участвующего в формировании застройки </w:t>
      </w:r>
      <w:r>
        <w:rPr>
          <w:rFonts w:ascii="TimesNewRomanPSMT" w:hAnsi="TimesNewRomanPSMT"/>
          <w:color w:val="000000"/>
          <w:sz w:val="28"/>
          <w:szCs w:val="28"/>
        </w:rPr>
        <w:t>Октябрьской улицы</w:t>
      </w:r>
      <w:r w:rsidRPr="00DF7D94">
        <w:rPr>
          <w:rFonts w:ascii="TimesNewRomanPSMT" w:hAnsi="TimesNewRomanPSMT"/>
          <w:color w:val="000000"/>
          <w:sz w:val="28"/>
          <w:szCs w:val="28"/>
        </w:rPr>
        <w:t>, его роль в композиционно-планировочной структуре владения и квартала</w:t>
      </w:r>
      <w:r w:rsidR="00572F19">
        <w:rPr>
          <w:rFonts w:ascii="TimesNewRomanPSMT" w:hAnsi="TimesNewRomanPSMT"/>
          <w:color w:val="000000"/>
          <w:sz w:val="28"/>
          <w:szCs w:val="28"/>
        </w:rPr>
        <w:t>, закрепляет угол улиц Октябрьская и Урицкого</w:t>
      </w:r>
      <w:r w:rsidR="005316A5">
        <w:rPr>
          <w:rFonts w:ascii="TimesNewRomanPSMT" w:hAnsi="TimesNewRomanPSMT"/>
          <w:color w:val="000000"/>
          <w:sz w:val="28"/>
          <w:szCs w:val="28"/>
        </w:rPr>
        <w:t>;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2. Объемно-пространственная композиция: 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прямоугольное </w:t>
      </w:r>
      <w:r>
        <w:rPr>
          <w:rFonts w:ascii="TimesNewRomanPSMT" w:hAnsi="TimesNewRomanPSMT"/>
          <w:color w:val="000000"/>
          <w:sz w:val="28"/>
          <w:szCs w:val="28"/>
        </w:rPr>
        <w:t>в плане двухэтажное кирпичное здание</w:t>
      </w:r>
      <w:r w:rsidR="00572F19">
        <w:rPr>
          <w:rFonts w:ascii="TimesNewRomanPSMT" w:hAnsi="TimesNewRomanPSMT"/>
          <w:color w:val="000000"/>
          <w:sz w:val="28"/>
          <w:szCs w:val="28"/>
        </w:rPr>
        <w:t xml:space="preserve"> с выступающей со стороны двора двухэ</w:t>
      </w:r>
      <w:r w:rsidR="00BE1EE8">
        <w:rPr>
          <w:rFonts w:ascii="TimesNewRomanPSMT" w:hAnsi="TimesNewRomanPSMT"/>
          <w:color w:val="000000"/>
          <w:sz w:val="28"/>
          <w:szCs w:val="28"/>
        </w:rPr>
        <w:t xml:space="preserve">тажной меньшей по высоте частью, </w:t>
      </w:r>
      <w:r>
        <w:rPr>
          <w:rFonts w:ascii="TimesNewRomanPSMT" w:hAnsi="TimesNewRomanPSMT"/>
          <w:color w:val="000000"/>
          <w:sz w:val="28"/>
          <w:szCs w:val="28"/>
        </w:rPr>
        <w:t>с</w:t>
      </w:r>
      <w:r w:rsidR="00BE1EE8">
        <w:rPr>
          <w:rFonts w:ascii="TimesNewRomanPSMT" w:hAnsi="TimesNewRomanPSMT"/>
          <w:color w:val="000000"/>
          <w:sz w:val="28"/>
          <w:szCs w:val="28"/>
        </w:rPr>
        <w:t xml:space="preserve"> одноэтажной каменной частью и</w:t>
      </w:r>
      <w:r w:rsidR="00572F19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одноэтажной деревянной верандой</w:t>
      </w:r>
      <w:r w:rsidR="00BE1EE8">
        <w:rPr>
          <w:rFonts w:ascii="TimesNewRomanPSMT" w:hAnsi="TimesNewRomanPSMT"/>
          <w:color w:val="000000"/>
          <w:sz w:val="28"/>
          <w:szCs w:val="28"/>
        </w:rPr>
        <w:t xml:space="preserve"> примыкающей</w:t>
      </w:r>
      <w:r w:rsidR="00572F1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C269E">
        <w:rPr>
          <w:rFonts w:ascii="TimesNewRomanPSMT" w:hAnsi="TimesNewRomanPSMT"/>
          <w:color w:val="000000"/>
          <w:sz w:val="28"/>
          <w:szCs w:val="28"/>
        </w:rPr>
        <w:t>со стороны улицы</w:t>
      </w:r>
      <w:r w:rsidR="00572F19">
        <w:rPr>
          <w:rFonts w:ascii="TimesNewRomanPSMT" w:hAnsi="TimesNewRomanPSMT"/>
          <w:color w:val="000000"/>
          <w:sz w:val="28"/>
          <w:szCs w:val="28"/>
        </w:rPr>
        <w:t xml:space="preserve"> Урицкого</w:t>
      </w:r>
      <w:r w:rsidRPr="00DF7D94">
        <w:rPr>
          <w:rFonts w:ascii="TimesNewRomanPSMT" w:hAnsi="TimesNewRomanPSMT"/>
          <w:color w:val="000000"/>
          <w:sz w:val="28"/>
          <w:szCs w:val="28"/>
        </w:rPr>
        <w:t>;</w:t>
      </w:r>
      <w:r w:rsidR="00572F19">
        <w:rPr>
          <w:rFonts w:ascii="TimesNewRomanPSMT" w:hAnsi="TimesNewRomanPSMT"/>
          <w:color w:val="000000"/>
          <w:sz w:val="28"/>
          <w:szCs w:val="28"/>
        </w:rPr>
        <w:t xml:space="preserve"> ограждение по улице Октябрьская</w:t>
      </w:r>
      <w:r w:rsidR="005316A5">
        <w:rPr>
          <w:rFonts w:ascii="TimesNewRomanPSMT" w:hAnsi="TimesNewRomanPSMT"/>
          <w:color w:val="000000"/>
          <w:sz w:val="28"/>
          <w:szCs w:val="28"/>
        </w:rPr>
        <w:t xml:space="preserve"> с въездным проемом и калиткой;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5316A5" w:rsidRPr="005316A5">
        <w:rPr>
          <w:rFonts w:ascii="TimesNewRomanPSMT" w:hAnsi="TimesNewRomanPSMT"/>
          <w:color w:val="000000"/>
          <w:sz w:val="28"/>
          <w:szCs w:val="28"/>
        </w:rPr>
        <w:t>Историческая конфигурация, геоме</w:t>
      </w:r>
      <w:r w:rsidR="005316A5">
        <w:rPr>
          <w:rFonts w:ascii="TimesNewRomanPSMT" w:hAnsi="TimesNewRomanPSMT"/>
          <w:color w:val="000000"/>
          <w:sz w:val="28"/>
          <w:szCs w:val="28"/>
        </w:rPr>
        <w:t xml:space="preserve">трия, габариты и конструктивное </w:t>
      </w:r>
      <w:r w:rsidR="005316A5" w:rsidRPr="005316A5">
        <w:rPr>
          <w:rFonts w:ascii="TimesNewRomanPSMT" w:hAnsi="TimesNewRomanPSMT"/>
          <w:color w:val="000000"/>
          <w:sz w:val="28"/>
          <w:szCs w:val="28"/>
        </w:rPr>
        <w:t xml:space="preserve">решение </w:t>
      </w:r>
      <w:r w:rsidR="005316A5">
        <w:rPr>
          <w:rFonts w:ascii="TimesNewRomanPSMT" w:hAnsi="TimesNewRomanPSMT"/>
          <w:color w:val="000000"/>
          <w:sz w:val="28"/>
          <w:szCs w:val="28"/>
        </w:rPr>
        <w:t>крыши</w:t>
      </w:r>
      <w:r w:rsidR="005316A5" w:rsidRPr="005316A5">
        <w:rPr>
          <w:rFonts w:ascii="TimesNewRomanPSMT" w:hAnsi="TimesNewRomanPSMT"/>
          <w:color w:val="000000"/>
          <w:sz w:val="28"/>
          <w:szCs w:val="28"/>
        </w:rPr>
        <w:t>, карниз</w:t>
      </w:r>
      <w:r w:rsidR="005316A5">
        <w:rPr>
          <w:rFonts w:ascii="TimesNewRomanPSMT" w:hAnsi="TimesNewRomanPSMT"/>
          <w:color w:val="000000"/>
          <w:sz w:val="28"/>
          <w:szCs w:val="28"/>
        </w:rPr>
        <w:t xml:space="preserve">ные выносы, материал и характер </w:t>
      </w:r>
      <w:r w:rsidR="005316A5" w:rsidRPr="005316A5">
        <w:rPr>
          <w:rFonts w:ascii="TimesNewRomanPSMT" w:hAnsi="TimesNewRomanPSMT"/>
          <w:color w:val="000000"/>
          <w:sz w:val="28"/>
          <w:szCs w:val="28"/>
        </w:rPr>
        <w:t>кровельного покрытия (листовое жел</w:t>
      </w:r>
      <w:r w:rsidR="005316A5">
        <w:rPr>
          <w:rFonts w:ascii="TimesNewRomanPSMT" w:hAnsi="TimesNewRomanPSMT"/>
          <w:color w:val="000000"/>
          <w:sz w:val="28"/>
          <w:szCs w:val="28"/>
        </w:rPr>
        <w:t xml:space="preserve">езо); отметки по коньку здания; </w:t>
      </w:r>
      <w:r w:rsidR="005316A5" w:rsidRPr="005316A5">
        <w:rPr>
          <w:rFonts w:ascii="TimesNewRomanPSMT" w:hAnsi="TimesNewRomanPSMT"/>
          <w:color w:val="000000"/>
          <w:sz w:val="28"/>
          <w:szCs w:val="28"/>
        </w:rPr>
        <w:t>слухов</w:t>
      </w:r>
      <w:r w:rsidR="005316A5">
        <w:rPr>
          <w:rFonts w:ascii="TimesNewRomanPSMT" w:hAnsi="TimesNewRomanPSMT"/>
          <w:color w:val="000000"/>
          <w:sz w:val="28"/>
          <w:szCs w:val="28"/>
        </w:rPr>
        <w:t>ые</w:t>
      </w:r>
      <w:r w:rsidR="005316A5" w:rsidRPr="005316A5">
        <w:rPr>
          <w:rFonts w:ascii="TimesNewRomanPSMT" w:hAnsi="TimesNewRomanPSMT"/>
          <w:color w:val="000000"/>
          <w:sz w:val="28"/>
          <w:szCs w:val="28"/>
        </w:rPr>
        <w:t xml:space="preserve"> о</w:t>
      </w:r>
      <w:r w:rsidR="005316A5">
        <w:rPr>
          <w:rFonts w:ascii="TimesNewRomanPSMT" w:hAnsi="TimesNewRomanPSMT"/>
          <w:color w:val="000000"/>
          <w:sz w:val="28"/>
          <w:szCs w:val="28"/>
        </w:rPr>
        <w:t>кна; дымовые трубы;</w:t>
      </w:r>
    </w:p>
    <w:p w:rsidR="005316A5" w:rsidRDefault="005316A5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 </w:t>
      </w:r>
      <w:r w:rsidRPr="005316A5">
        <w:rPr>
          <w:rFonts w:ascii="TimesNewRomanPSMT" w:hAnsi="TimesNewRomanPSMT"/>
          <w:color w:val="000000"/>
          <w:sz w:val="28"/>
          <w:szCs w:val="28"/>
        </w:rPr>
        <w:t>Конструктивная схема здания, подли</w:t>
      </w:r>
      <w:r>
        <w:rPr>
          <w:rFonts w:ascii="TimesNewRomanPSMT" w:hAnsi="TimesNewRomanPSMT"/>
          <w:color w:val="000000"/>
          <w:sz w:val="28"/>
          <w:szCs w:val="28"/>
        </w:rPr>
        <w:t xml:space="preserve">нные кирпичные стены, кирпичные </w:t>
      </w:r>
      <w:r w:rsidRPr="005316A5">
        <w:rPr>
          <w:rFonts w:ascii="TimesNewRomanPSMT" w:hAnsi="TimesNewRomanPSMT"/>
          <w:color w:val="000000"/>
          <w:sz w:val="28"/>
          <w:szCs w:val="28"/>
        </w:rPr>
        <w:t>перемычки, конструкции</w:t>
      </w:r>
      <w:r>
        <w:rPr>
          <w:rFonts w:ascii="TimesNewRomanPSMT" w:hAnsi="TimesNewRomanPSMT"/>
          <w:color w:val="000000"/>
          <w:sz w:val="28"/>
          <w:szCs w:val="28"/>
        </w:rPr>
        <w:t>; перекрытия; бревенчатые стены веранды;</w:t>
      </w:r>
    </w:p>
    <w:p w:rsidR="00A37C5C" w:rsidRPr="00DF7D94" w:rsidRDefault="00A37C5C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F7D94">
        <w:rPr>
          <w:rFonts w:ascii="TimesNewRomanPSMT" w:hAnsi="TimesNewRomanPSMT"/>
          <w:color w:val="000000"/>
          <w:sz w:val="28"/>
          <w:szCs w:val="28"/>
        </w:rPr>
        <w:t>местоположение, форм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 w:rsidRPr="00DF7D94">
        <w:rPr>
          <w:rFonts w:ascii="TimesNewRomanPSMT" w:hAnsi="TimesNewRomanPSMT"/>
          <w:color w:val="000000"/>
          <w:sz w:val="28"/>
          <w:szCs w:val="28"/>
        </w:rPr>
        <w:t>, размер, оформление оконных и дверных проемов;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столярны</w:t>
      </w:r>
      <w:r>
        <w:rPr>
          <w:rFonts w:ascii="TimesNewRomanPSMT" w:hAnsi="TimesNewRomanPSMT"/>
          <w:color w:val="000000"/>
          <w:sz w:val="28"/>
          <w:szCs w:val="28"/>
        </w:rPr>
        <w:t xml:space="preserve">е заполнения оконных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проемов</w:t>
      </w:r>
      <w:r>
        <w:rPr>
          <w:rFonts w:ascii="TimesNewRomanPSMT" w:hAnsi="TimesNewRomanPSMT"/>
          <w:color w:val="000000"/>
          <w:sz w:val="28"/>
          <w:szCs w:val="28"/>
        </w:rPr>
        <w:t xml:space="preserve">, материал - дерево, характер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</w:t>
      </w:r>
      <w:r>
        <w:rPr>
          <w:rFonts w:ascii="TimesNewRomanPSMT" w:hAnsi="TimesNewRomanPSMT"/>
          <w:color w:val="000000"/>
          <w:sz w:val="28"/>
          <w:szCs w:val="28"/>
        </w:rPr>
        <w:t xml:space="preserve">ления </w:t>
      </w:r>
      <w:r w:rsidRPr="00DF7D94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в процессе реставрационных исследований)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DF7D94" w:rsidRDefault="005316A5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5</w:t>
      </w:r>
      <w:r w:rsidR="00DF7D94" w:rsidRPr="00DF7D94">
        <w:rPr>
          <w:rFonts w:ascii="TimesNewRomanPSMT" w:hAnsi="TimesNewRomanPSMT"/>
          <w:color w:val="000000"/>
          <w:sz w:val="28"/>
          <w:szCs w:val="28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 xml:space="preserve"> Композиционное решение и а</w:t>
      </w:r>
      <w:r w:rsidR="00DF7D94" w:rsidRPr="00DF7D94">
        <w:rPr>
          <w:rFonts w:ascii="TimesNewRomanPSMT" w:hAnsi="TimesNewRomanPSMT"/>
          <w:color w:val="000000"/>
          <w:sz w:val="28"/>
          <w:szCs w:val="28"/>
        </w:rPr>
        <w:t>рхитектурно-художественное оформление фасадов:</w:t>
      </w:r>
    </w:p>
    <w:p w:rsidR="00E85127" w:rsidRDefault="005316A5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E85127">
        <w:rPr>
          <w:rFonts w:ascii="TimesNewRomanPSMT" w:hAnsi="TimesNewRomanPSMT"/>
          <w:color w:val="000000"/>
          <w:sz w:val="28"/>
          <w:szCs w:val="28"/>
        </w:rPr>
        <w:t xml:space="preserve">фасад по улице Октябрьская – </w:t>
      </w:r>
      <w:r w:rsidR="00BE1EE8">
        <w:rPr>
          <w:rFonts w:ascii="TimesNewRomanPSMT" w:hAnsi="TimesNewRomanPSMT"/>
          <w:color w:val="000000"/>
          <w:sz w:val="28"/>
          <w:szCs w:val="28"/>
        </w:rPr>
        <w:t xml:space="preserve">высокая цокольная часть; </w:t>
      </w:r>
      <w:r w:rsidR="00E85127">
        <w:rPr>
          <w:rFonts w:ascii="TimesNewRomanPSMT" w:hAnsi="TimesNewRomanPSMT"/>
          <w:color w:val="000000"/>
          <w:sz w:val="28"/>
          <w:szCs w:val="28"/>
        </w:rPr>
        <w:t>симметричная композиция основного двухэтажного объема фасада в 3 оконных оси</w:t>
      </w:r>
      <w:r w:rsidR="00AC269E">
        <w:rPr>
          <w:rFonts w:ascii="TimesNewRomanPSMT" w:hAnsi="TimesNewRomanPSMT"/>
          <w:color w:val="000000"/>
          <w:sz w:val="28"/>
          <w:szCs w:val="28"/>
        </w:rPr>
        <w:t xml:space="preserve">; </w:t>
      </w:r>
      <w:r w:rsidR="00AC269E" w:rsidRPr="00DF7D94">
        <w:rPr>
          <w:rFonts w:ascii="TimesNewRomanPSMT" w:hAnsi="TimesNewRomanPSMT"/>
          <w:color w:val="000000"/>
          <w:sz w:val="28"/>
          <w:szCs w:val="28"/>
        </w:rPr>
        <w:t xml:space="preserve">неоштукатуренная поверхность </w:t>
      </w:r>
      <w:r w:rsidR="00AC269E">
        <w:rPr>
          <w:rFonts w:ascii="TimesNewRomanPSMT" w:hAnsi="TimesNewRomanPSMT"/>
          <w:color w:val="000000"/>
          <w:sz w:val="28"/>
          <w:szCs w:val="28"/>
        </w:rPr>
        <w:t xml:space="preserve">кирпичных стен; </w:t>
      </w:r>
      <w:r w:rsidR="00E85127">
        <w:rPr>
          <w:rFonts w:ascii="TimesNewRomanPSMT" w:hAnsi="TimesNewRomanPSMT"/>
          <w:color w:val="000000"/>
          <w:sz w:val="28"/>
          <w:szCs w:val="28"/>
        </w:rPr>
        <w:t>лопатки по углам здания; междуэтажный профильный карниз;</w:t>
      </w:r>
      <w:r w:rsidR="00BE1EE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E1EE8" w:rsidRPr="00DF7D94">
        <w:rPr>
          <w:rFonts w:ascii="TimesNewRomanPSMT" w:hAnsi="TimesNewRomanPSMT"/>
          <w:color w:val="000000"/>
          <w:sz w:val="28"/>
          <w:szCs w:val="28"/>
        </w:rPr>
        <w:t>кирпичные наличники лучковых оконн</w:t>
      </w:r>
      <w:r w:rsidR="00BE1EE8">
        <w:rPr>
          <w:rFonts w:ascii="TimesNewRomanPSMT" w:hAnsi="TimesNewRomanPSMT"/>
          <w:color w:val="000000"/>
          <w:sz w:val="28"/>
          <w:szCs w:val="28"/>
        </w:rPr>
        <w:t xml:space="preserve">ых проемов, одинарные лучковые </w:t>
      </w:r>
      <w:r w:rsidR="00BE1EE8" w:rsidRPr="00DF7D94">
        <w:rPr>
          <w:rFonts w:ascii="TimesNewRomanPSMT" w:hAnsi="TimesNewRomanPSMT"/>
          <w:color w:val="000000"/>
          <w:sz w:val="28"/>
          <w:szCs w:val="28"/>
        </w:rPr>
        <w:t>бровки над оконными проемами второго</w:t>
      </w:r>
      <w:r w:rsidR="00AC269E">
        <w:rPr>
          <w:rFonts w:ascii="TimesNewRomanPSMT" w:hAnsi="TimesNewRomanPSMT"/>
          <w:color w:val="000000"/>
          <w:sz w:val="28"/>
          <w:szCs w:val="28"/>
        </w:rPr>
        <w:t xml:space="preserve"> этажа</w:t>
      </w:r>
      <w:r w:rsidR="00BE1EE8">
        <w:rPr>
          <w:rFonts w:ascii="TimesNewRomanPSMT" w:hAnsi="TimesNewRomanPSMT"/>
          <w:color w:val="000000"/>
          <w:sz w:val="28"/>
          <w:szCs w:val="28"/>
        </w:rPr>
        <w:t>;</w:t>
      </w:r>
    </w:p>
    <w:p w:rsidR="00E85127" w:rsidRDefault="00BE1EE8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 фасад по улице Урицкого - высокая цокольная часть; симметричная композиция основного двухэтажного объема фасада в 5 оконных осей</w:t>
      </w:r>
      <w:r w:rsidR="00AC269E">
        <w:rPr>
          <w:rFonts w:ascii="TimesNewRomanPSMT" w:hAnsi="TimesNewRomanPSMT"/>
          <w:color w:val="000000"/>
          <w:sz w:val="28"/>
          <w:szCs w:val="28"/>
        </w:rPr>
        <w:t xml:space="preserve">; симметричная композиция одноэтажного кирпичного объема в 2 оконные оси; </w:t>
      </w:r>
      <w:r w:rsidR="00AC269E" w:rsidRPr="00DF7D94">
        <w:rPr>
          <w:rFonts w:ascii="TimesNewRomanPSMT" w:hAnsi="TimesNewRomanPSMT"/>
          <w:color w:val="000000"/>
          <w:sz w:val="28"/>
          <w:szCs w:val="28"/>
        </w:rPr>
        <w:t xml:space="preserve">неоштукатуренная поверхность </w:t>
      </w:r>
      <w:r w:rsidR="00AC269E">
        <w:rPr>
          <w:rFonts w:ascii="TimesNewRomanPSMT" w:hAnsi="TimesNewRomanPSMT"/>
          <w:color w:val="000000"/>
          <w:sz w:val="28"/>
          <w:szCs w:val="28"/>
        </w:rPr>
        <w:t>кирпичных стен;</w:t>
      </w:r>
      <w:r>
        <w:rPr>
          <w:rFonts w:ascii="TimesNewRomanPSMT" w:hAnsi="TimesNewRomanPSMT"/>
          <w:color w:val="000000"/>
          <w:sz w:val="28"/>
          <w:szCs w:val="28"/>
        </w:rPr>
        <w:t xml:space="preserve"> лопатки по углам здания; междуэтажный профильный карниз;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кирпичные наличники лучковых оконн</w:t>
      </w:r>
      <w:r>
        <w:rPr>
          <w:rFonts w:ascii="TimesNewRomanPSMT" w:hAnsi="TimesNewRomanPSMT"/>
          <w:color w:val="000000"/>
          <w:sz w:val="28"/>
          <w:szCs w:val="28"/>
        </w:rPr>
        <w:t xml:space="preserve">ых проемов, одинарные лучковые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бровки над оконными проемами второго </w:t>
      </w:r>
      <w:r w:rsidR="00A37C5C">
        <w:rPr>
          <w:rFonts w:ascii="TimesNewRomanPSMT" w:hAnsi="TimesNewRomanPSMT"/>
          <w:color w:val="000000"/>
          <w:sz w:val="28"/>
          <w:szCs w:val="28"/>
        </w:rPr>
        <w:t xml:space="preserve">этажа; </w:t>
      </w:r>
      <w:r w:rsidR="00AC269E">
        <w:rPr>
          <w:rFonts w:ascii="TimesNewRomanPSMT" w:hAnsi="TimesNewRomanPSMT"/>
          <w:color w:val="000000"/>
          <w:sz w:val="28"/>
          <w:szCs w:val="28"/>
        </w:rPr>
        <w:t xml:space="preserve">симметричная композиция </w:t>
      </w:r>
      <w:r w:rsidR="00AC269E">
        <w:rPr>
          <w:rFonts w:ascii="TimesNewRomanPSMT" w:hAnsi="TimesNewRomanPSMT"/>
          <w:color w:val="000000"/>
          <w:sz w:val="28"/>
          <w:szCs w:val="28"/>
        </w:rPr>
        <w:lastRenderedPageBreak/>
        <w:t xml:space="preserve">одноэтажного деревянного объема в 3 оконные оси; </w:t>
      </w:r>
      <w:r w:rsidR="00AC269E" w:rsidRPr="00DF7D94">
        <w:rPr>
          <w:rFonts w:ascii="TimesNewRomanPSMT" w:hAnsi="TimesNewRomanPSMT"/>
          <w:color w:val="000000"/>
          <w:sz w:val="28"/>
          <w:szCs w:val="28"/>
        </w:rPr>
        <w:t>обш</w:t>
      </w:r>
      <w:r w:rsidR="00AC269E">
        <w:rPr>
          <w:rFonts w:ascii="TimesNewRomanPSMT" w:hAnsi="TimesNewRomanPSMT"/>
          <w:color w:val="000000"/>
          <w:sz w:val="28"/>
          <w:szCs w:val="28"/>
        </w:rPr>
        <w:t xml:space="preserve">ивка стен веранды доской в </w:t>
      </w:r>
      <w:r w:rsidR="00AC269E" w:rsidRPr="00DF7D94">
        <w:rPr>
          <w:rFonts w:ascii="TimesNewRomanPSMT" w:hAnsi="TimesNewRomanPSMT"/>
          <w:color w:val="000000"/>
          <w:sz w:val="28"/>
          <w:szCs w:val="28"/>
        </w:rPr>
        <w:t>е</w:t>
      </w:r>
      <w:r w:rsidR="00AC269E">
        <w:rPr>
          <w:rFonts w:ascii="TimesNewRomanPSMT" w:hAnsi="TimesNewRomanPSMT"/>
          <w:color w:val="000000"/>
          <w:sz w:val="28"/>
          <w:szCs w:val="28"/>
        </w:rPr>
        <w:t>лочку</w:t>
      </w:r>
      <w:r w:rsidR="00A37C5C">
        <w:rPr>
          <w:rFonts w:ascii="TimesNewRomanPSMT" w:hAnsi="TimesNewRomanPSMT"/>
          <w:color w:val="000000"/>
          <w:sz w:val="28"/>
          <w:szCs w:val="28"/>
        </w:rPr>
        <w:t xml:space="preserve">; </w:t>
      </w:r>
      <w:r w:rsidR="00A37C5C" w:rsidRPr="00DF7D94">
        <w:rPr>
          <w:rFonts w:ascii="TimesNewRomanPSMT" w:hAnsi="TimesNewRomanPSMT"/>
          <w:color w:val="000000"/>
          <w:sz w:val="28"/>
          <w:szCs w:val="28"/>
        </w:rPr>
        <w:t>деревянные наличники простого</w:t>
      </w:r>
      <w:r w:rsidR="00A37C5C">
        <w:rPr>
          <w:rFonts w:ascii="TimesNewRomanPSMT" w:hAnsi="TimesNewRomanPSMT"/>
          <w:color w:val="000000"/>
          <w:sz w:val="28"/>
          <w:szCs w:val="28"/>
        </w:rPr>
        <w:t xml:space="preserve"> рисунка с прямыми </w:t>
      </w:r>
      <w:proofErr w:type="spellStart"/>
      <w:r w:rsidR="00A37C5C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A37C5C">
        <w:rPr>
          <w:rFonts w:ascii="TimesNewRomanPSMT" w:hAnsi="TimesNewRomanPSMT"/>
          <w:color w:val="000000"/>
          <w:sz w:val="28"/>
          <w:szCs w:val="28"/>
        </w:rPr>
        <w:t>;</w:t>
      </w:r>
    </w:p>
    <w:p w:rsidR="00A37C5C" w:rsidRDefault="00A37C5C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дворовые фасады: ассиметричная композиция двухэтажного объема с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пристроями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;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неоштукатуренная поверхность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кирпичных стен; междуэтажный профильный карниз;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кирпичные наличники лучковых оконн</w:t>
      </w:r>
      <w:r>
        <w:rPr>
          <w:rFonts w:ascii="TimesNewRomanPSMT" w:hAnsi="TimesNewRomanPSMT"/>
          <w:color w:val="000000"/>
          <w:sz w:val="28"/>
          <w:szCs w:val="28"/>
        </w:rPr>
        <w:t xml:space="preserve">ых проемов, одинарные лучковые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бровки над оконными проемами второго </w:t>
      </w:r>
      <w:r>
        <w:rPr>
          <w:rFonts w:ascii="TimesNewRomanPSMT" w:hAnsi="TimesNewRomanPSMT"/>
          <w:color w:val="000000"/>
          <w:sz w:val="28"/>
          <w:szCs w:val="28"/>
        </w:rPr>
        <w:t xml:space="preserve">этажа; </w:t>
      </w:r>
      <w:r w:rsidRPr="00DF7D94">
        <w:rPr>
          <w:rFonts w:ascii="TimesNewRomanPSMT" w:hAnsi="TimesNewRomanPSMT"/>
          <w:color w:val="000000"/>
          <w:sz w:val="28"/>
          <w:szCs w:val="28"/>
        </w:rPr>
        <w:t>обш</w:t>
      </w:r>
      <w:r>
        <w:rPr>
          <w:rFonts w:ascii="TimesNewRomanPSMT" w:hAnsi="TimesNewRomanPSMT"/>
          <w:color w:val="000000"/>
          <w:sz w:val="28"/>
          <w:szCs w:val="28"/>
        </w:rPr>
        <w:t xml:space="preserve">ивка стен веранды доской в </w:t>
      </w:r>
      <w:r w:rsidRPr="00DF7D94"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>лочку.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6. Интерьеры:</w:t>
      </w:r>
    </w:p>
    <w:p w:rsidR="00DF7D94" w:rsidRPr="00DF7D94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местоположение, </w:t>
      </w:r>
      <w:r w:rsidR="00A37C5C">
        <w:rPr>
          <w:rFonts w:ascii="TimesNewRomanPSMT" w:hAnsi="TimesNewRomanPSMT"/>
          <w:color w:val="000000"/>
          <w:sz w:val="28"/>
          <w:szCs w:val="28"/>
        </w:rPr>
        <w:t xml:space="preserve">габариты,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материал и </w:t>
      </w:r>
      <w:r w:rsidR="00A37C5C">
        <w:rPr>
          <w:rFonts w:ascii="TimesNewRomanPSMT" w:hAnsi="TimesNewRomanPSMT"/>
          <w:color w:val="000000"/>
          <w:sz w:val="28"/>
          <w:szCs w:val="28"/>
        </w:rPr>
        <w:t>конструктивное решение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 лестниц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1D58DD" w:rsidRDefault="00DF7D94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 структура интерьеров здания в пределах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капитальных стен и перекрыт</w:t>
      </w:r>
      <w:r w:rsidR="00A37C5C">
        <w:rPr>
          <w:rFonts w:ascii="TimesNewRomanPSMT" w:hAnsi="TimesNewRomanPSMT"/>
          <w:color w:val="000000"/>
          <w:sz w:val="28"/>
          <w:szCs w:val="28"/>
        </w:rPr>
        <w:t>ий</w:t>
      </w:r>
      <w:r w:rsidR="001D58DD">
        <w:rPr>
          <w:rFonts w:ascii="TimesNewRomanPSMT" w:hAnsi="TimesNewRomanPSMT"/>
          <w:color w:val="000000"/>
          <w:sz w:val="28"/>
          <w:szCs w:val="28"/>
        </w:rPr>
        <w:t>;</w:t>
      </w:r>
    </w:p>
    <w:p w:rsidR="00A37C5C" w:rsidRDefault="001D58DD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тянутые профилированные карнизы</w:t>
      </w:r>
      <w:r w:rsidR="00A37C5C">
        <w:rPr>
          <w:rFonts w:ascii="TimesNewRomanPSMT" w:hAnsi="TimesNewRomanPSMT"/>
          <w:color w:val="000000"/>
          <w:sz w:val="28"/>
          <w:szCs w:val="28"/>
        </w:rPr>
        <w:t>.</w:t>
      </w:r>
    </w:p>
    <w:p w:rsidR="00E85127" w:rsidRDefault="00E85127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 Ограда:</w:t>
      </w:r>
    </w:p>
    <w:p w:rsidR="00E85127" w:rsidRDefault="00E85127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ограда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кирпичная,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оформленная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рустованными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лопатками,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филенками, кирпичным венчающим карнизом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85127" w:rsidRDefault="00E85127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DF7D94" w:rsidRPr="00DF7D94" w:rsidRDefault="009A73B2" w:rsidP="00975049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*</w:t>
      </w:r>
      <w:r w:rsidR="00DF7D94" w:rsidRPr="00DF7D94">
        <w:rPr>
          <w:rFonts w:ascii="TimesNewRomanPSMT" w:hAnsi="TimesNewRomanPSMT"/>
          <w:color w:val="000000"/>
          <w:sz w:val="28"/>
          <w:szCs w:val="28"/>
        </w:rPr>
        <w:t>Изменение предмета охраны может быть осуществлено в порядке и случаях, предусмотренных законодательством об объектах культурного наследия.</w:t>
      </w:r>
    </w:p>
    <w:p w:rsidR="000F6A58" w:rsidRDefault="00DF7D94">
      <w:pPr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68"/>
        <w:gridCol w:w="2684"/>
        <w:gridCol w:w="6821"/>
      </w:tblGrid>
      <w:tr w:rsidR="00720DB4" w:rsidRPr="007504FB" w:rsidTr="00720DB4">
        <w:tc>
          <w:tcPr>
            <w:tcW w:w="561" w:type="dxa"/>
          </w:tcPr>
          <w:p w:rsidR="00720DB4" w:rsidRPr="00720DB4" w:rsidRDefault="00720DB4" w:rsidP="00720DB4">
            <w:pPr>
              <w:spacing w:before="9"/>
              <w:ind w:left="210" w:right="-18"/>
              <w:rPr>
                <w:rFonts w:ascii="Times New Roman" w:eastAsia="Times New Roman" w:hAnsi="Times New Roman" w:cs="Times New Roman"/>
                <w:b/>
                <w:color w:val="010302"/>
                <w:sz w:val="24"/>
                <w:szCs w:val="24"/>
              </w:rPr>
            </w:pPr>
            <w:r w:rsidRPr="00720D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7BDD95" wp14:editId="2CF0850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81FF21" id="Freeform 286" o:spid="_x0000_s1026" style="position:absolute;margin-left:-.5pt;margin-top:-.5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K4OXh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2D4174" wp14:editId="3D34D10A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E8620" id="Freeform 287" o:spid="_x0000_s1026" style="position:absolute;margin-left:-.5pt;margin-top:-.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gRGXb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443491" wp14:editId="09A1608B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1D09E" id="Freeform 288" o:spid="_x0000_s1026" style="position:absolute;margin-left:34.55pt;margin-top:-.5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 </w:t>
            </w:r>
          </w:p>
        </w:tc>
        <w:tc>
          <w:tcPr>
            <w:tcW w:w="2791" w:type="dxa"/>
          </w:tcPr>
          <w:p w:rsidR="00720DB4" w:rsidRPr="00720DB4" w:rsidRDefault="00720DB4" w:rsidP="00720DB4">
            <w:pPr>
              <w:spacing w:before="9"/>
              <w:ind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  <w:sz w:val="24"/>
                <w:szCs w:val="24"/>
              </w:rPr>
            </w:pPr>
            <w:r w:rsidRPr="00720D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015B03" wp14:editId="420D4381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83C22" id="Freeform 289" o:spid="_x0000_s1026" style="position:absolute;margin-left:169.8pt;margin-top:-.5pt;width:.5pt;height: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 о</w:t>
            </w:r>
            <w:r w:rsidRPr="00720DB4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х</w:t>
            </w:r>
            <w:r w:rsidRPr="00720D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821" w:type="dxa"/>
          </w:tcPr>
          <w:p w:rsidR="00720DB4" w:rsidRPr="00720DB4" w:rsidRDefault="00720DB4" w:rsidP="00720DB4">
            <w:pPr>
              <w:spacing w:before="9"/>
              <w:ind w:left="945" w:right="-18"/>
              <w:rPr>
                <w:rFonts w:ascii="Times New Roman" w:eastAsia="Times New Roman" w:hAnsi="Times New Roman" w:cs="Times New Roman"/>
                <w:b/>
                <w:color w:val="010302"/>
                <w:sz w:val="24"/>
                <w:szCs w:val="24"/>
              </w:rPr>
            </w:pPr>
            <w:r w:rsidRPr="00720D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E3754C" wp14:editId="5E179862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95CC62" id="Freeform 290" o:spid="_x0000_s1026" style="position:absolute;margin-left:276.9pt;margin-top:-.5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3DD525" wp14:editId="4126DBB6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BFB38" id="Freeform 291" o:spid="_x0000_s1026" style="position:absolute;margin-left:276.9pt;margin-top:-.5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1C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J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aPu1C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Фотофиксация основных элемент</w:t>
            </w:r>
            <w:r w:rsidRPr="00720DB4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о</w:t>
            </w:r>
            <w:r w:rsidRPr="00720D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  </w:t>
            </w:r>
          </w:p>
        </w:tc>
      </w:tr>
      <w:tr w:rsidR="009064DC" w:rsidRPr="007504FB" w:rsidTr="009064DC">
        <w:trPr>
          <w:trHeight w:val="3615"/>
        </w:trPr>
        <w:tc>
          <w:tcPr>
            <w:tcW w:w="563" w:type="dxa"/>
          </w:tcPr>
          <w:p w:rsidR="00322908" w:rsidRPr="007504FB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4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</w:tcPr>
          <w:p w:rsidR="00A37C5C" w:rsidRPr="00DF7D94" w:rsidRDefault="00A37C5C" w:rsidP="00A37C5C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Градостроительные особенности: </w:t>
            </w:r>
          </w:p>
          <w:p w:rsidR="00322908" w:rsidRPr="00A37C5C" w:rsidRDefault="00A37C5C" w:rsidP="00A37C5C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местоположение и градостроительные характеристики здания, участвующего в формировании застройки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Октябрьской улицы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, его роль в композиционно-планировочной структуре владения и квартала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, закрепляет угол улиц Октябрьская и Урицкого.</w:t>
            </w:r>
          </w:p>
        </w:tc>
        <w:tc>
          <w:tcPr>
            <w:tcW w:w="6350" w:type="dxa"/>
          </w:tcPr>
          <w:p w:rsidR="00322908" w:rsidRPr="007504F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4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9359" cy="2419350"/>
                  <wp:effectExtent l="0" t="0" r="5080" b="0"/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Picture 112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546" cy="2432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4DC" w:rsidRPr="007504FB" w:rsidTr="009064DC">
        <w:trPr>
          <w:trHeight w:val="447"/>
        </w:trPr>
        <w:tc>
          <w:tcPr>
            <w:tcW w:w="563" w:type="dxa"/>
          </w:tcPr>
          <w:p w:rsidR="00322908" w:rsidRPr="007504F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4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</w:tcPr>
          <w:p w:rsidR="00A37C5C" w:rsidRPr="00DF7D94" w:rsidRDefault="00A37C5C" w:rsidP="00A37C5C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Объемно-пространственная композиция: </w:t>
            </w:r>
          </w:p>
          <w:p w:rsidR="00322908" w:rsidRPr="00A37C5C" w:rsidRDefault="00A37C5C" w:rsidP="00975049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прямоугольное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в плане двухэтажное кирпичное здание с выступающей со стороны двора двухэтажной меньшей по высоте частью, с одноэтажной каменной частью и одноэтажной деревянной верандой примыкающей со стороны улицы Урицкого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;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ограждение по улице Октябрьская с въездным проемом и калиткой</w:t>
            </w:r>
            <w:r w:rsidR="00BE648D">
              <w:rPr>
                <w:rFonts w:ascii="TimesNewRomanPSMT" w:hAnsi="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6350" w:type="dxa"/>
          </w:tcPr>
          <w:p w:rsidR="00322908" w:rsidRDefault="00975049" w:rsidP="00975049">
            <w:pPr>
              <w:tabs>
                <w:tab w:val="left" w:pos="221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E377EC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22860</wp:posOffset>
                  </wp:positionV>
                  <wp:extent cx="4153215" cy="2006221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215" cy="200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60AB" w:rsidRPr="007504FB" w:rsidRDefault="009064DC" w:rsidP="009064D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4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F73726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1876517</wp:posOffset>
                  </wp:positionV>
                  <wp:extent cx="4087863" cy="2388358"/>
                  <wp:effectExtent l="0" t="0" r="825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47"/>
                          <a:stretch/>
                        </pic:blipFill>
                        <pic:spPr bwMode="auto">
                          <a:xfrm>
                            <a:off x="0" y="0"/>
                            <a:ext cx="4087863" cy="238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64DC" w:rsidRPr="007504FB" w:rsidTr="009064DC">
        <w:trPr>
          <w:trHeight w:val="3991"/>
        </w:trPr>
        <w:tc>
          <w:tcPr>
            <w:tcW w:w="563" w:type="dxa"/>
          </w:tcPr>
          <w:p w:rsidR="00BE648D" w:rsidRPr="007504FB" w:rsidRDefault="00BE648D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260" w:type="dxa"/>
          </w:tcPr>
          <w:p w:rsidR="0077323A" w:rsidRPr="00BE648D" w:rsidRDefault="0077323A" w:rsidP="0077323A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E648D">
              <w:rPr>
                <w:rFonts w:ascii="TimesNewRomanPSMT" w:hAnsi="TimesNewRomanPSMT"/>
                <w:color w:val="000000"/>
                <w:sz w:val="28"/>
                <w:szCs w:val="28"/>
              </w:rPr>
              <w:t>Крыша:</w:t>
            </w:r>
          </w:p>
          <w:p w:rsidR="00BE648D" w:rsidRPr="00DF7D94" w:rsidRDefault="0077323A" w:rsidP="00975049">
            <w:pPr>
              <w:ind w:right="-6"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E648D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</w:t>
            </w:r>
            <w:r w:rsidR="00975049">
              <w:rPr>
                <w:rFonts w:ascii="TimesNewRomanPSMT" w:hAnsi="TimesNewRomanPSMT"/>
                <w:color w:val="000000"/>
                <w:sz w:val="28"/>
                <w:szCs w:val="28"/>
              </w:rPr>
              <w:t>и</w:t>
            </w:r>
            <w:r w:rsidRPr="00BE648D">
              <w:rPr>
                <w:rFonts w:ascii="TimesNewRomanPSMT" w:hAnsi="TimesNewRomanPSMT"/>
                <w:color w:val="000000"/>
                <w:sz w:val="28"/>
                <w:szCs w:val="28"/>
              </w:rPr>
              <w:t>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железо); отметки по коньку здания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; слуховые окна; дымовые трубы.</w:t>
            </w:r>
          </w:p>
        </w:tc>
        <w:tc>
          <w:tcPr>
            <w:tcW w:w="6350" w:type="dxa"/>
          </w:tcPr>
          <w:p w:rsidR="00BE648D" w:rsidRPr="007504FB" w:rsidRDefault="009064DC" w:rsidP="00975049">
            <w:pPr>
              <w:tabs>
                <w:tab w:val="left" w:pos="2215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2500F" wp14:editId="5A1FB376">
                  <wp:extent cx="4194243" cy="2715904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003" cy="272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4DC" w:rsidRPr="007504FB" w:rsidTr="009064DC">
        <w:trPr>
          <w:trHeight w:val="6931"/>
        </w:trPr>
        <w:tc>
          <w:tcPr>
            <w:tcW w:w="563" w:type="dxa"/>
          </w:tcPr>
          <w:p w:rsidR="00BE648D" w:rsidRDefault="009064D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260" w:type="dxa"/>
          </w:tcPr>
          <w:p w:rsidR="009064DC" w:rsidRPr="009064DC" w:rsidRDefault="009064DC" w:rsidP="009064DC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9064DC">
              <w:rPr>
                <w:rFonts w:ascii="TimesNewRomanPSMT" w:hAnsi="TimesNewRomanPSMT"/>
                <w:color w:val="000000"/>
                <w:sz w:val="28"/>
                <w:szCs w:val="28"/>
              </w:rPr>
              <w:t>Конструктивная схема здания, подлинные кирпичные стены, кирпичные перемычки, конструкции; перекрытия; бревенчатые стены веранды;</w:t>
            </w:r>
          </w:p>
          <w:p w:rsidR="00BE648D" w:rsidRPr="00BE648D" w:rsidRDefault="009064DC" w:rsidP="009064DC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9064DC">
              <w:rPr>
                <w:rFonts w:ascii="TimesNewRomanPSMT" w:hAnsi="TimesNewRomanPSMT"/>
                <w:color w:val="000000"/>
                <w:sz w:val="28"/>
                <w:szCs w:val="28"/>
              </w:rPr>
              <w:t>- местоположение, форма, размер, оформление оконных и дверных проемов; столярные заполнения оконных проемов, материал - дерево, характер оформления (уточняется в процесс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е реставрационных исследований).</w:t>
            </w:r>
          </w:p>
        </w:tc>
        <w:tc>
          <w:tcPr>
            <w:tcW w:w="6350" w:type="dxa"/>
          </w:tcPr>
          <w:p w:rsidR="00BE648D" w:rsidRPr="007504FB" w:rsidRDefault="00BE648D" w:rsidP="009060AB">
            <w:pPr>
              <w:tabs>
                <w:tab w:val="left" w:pos="2215"/>
              </w:tabs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064DC" w:rsidRPr="007504FB" w:rsidTr="009064DC">
        <w:trPr>
          <w:trHeight w:val="4133"/>
        </w:trPr>
        <w:tc>
          <w:tcPr>
            <w:tcW w:w="563" w:type="dxa"/>
          </w:tcPr>
          <w:p w:rsidR="006A7458" w:rsidRPr="007504FB" w:rsidRDefault="009064D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585303" w:rsidRPr="007504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BE648D" w:rsidRDefault="00BE648D" w:rsidP="00BE648D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Композиционное решение и а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рхитектурно-художественное оформление фасадов:</w:t>
            </w:r>
          </w:p>
          <w:p w:rsidR="00BE648D" w:rsidRDefault="00BE648D" w:rsidP="00975049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фасад по улице Октябрьская – высокая цокольная часть; симметричная композиция основного двухэтажного объема фасада в 3 оконных оси;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неоштукатуренная поверхность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кирпичных стен; лопатки по углам здания; междуэтажный профильный карниз;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кирпичные наличники лучковых оконн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ых проемов, одинарные лучковые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бровки над оконными проемами второго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этажа;</w:t>
            </w:r>
          </w:p>
          <w:p w:rsidR="00BE648D" w:rsidRDefault="00BE648D" w:rsidP="00975049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 фасад по улице Урицкого - высокая цокольная часть; симметричная композиция основного двухэтажного объема фасада в 5 оконных осей; симметричная композиция одноэтажного кирпичного объема в 2 оконные оси;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 xml:space="preserve">неоштукатуренная поверхность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кирпичных стен; лопатки по углам здания; междуэтажный профильный карниз;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кирпичные наличники лучковых оконн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ых проемов, одинарные лучковые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бровки над оконными проемами второго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этажа; симметричная композиция одноэтажного деревянного объема в 3 оконные оси;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обш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ивка стен веранды доской в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лочку;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деревянные наличники простого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рисунка с прямыми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сандриками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;</w:t>
            </w:r>
          </w:p>
          <w:p w:rsidR="006A7458" w:rsidRDefault="00BE648D" w:rsidP="00975049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дворовые фасады: ассиметричная композиция двухэтажного объема с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пристроями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неоштукатуренная поверхность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кирпичных стен; междуэтажный профильный карниз;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кирпичные наличники лучковых оконн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ых проемов, одинарные лучковые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бровки над оконными проемами второго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этажа;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обш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ивка стен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 xml:space="preserve">веранды доской в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лочку.</w:t>
            </w:r>
          </w:p>
          <w:p w:rsidR="009064DC" w:rsidRPr="00BE648D" w:rsidRDefault="009064DC" w:rsidP="00BE648D">
            <w:pPr>
              <w:ind w:firstLine="709"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6350" w:type="dxa"/>
          </w:tcPr>
          <w:p w:rsidR="006A7458" w:rsidRDefault="009064DC" w:rsidP="009064D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4F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DD72FB" wp14:editId="2490D230">
                  <wp:extent cx="3481120" cy="2852382"/>
                  <wp:effectExtent l="0" t="0" r="5080" b="5715"/>
                  <wp:docPr id="113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48" cy="2927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64DC" w:rsidRDefault="009064DC" w:rsidP="009064D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F981C" wp14:editId="77D9FE10">
                  <wp:extent cx="3886947" cy="31116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110" cy="31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4DC" w:rsidRPr="007504FB" w:rsidRDefault="009064DC" w:rsidP="009064D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32921" wp14:editId="7F93DE1F">
                  <wp:extent cx="3847960" cy="25930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726" cy="260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4DC" w:rsidRPr="007504FB" w:rsidTr="009064DC">
        <w:trPr>
          <w:trHeight w:val="3566"/>
        </w:trPr>
        <w:tc>
          <w:tcPr>
            <w:tcW w:w="563" w:type="dxa"/>
          </w:tcPr>
          <w:p w:rsidR="00322908" w:rsidRPr="009064DC" w:rsidRDefault="00322908" w:rsidP="009064DC">
            <w:pPr>
              <w:pStyle w:val="a3"/>
              <w:ind w:left="1440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648D" w:rsidRPr="009064DC" w:rsidRDefault="00BE648D" w:rsidP="00BE648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064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Интерьеры:</w:t>
            </w:r>
          </w:p>
          <w:p w:rsidR="00BE648D" w:rsidRPr="009064DC" w:rsidRDefault="00BE648D" w:rsidP="00BE648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064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- местоположение, габариты, материал и конструктивное решение лестниц;</w:t>
            </w:r>
          </w:p>
          <w:p w:rsidR="002D639B" w:rsidRDefault="00BE648D" w:rsidP="00BE648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064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- пространственно-планировочная структура интерьеров здания в пределах капитальных стен и перекрытий</w:t>
            </w:r>
            <w:r w:rsidR="002D63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;</w:t>
            </w:r>
          </w:p>
          <w:p w:rsidR="00322908" w:rsidRPr="007504FB" w:rsidRDefault="002D639B" w:rsidP="00BE648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-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тянутые профилированные карнизы</w:t>
            </w:r>
            <w:r w:rsidR="00BE648D" w:rsidRPr="009064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6350" w:type="dxa"/>
          </w:tcPr>
          <w:p w:rsidR="00322908" w:rsidRPr="007504FB" w:rsidRDefault="00975049" w:rsidP="009060AB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4F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31115</wp:posOffset>
                  </wp:positionV>
                  <wp:extent cx="1747520" cy="2357120"/>
                  <wp:effectExtent l="0" t="0" r="5080" b="5080"/>
                  <wp:wrapNone/>
                  <wp:docPr id="1167" name="Picture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Picture 1167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235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04F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31115</wp:posOffset>
                  </wp:positionV>
                  <wp:extent cx="1645920" cy="2357120"/>
                  <wp:effectExtent l="0" t="0" r="0" b="5080"/>
                  <wp:wrapNone/>
                  <wp:docPr id="1166" name="Pictur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35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64DC" w:rsidRPr="007504FB" w:rsidTr="009064DC">
        <w:trPr>
          <w:trHeight w:val="3566"/>
        </w:trPr>
        <w:tc>
          <w:tcPr>
            <w:tcW w:w="563" w:type="dxa"/>
          </w:tcPr>
          <w:p w:rsidR="00BE648D" w:rsidRPr="007504FB" w:rsidRDefault="00BE648D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BE648D" w:rsidRDefault="00BE648D" w:rsidP="00BE648D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Ограда:</w:t>
            </w:r>
          </w:p>
          <w:p w:rsidR="00BE648D" w:rsidRDefault="00BE648D" w:rsidP="00975049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-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ограда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кирпичная,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оформленная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рустованными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лопатками,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кирпичными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DF7D94">
              <w:rPr>
                <w:rFonts w:ascii="TimesNewRomanPSMT" w:hAnsi="TimesNewRomanPSMT"/>
                <w:color w:val="000000"/>
                <w:sz w:val="28"/>
                <w:szCs w:val="28"/>
              </w:rPr>
              <w:t>филенками, кирпичным венчающим карнизом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.</w:t>
            </w:r>
          </w:p>
          <w:p w:rsidR="00BE648D" w:rsidRPr="00BE648D" w:rsidRDefault="00BE648D" w:rsidP="00BE648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50" w:type="dxa"/>
          </w:tcPr>
          <w:p w:rsidR="00BE648D" w:rsidRPr="007504FB" w:rsidRDefault="009064DC" w:rsidP="009064DC">
            <w:pPr>
              <w:ind w:firstLine="459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F1A36" wp14:editId="19B32DFA">
                  <wp:extent cx="3889611" cy="1747429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494" cy="176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A668F9">
      <w:headerReference w:type="default" r:id="rId20"/>
      <w:pgSz w:w="11909" w:h="16834"/>
      <w:pgMar w:top="993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957" w:rsidRDefault="00855957" w:rsidP="00A50A1E">
      <w:pPr>
        <w:spacing w:after="0" w:line="240" w:lineRule="auto"/>
      </w:pPr>
      <w:r>
        <w:separator/>
      </w:r>
    </w:p>
  </w:endnote>
  <w:endnote w:type="continuationSeparator" w:id="0">
    <w:p w:rsidR="00855957" w:rsidRDefault="00855957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957" w:rsidRDefault="00855957" w:rsidP="00A50A1E">
      <w:pPr>
        <w:spacing w:after="0" w:line="240" w:lineRule="auto"/>
      </w:pPr>
      <w:r>
        <w:separator/>
      </w:r>
    </w:p>
  </w:footnote>
  <w:footnote w:type="continuationSeparator" w:id="0">
    <w:p w:rsidR="00855957" w:rsidRDefault="00855957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283174"/>
      <w:docPartObj>
        <w:docPartGallery w:val="Page Numbers (Top of Page)"/>
        <w:docPartUnique/>
      </w:docPartObj>
    </w:sdtPr>
    <w:sdtEndPr/>
    <w:sdtContent>
      <w:p w:rsidR="00A668F9" w:rsidRDefault="00A668F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2D80" w:rsidRDefault="00DE2D8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449B0"/>
    <w:rsid w:val="000A44F6"/>
    <w:rsid w:val="000A76E4"/>
    <w:rsid w:val="000D073E"/>
    <w:rsid w:val="000F6A58"/>
    <w:rsid w:val="001149B2"/>
    <w:rsid w:val="00126DEB"/>
    <w:rsid w:val="00137AFF"/>
    <w:rsid w:val="00154A5C"/>
    <w:rsid w:val="00160CF4"/>
    <w:rsid w:val="001A06C1"/>
    <w:rsid w:val="001B2754"/>
    <w:rsid w:val="001B39E7"/>
    <w:rsid w:val="001D58DD"/>
    <w:rsid w:val="001D697D"/>
    <w:rsid w:val="001E290E"/>
    <w:rsid w:val="001F324D"/>
    <w:rsid w:val="001F361B"/>
    <w:rsid w:val="00205B33"/>
    <w:rsid w:val="00221590"/>
    <w:rsid w:val="0022516B"/>
    <w:rsid w:val="00240B4A"/>
    <w:rsid w:val="002615D4"/>
    <w:rsid w:val="00271B22"/>
    <w:rsid w:val="002720F8"/>
    <w:rsid w:val="00282B3B"/>
    <w:rsid w:val="002B2CA9"/>
    <w:rsid w:val="002C0CCF"/>
    <w:rsid w:val="002D639B"/>
    <w:rsid w:val="002E63C1"/>
    <w:rsid w:val="0031296E"/>
    <w:rsid w:val="00322908"/>
    <w:rsid w:val="00327EF1"/>
    <w:rsid w:val="00331E95"/>
    <w:rsid w:val="00334A1A"/>
    <w:rsid w:val="00341610"/>
    <w:rsid w:val="003771EB"/>
    <w:rsid w:val="00383117"/>
    <w:rsid w:val="003833BF"/>
    <w:rsid w:val="003B746D"/>
    <w:rsid w:val="00410FC8"/>
    <w:rsid w:val="00432BA3"/>
    <w:rsid w:val="00454D3C"/>
    <w:rsid w:val="00483E24"/>
    <w:rsid w:val="0049304B"/>
    <w:rsid w:val="004A0F7A"/>
    <w:rsid w:val="004A6AC5"/>
    <w:rsid w:val="004B59B0"/>
    <w:rsid w:val="004C2DC9"/>
    <w:rsid w:val="004C6DF7"/>
    <w:rsid w:val="004D5871"/>
    <w:rsid w:val="004F0D79"/>
    <w:rsid w:val="004F252E"/>
    <w:rsid w:val="005051B8"/>
    <w:rsid w:val="005313C6"/>
    <w:rsid w:val="005316A5"/>
    <w:rsid w:val="00537927"/>
    <w:rsid w:val="00545366"/>
    <w:rsid w:val="00572F19"/>
    <w:rsid w:val="00585303"/>
    <w:rsid w:val="00597573"/>
    <w:rsid w:val="005A1AE5"/>
    <w:rsid w:val="00605297"/>
    <w:rsid w:val="00606EB9"/>
    <w:rsid w:val="006218B5"/>
    <w:rsid w:val="0066282A"/>
    <w:rsid w:val="00673086"/>
    <w:rsid w:val="006834D0"/>
    <w:rsid w:val="00694BC7"/>
    <w:rsid w:val="006A6880"/>
    <w:rsid w:val="006A7458"/>
    <w:rsid w:val="006C1FCE"/>
    <w:rsid w:val="006D5F82"/>
    <w:rsid w:val="0070203B"/>
    <w:rsid w:val="00720DB4"/>
    <w:rsid w:val="0074716D"/>
    <w:rsid w:val="007504FB"/>
    <w:rsid w:val="0075487D"/>
    <w:rsid w:val="007620DF"/>
    <w:rsid w:val="0077323A"/>
    <w:rsid w:val="00774291"/>
    <w:rsid w:val="007753FA"/>
    <w:rsid w:val="00785974"/>
    <w:rsid w:val="0078799F"/>
    <w:rsid w:val="007A0CFC"/>
    <w:rsid w:val="007B1B89"/>
    <w:rsid w:val="007C32CA"/>
    <w:rsid w:val="007D22E9"/>
    <w:rsid w:val="007F6A55"/>
    <w:rsid w:val="00811AB1"/>
    <w:rsid w:val="0082709D"/>
    <w:rsid w:val="0083757E"/>
    <w:rsid w:val="00855957"/>
    <w:rsid w:val="00864305"/>
    <w:rsid w:val="0087661D"/>
    <w:rsid w:val="00876C75"/>
    <w:rsid w:val="00884C83"/>
    <w:rsid w:val="008A637D"/>
    <w:rsid w:val="008B2FCE"/>
    <w:rsid w:val="008B462B"/>
    <w:rsid w:val="008B522D"/>
    <w:rsid w:val="008C2022"/>
    <w:rsid w:val="008D110C"/>
    <w:rsid w:val="008D3E30"/>
    <w:rsid w:val="009060AB"/>
    <w:rsid w:val="009064DC"/>
    <w:rsid w:val="00924535"/>
    <w:rsid w:val="00936382"/>
    <w:rsid w:val="009464DE"/>
    <w:rsid w:val="00947CDC"/>
    <w:rsid w:val="009547B0"/>
    <w:rsid w:val="00975049"/>
    <w:rsid w:val="009775EB"/>
    <w:rsid w:val="009A73B2"/>
    <w:rsid w:val="009E500B"/>
    <w:rsid w:val="009E5F79"/>
    <w:rsid w:val="00A23C03"/>
    <w:rsid w:val="00A265E0"/>
    <w:rsid w:val="00A350E0"/>
    <w:rsid w:val="00A35CEF"/>
    <w:rsid w:val="00A36C06"/>
    <w:rsid w:val="00A37C5C"/>
    <w:rsid w:val="00A40CF5"/>
    <w:rsid w:val="00A50A1E"/>
    <w:rsid w:val="00A53809"/>
    <w:rsid w:val="00A57B77"/>
    <w:rsid w:val="00A63BD3"/>
    <w:rsid w:val="00A668F9"/>
    <w:rsid w:val="00A7006B"/>
    <w:rsid w:val="00A72AB5"/>
    <w:rsid w:val="00A9153A"/>
    <w:rsid w:val="00A92FC3"/>
    <w:rsid w:val="00AB0207"/>
    <w:rsid w:val="00AB6D40"/>
    <w:rsid w:val="00AC269E"/>
    <w:rsid w:val="00AC4BC3"/>
    <w:rsid w:val="00B01DEB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704D0"/>
    <w:rsid w:val="00B84EA1"/>
    <w:rsid w:val="00B96736"/>
    <w:rsid w:val="00B97DB5"/>
    <w:rsid w:val="00BB7DF1"/>
    <w:rsid w:val="00BC504F"/>
    <w:rsid w:val="00BD47E5"/>
    <w:rsid w:val="00BE1EE8"/>
    <w:rsid w:val="00BE648D"/>
    <w:rsid w:val="00C0350F"/>
    <w:rsid w:val="00C04522"/>
    <w:rsid w:val="00C217E9"/>
    <w:rsid w:val="00C404B9"/>
    <w:rsid w:val="00C918C0"/>
    <w:rsid w:val="00C928DF"/>
    <w:rsid w:val="00C92FF0"/>
    <w:rsid w:val="00CB7E04"/>
    <w:rsid w:val="00CC2346"/>
    <w:rsid w:val="00CE14AA"/>
    <w:rsid w:val="00CF7C75"/>
    <w:rsid w:val="00D16E82"/>
    <w:rsid w:val="00D26FCB"/>
    <w:rsid w:val="00D71315"/>
    <w:rsid w:val="00D84B9D"/>
    <w:rsid w:val="00DC0BB8"/>
    <w:rsid w:val="00DE2D80"/>
    <w:rsid w:val="00DE77F8"/>
    <w:rsid w:val="00DF7D94"/>
    <w:rsid w:val="00E10012"/>
    <w:rsid w:val="00E131A1"/>
    <w:rsid w:val="00E23604"/>
    <w:rsid w:val="00E35469"/>
    <w:rsid w:val="00E57AB9"/>
    <w:rsid w:val="00E85127"/>
    <w:rsid w:val="00E86775"/>
    <w:rsid w:val="00EE710B"/>
    <w:rsid w:val="00F004F7"/>
    <w:rsid w:val="00F03E2D"/>
    <w:rsid w:val="00F53EF1"/>
    <w:rsid w:val="00F6245B"/>
    <w:rsid w:val="00FA3CE3"/>
    <w:rsid w:val="00FD2407"/>
    <w:rsid w:val="00FE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846AF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DE5D5-AEA8-4429-AD8B-67C947EE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2507</Words>
  <Characters>14293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2021-09-24T07:01:00Z</cp:lastPrinted>
  <dcterms:created xsi:type="dcterms:W3CDTF">2021-09-22T14:27:00Z</dcterms:created>
  <dcterms:modified xsi:type="dcterms:W3CDTF">2021-09-24T07:02:00Z</dcterms:modified>
</cp:coreProperties>
</file>