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AD929D" wp14:editId="6FDE85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C711BC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6B35723" wp14:editId="6922AE0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2046DC" w:rsidRDefault="002046DC" w:rsidP="004A273F">
      <w:pPr>
        <w:spacing w:line="300" w:lineRule="exact"/>
        <w:jc w:val="center"/>
      </w:pPr>
    </w:p>
    <w:p w:rsidR="006540E7" w:rsidRDefault="006540E7" w:rsidP="004A273F">
      <w:pPr>
        <w:spacing w:line="300" w:lineRule="exact"/>
        <w:jc w:val="center"/>
      </w:pPr>
    </w:p>
    <w:p w:rsidR="006540E7" w:rsidRDefault="006540E7" w:rsidP="00306F16">
      <w:pPr>
        <w:tabs>
          <w:tab w:val="left" w:pos="4678"/>
          <w:tab w:val="left" w:pos="4820"/>
        </w:tabs>
        <w:ind w:right="4818"/>
        <w:jc w:val="both"/>
        <w:rPr>
          <w:spacing w:val="2"/>
          <w:sz w:val="28"/>
          <w:szCs w:val="28"/>
        </w:rPr>
      </w:pPr>
      <w:r w:rsidRPr="00A24E76">
        <w:rPr>
          <w:spacing w:val="2"/>
          <w:sz w:val="28"/>
          <w:szCs w:val="28"/>
        </w:rPr>
        <w:t>О</w:t>
      </w:r>
      <w:r w:rsidR="00A24E76">
        <w:rPr>
          <w:spacing w:val="2"/>
          <w:sz w:val="28"/>
          <w:szCs w:val="28"/>
        </w:rPr>
        <w:t xml:space="preserve"> </w:t>
      </w:r>
      <w:r w:rsidR="00DB205A">
        <w:rPr>
          <w:spacing w:val="2"/>
          <w:sz w:val="28"/>
          <w:szCs w:val="28"/>
        </w:rPr>
        <w:t>внесении изменени</w:t>
      </w:r>
      <w:r w:rsidR="00306F16">
        <w:rPr>
          <w:spacing w:val="2"/>
          <w:sz w:val="28"/>
          <w:szCs w:val="28"/>
        </w:rPr>
        <w:t>й</w:t>
      </w:r>
      <w:r w:rsidR="00DB205A">
        <w:rPr>
          <w:spacing w:val="2"/>
          <w:sz w:val="28"/>
          <w:szCs w:val="28"/>
        </w:rPr>
        <w:t xml:space="preserve"> в </w:t>
      </w:r>
      <w:r w:rsidR="00F71FD1" w:rsidRPr="00F71FD1">
        <w:rPr>
          <w:spacing w:val="2"/>
          <w:sz w:val="28"/>
          <w:szCs w:val="28"/>
        </w:rPr>
        <w:t xml:space="preserve">приказ Комитета Республики Татарстан </w:t>
      </w:r>
      <w:r w:rsidR="00971D68">
        <w:rPr>
          <w:spacing w:val="2"/>
          <w:sz w:val="28"/>
          <w:szCs w:val="28"/>
        </w:rPr>
        <w:t xml:space="preserve">по охране объектов культурного наследия </w:t>
      </w:r>
      <w:r w:rsidR="00F71FD1" w:rsidRPr="00F71FD1">
        <w:rPr>
          <w:spacing w:val="2"/>
          <w:sz w:val="28"/>
          <w:szCs w:val="28"/>
        </w:rPr>
        <w:t>от 16.05.2019 №47-П «Об утверждении границ территорий объектов культурного наследия федерального значения, расположенных на территории Рыбно-Слободского муниципального района Республики Татарстан»</w:t>
      </w:r>
    </w:p>
    <w:p w:rsidR="006540E7" w:rsidRPr="0002140F" w:rsidRDefault="006540E7" w:rsidP="0002140F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540E7" w:rsidRDefault="006540E7" w:rsidP="0002140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Федеральным законом от 25 июня 2002 г. №73-ФЗ </w:t>
        </w:r>
        <w:r w:rsidR="00FB17A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        </w:t>
        </w:r>
        <w:r w:rsidR="00A0453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                      </w:t>
        </w:r>
        <w:r w:rsidR="00FB17A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567EB0"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02140F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Об объектах культурного наследия (памятниках истории и культуры) народов Российской Федерации</w:t>
        </w:r>
      </w:hyperlink>
      <w:r w:rsidR="00567EB0" w:rsidRPr="0002140F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02140F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64625E"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7EB0"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 w:rsidR="00A045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7EB0" w:rsidRPr="0002140F">
        <w:rPr>
          <w:rFonts w:ascii="Times New Roman" w:hAnsi="Times New Roman" w:cs="Times New Roman"/>
          <w:sz w:val="28"/>
          <w:szCs w:val="28"/>
        </w:rPr>
        <w:t xml:space="preserve"> № 60-ЗРТ «Об объектах культурного наследия в Республики Татарстан»,</w:t>
      </w:r>
      <w:r w:rsidR="0002140F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pacing w:val="2"/>
          <w:sz w:val="28"/>
          <w:szCs w:val="28"/>
        </w:rPr>
        <w:t>приказываю:</w:t>
      </w:r>
    </w:p>
    <w:p w:rsidR="00AC7C74" w:rsidRPr="0002140F" w:rsidRDefault="00AC7C74" w:rsidP="0002140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540E7" w:rsidRDefault="000429F4" w:rsidP="00971D68">
      <w:pPr>
        <w:pStyle w:val="formattext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15" w:lineRule="atLeast"/>
        <w:ind w:left="0"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Pr="000429F4">
        <w:rPr>
          <w:spacing w:val="2"/>
          <w:sz w:val="28"/>
          <w:szCs w:val="28"/>
        </w:rPr>
        <w:t>нес</w:t>
      </w:r>
      <w:r>
        <w:rPr>
          <w:spacing w:val="2"/>
          <w:sz w:val="28"/>
          <w:szCs w:val="28"/>
        </w:rPr>
        <w:t>ти</w:t>
      </w:r>
      <w:r w:rsidR="009C4C4F">
        <w:rPr>
          <w:spacing w:val="2"/>
          <w:sz w:val="28"/>
          <w:szCs w:val="28"/>
        </w:rPr>
        <w:t xml:space="preserve"> </w:t>
      </w:r>
      <w:r w:rsidR="003C6DEE">
        <w:rPr>
          <w:spacing w:val="2"/>
          <w:sz w:val="28"/>
          <w:szCs w:val="28"/>
        </w:rPr>
        <w:t>в</w:t>
      </w:r>
      <w:r w:rsidR="00F71FD1">
        <w:rPr>
          <w:spacing w:val="2"/>
          <w:sz w:val="28"/>
          <w:szCs w:val="28"/>
        </w:rPr>
        <w:t xml:space="preserve"> </w:t>
      </w:r>
      <w:r w:rsidR="00655BED">
        <w:rPr>
          <w:spacing w:val="2"/>
          <w:sz w:val="28"/>
          <w:szCs w:val="28"/>
        </w:rPr>
        <w:t>приложени</w:t>
      </w:r>
      <w:r w:rsidR="003C6DEE">
        <w:rPr>
          <w:spacing w:val="2"/>
          <w:sz w:val="28"/>
          <w:szCs w:val="28"/>
        </w:rPr>
        <w:t>е</w:t>
      </w:r>
      <w:r w:rsidR="00E35115">
        <w:rPr>
          <w:spacing w:val="2"/>
          <w:sz w:val="28"/>
          <w:szCs w:val="28"/>
        </w:rPr>
        <w:t xml:space="preserve"> № 1</w:t>
      </w:r>
      <w:r w:rsidR="00146C67">
        <w:rPr>
          <w:spacing w:val="2"/>
          <w:sz w:val="28"/>
          <w:szCs w:val="28"/>
        </w:rPr>
        <w:t>, утвержде</w:t>
      </w:r>
      <w:r w:rsidR="00A0453C">
        <w:rPr>
          <w:spacing w:val="2"/>
          <w:sz w:val="28"/>
          <w:szCs w:val="28"/>
        </w:rPr>
        <w:t>нн</w:t>
      </w:r>
      <w:r w:rsidR="00D74C58">
        <w:rPr>
          <w:spacing w:val="2"/>
          <w:sz w:val="28"/>
          <w:szCs w:val="28"/>
        </w:rPr>
        <w:t>о</w:t>
      </w:r>
      <w:r w:rsidR="003C6DEE">
        <w:rPr>
          <w:spacing w:val="2"/>
          <w:sz w:val="28"/>
          <w:szCs w:val="28"/>
        </w:rPr>
        <w:t>е</w:t>
      </w:r>
      <w:r w:rsidR="00655BED">
        <w:rPr>
          <w:spacing w:val="2"/>
          <w:sz w:val="28"/>
          <w:szCs w:val="28"/>
        </w:rPr>
        <w:t xml:space="preserve"> приказ</w:t>
      </w:r>
      <w:r w:rsidR="00A0453C">
        <w:rPr>
          <w:spacing w:val="2"/>
          <w:sz w:val="28"/>
          <w:szCs w:val="28"/>
        </w:rPr>
        <w:t>ом</w:t>
      </w:r>
      <w:r w:rsidR="00655BED">
        <w:rPr>
          <w:spacing w:val="2"/>
          <w:sz w:val="28"/>
          <w:szCs w:val="28"/>
        </w:rPr>
        <w:t xml:space="preserve"> </w:t>
      </w:r>
      <w:r w:rsidR="00F71FD1">
        <w:rPr>
          <w:spacing w:val="2"/>
          <w:sz w:val="28"/>
          <w:szCs w:val="28"/>
        </w:rPr>
        <w:t xml:space="preserve">Комитета Республики Татарстан </w:t>
      </w:r>
      <w:r w:rsidR="00971D68">
        <w:rPr>
          <w:spacing w:val="2"/>
          <w:sz w:val="28"/>
          <w:szCs w:val="28"/>
        </w:rPr>
        <w:t xml:space="preserve">по охране объектов культурного наследия </w:t>
      </w:r>
      <w:r w:rsidR="00F71FD1">
        <w:rPr>
          <w:spacing w:val="2"/>
          <w:sz w:val="28"/>
          <w:szCs w:val="28"/>
        </w:rPr>
        <w:t>от 16.05.2019 №47-П «</w:t>
      </w:r>
      <w:r w:rsidR="00F71FD1" w:rsidRPr="00F71FD1">
        <w:rPr>
          <w:spacing w:val="2"/>
          <w:sz w:val="28"/>
          <w:szCs w:val="28"/>
        </w:rPr>
        <w:t>Об утверждении границ территорий объектов культурного наследия федерального значения, расположенных на территории Рыбно-Слободского муниципального района Республики Татарстан</w:t>
      </w:r>
      <w:r w:rsidR="00F71FD1">
        <w:rPr>
          <w:spacing w:val="2"/>
          <w:sz w:val="28"/>
          <w:szCs w:val="28"/>
        </w:rPr>
        <w:t>»</w:t>
      </w:r>
      <w:r w:rsidR="0073442A">
        <w:rPr>
          <w:spacing w:val="2"/>
          <w:sz w:val="28"/>
          <w:szCs w:val="28"/>
        </w:rPr>
        <w:t>,</w:t>
      </w:r>
      <w:r w:rsidR="00232329">
        <w:rPr>
          <w:spacing w:val="2"/>
          <w:sz w:val="28"/>
          <w:szCs w:val="28"/>
        </w:rPr>
        <w:t xml:space="preserve"> </w:t>
      </w:r>
      <w:r w:rsidR="009C4C4F">
        <w:rPr>
          <w:spacing w:val="2"/>
          <w:sz w:val="28"/>
          <w:szCs w:val="28"/>
        </w:rPr>
        <w:t>изменени</w:t>
      </w:r>
      <w:r w:rsidR="003C6DEE">
        <w:rPr>
          <w:spacing w:val="2"/>
          <w:sz w:val="28"/>
          <w:szCs w:val="28"/>
        </w:rPr>
        <w:t>е</w:t>
      </w:r>
      <w:r w:rsidR="00232329">
        <w:rPr>
          <w:spacing w:val="2"/>
          <w:sz w:val="28"/>
          <w:szCs w:val="28"/>
        </w:rPr>
        <w:t xml:space="preserve">, изложив </w:t>
      </w:r>
      <w:r w:rsidR="003C6DEE">
        <w:rPr>
          <w:spacing w:val="2"/>
          <w:sz w:val="28"/>
          <w:szCs w:val="28"/>
        </w:rPr>
        <w:t xml:space="preserve">пункт 2 </w:t>
      </w:r>
      <w:r w:rsidR="00232329">
        <w:rPr>
          <w:spacing w:val="2"/>
          <w:sz w:val="28"/>
          <w:szCs w:val="28"/>
        </w:rPr>
        <w:t xml:space="preserve">в новой редакции (прилагается). </w:t>
      </w:r>
    </w:p>
    <w:p w:rsidR="00846219" w:rsidRPr="00846219" w:rsidRDefault="00846219" w:rsidP="00971D68">
      <w:pPr>
        <w:pStyle w:val="ad"/>
        <w:numPr>
          <w:ilvl w:val="0"/>
          <w:numId w:val="1"/>
        </w:numPr>
        <w:ind w:left="0" w:firstLine="851"/>
        <w:jc w:val="both"/>
        <w:rPr>
          <w:spacing w:val="2"/>
          <w:sz w:val="28"/>
          <w:szCs w:val="28"/>
        </w:rPr>
      </w:pPr>
      <w:r w:rsidRPr="00846219">
        <w:rPr>
          <w:spacing w:val="2"/>
          <w:sz w:val="28"/>
          <w:szCs w:val="28"/>
        </w:rPr>
        <w:t xml:space="preserve">Контроль за исполнением </w:t>
      </w:r>
      <w:r w:rsidR="0073442A" w:rsidRPr="00846219">
        <w:rPr>
          <w:spacing w:val="2"/>
          <w:sz w:val="28"/>
          <w:szCs w:val="28"/>
        </w:rPr>
        <w:t xml:space="preserve">приказа </w:t>
      </w:r>
      <w:r w:rsidR="0073442A">
        <w:rPr>
          <w:spacing w:val="2"/>
          <w:sz w:val="28"/>
          <w:szCs w:val="28"/>
        </w:rPr>
        <w:t>оставляю</w:t>
      </w:r>
      <w:r w:rsidR="003C6DEE">
        <w:rPr>
          <w:spacing w:val="2"/>
          <w:sz w:val="28"/>
          <w:szCs w:val="28"/>
        </w:rPr>
        <w:t xml:space="preserve">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608"/>
      </w:tblGrid>
      <w:tr w:rsidR="00232329" w:rsidRPr="006540E7" w:rsidTr="004A06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232329">
            <w:pPr>
              <w:pStyle w:val="unformattext"/>
              <w:spacing w:before="0" w:beforeAutospacing="0" w:after="0" w:afterAutospacing="0" w:line="315" w:lineRule="atLeast"/>
              <w:ind w:right="-3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И.Н. Гущин</w:t>
            </w:r>
          </w:p>
        </w:tc>
      </w:tr>
    </w:tbl>
    <w:p w:rsidR="00232329" w:rsidRDefault="00232329" w:rsidP="002323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E35115" w:rsidRDefault="00E35115">
      <w:pPr>
        <w:autoSpaceDE/>
        <w:autoSpaceDN/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D8228B" w:rsidTr="0073442A">
        <w:tc>
          <w:tcPr>
            <w:tcW w:w="5954" w:type="dxa"/>
          </w:tcPr>
          <w:p w:rsidR="00D8228B" w:rsidRDefault="00D8228B" w:rsidP="00D8228B">
            <w:pPr>
              <w:pStyle w:val="af2"/>
              <w:spacing w:line="235" w:lineRule="auto"/>
              <w:ind w:left="360"/>
              <w:jc w:val="both"/>
              <w:rPr>
                <w:szCs w:val="28"/>
              </w:rPr>
            </w:pPr>
          </w:p>
        </w:tc>
        <w:tc>
          <w:tcPr>
            <w:tcW w:w="4252" w:type="dxa"/>
          </w:tcPr>
          <w:p w:rsidR="00D8228B" w:rsidRPr="00540A25" w:rsidRDefault="00D8228B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</w:t>
            </w:r>
            <w:r w:rsidR="0073442A">
              <w:rPr>
                <w:szCs w:val="28"/>
              </w:rPr>
              <w:t>№1</w:t>
            </w:r>
          </w:p>
          <w:p w:rsidR="0073442A" w:rsidRDefault="00D8228B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540A25">
              <w:rPr>
                <w:szCs w:val="28"/>
              </w:rPr>
              <w:t>к приказу Комитета Республики Татарстан по охране объектов</w:t>
            </w:r>
          </w:p>
          <w:p w:rsidR="00D8228B" w:rsidRPr="00540A25" w:rsidRDefault="00D8228B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540A25">
              <w:rPr>
                <w:szCs w:val="28"/>
              </w:rPr>
              <w:t xml:space="preserve">культурного наследия </w:t>
            </w:r>
          </w:p>
          <w:p w:rsidR="0073442A" w:rsidRDefault="0073442A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16.06.2019 </w:t>
            </w:r>
            <w:r w:rsidR="00D8228B" w:rsidRPr="00615FF8">
              <w:rPr>
                <w:szCs w:val="28"/>
              </w:rPr>
              <w:t>№</w:t>
            </w:r>
            <w:r>
              <w:rPr>
                <w:szCs w:val="28"/>
              </w:rPr>
              <w:t>47-П</w:t>
            </w:r>
          </w:p>
          <w:p w:rsidR="0073442A" w:rsidRDefault="0073442A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73442A">
              <w:rPr>
                <w:szCs w:val="28"/>
              </w:rPr>
              <w:t xml:space="preserve">(в редакции приказа Комитета </w:t>
            </w:r>
          </w:p>
          <w:p w:rsidR="0073442A" w:rsidRDefault="0073442A" w:rsidP="0073442A">
            <w:pPr>
              <w:pStyle w:val="af2"/>
              <w:spacing w:line="235" w:lineRule="auto"/>
              <w:ind w:left="32"/>
              <w:jc w:val="both"/>
              <w:rPr>
                <w:szCs w:val="28"/>
              </w:rPr>
            </w:pPr>
            <w:r w:rsidRPr="0073442A">
              <w:rPr>
                <w:szCs w:val="28"/>
              </w:rPr>
              <w:t>Республики Татарстан по охране объектов</w:t>
            </w:r>
            <w:r>
              <w:rPr>
                <w:szCs w:val="28"/>
              </w:rPr>
              <w:t xml:space="preserve"> </w:t>
            </w:r>
            <w:r w:rsidRPr="0073442A">
              <w:rPr>
                <w:szCs w:val="28"/>
              </w:rPr>
              <w:t>культурного наследия</w:t>
            </w:r>
          </w:p>
          <w:p w:rsidR="00D8228B" w:rsidRPr="0073442A" w:rsidRDefault="0073442A" w:rsidP="0073442A">
            <w:pPr>
              <w:pStyle w:val="af2"/>
              <w:spacing w:line="480" w:lineRule="auto"/>
              <w:ind w:left="32"/>
              <w:jc w:val="both"/>
              <w:rPr>
                <w:szCs w:val="28"/>
              </w:rPr>
            </w:pPr>
            <w:r w:rsidRPr="0073442A">
              <w:rPr>
                <w:szCs w:val="28"/>
              </w:rPr>
              <w:t xml:space="preserve">от </w:t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  <w:t>«____»___________ №___</w:t>
            </w:r>
            <w:r w:rsidR="00D8228B" w:rsidRPr="0073442A">
              <w:rPr>
                <w:szCs w:val="28"/>
              </w:rPr>
              <w:t xml:space="preserve">   </w:t>
            </w:r>
            <w:r>
              <w:rPr>
                <w:szCs w:val="28"/>
              </w:rPr>
              <w:t>)</w:t>
            </w:r>
          </w:p>
        </w:tc>
      </w:tr>
    </w:tbl>
    <w:p w:rsidR="00D8228B" w:rsidRPr="008A17F6" w:rsidRDefault="00D8228B" w:rsidP="00D8228B">
      <w:pPr>
        <w:ind w:right="-284"/>
      </w:pPr>
    </w:p>
    <w:p w:rsidR="00D8228B" w:rsidRPr="00D8228B" w:rsidRDefault="00D8228B" w:rsidP="00D8228B">
      <w:pPr>
        <w:autoSpaceDE/>
        <w:autoSpaceDN/>
        <w:ind w:right="23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8228B">
        <w:rPr>
          <w:b/>
          <w:sz w:val="28"/>
          <w:szCs w:val="28"/>
        </w:rPr>
        <w:t xml:space="preserve">Карта (схема) </w:t>
      </w:r>
      <w:r w:rsidRPr="00D8228B">
        <w:rPr>
          <w:sz w:val="28"/>
          <w:szCs w:val="28"/>
        </w:rPr>
        <w:t xml:space="preserve">границ территории объекта культурного наследия </w:t>
      </w:r>
      <w:r w:rsidRPr="00D8228B">
        <w:rPr>
          <w:sz w:val="28"/>
        </w:rPr>
        <w:t xml:space="preserve">федерального </w:t>
      </w:r>
      <w:r w:rsidRPr="00D8228B">
        <w:rPr>
          <w:sz w:val="28"/>
          <w:szCs w:val="28"/>
        </w:rPr>
        <w:t xml:space="preserve">значения «Селище «Искиюрт», расположенного по адресу: Татарская АССР, Рыбно-Слободский район </w:t>
      </w:r>
      <w:r w:rsidRPr="00D8228B">
        <w:rPr>
          <w:sz w:val="28"/>
          <w:szCs w:val="28"/>
          <w:vertAlign w:val="superscript"/>
        </w:rPr>
        <w:t>(1)</w:t>
      </w:r>
    </w:p>
    <w:p w:rsidR="00D8228B" w:rsidRDefault="00D8228B" w:rsidP="00D8228B">
      <w:pPr>
        <w:pStyle w:val="ad"/>
        <w:ind w:left="360" w:right="232"/>
        <w:jc w:val="center"/>
        <w:rPr>
          <w:sz w:val="28"/>
          <w:szCs w:val="28"/>
        </w:rPr>
      </w:pPr>
      <w:r w:rsidRPr="00CC6900">
        <w:rPr>
          <w:sz w:val="28"/>
          <w:szCs w:val="28"/>
        </w:rPr>
        <w:t>(современная адресация:</w:t>
      </w:r>
      <w:r>
        <w:rPr>
          <w:b/>
          <w:sz w:val="28"/>
          <w:szCs w:val="28"/>
        </w:rPr>
        <w:t xml:space="preserve"> </w:t>
      </w:r>
      <w:r w:rsidRPr="00A73725">
        <w:rPr>
          <w:sz w:val="28"/>
          <w:szCs w:val="28"/>
        </w:rPr>
        <w:t>Республика Татарстан, Рыбно-Слободский муни</w:t>
      </w:r>
      <w:r>
        <w:rPr>
          <w:sz w:val="28"/>
          <w:szCs w:val="28"/>
        </w:rPr>
        <w:t>ципальный район)</w:t>
      </w:r>
    </w:p>
    <w:p w:rsidR="00D8228B" w:rsidRPr="009E464B" w:rsidRDefault="00BB0DBD" w:rsidP="004150CE">
      <w:pPr>
        <w:ind w:right="233"/>
        <w:jc w:val="center"/>
      </w:pPr>
      <w:r>
        <w:rPr>
          <w:b/>
          <w:noProof/>
          <w:sz w:val="28"/>
        </w:rPr>
        <w:drawing>
          <wp:inline distT="0" distB="0" distL="0" distR="0" wp14:anchorId="2540C043" wp14:editId="401C8635">
            <wp:extent cx="5934710" cy="560705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60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67" w:rsidRDefault="004150CE" w:rsidP="004150CE">
      <w:pPr>
        <w:ind w:right="233"/>
        <w:jc w:val="both"/>
      </w:pPr>
      <w:r>
        <w:t xml:space="preserve">      </w:t>
      </w:r>
      <w:r w:rsidR="00D8228B">
        <w:t>__________</w:t>
      </w:r>
    </w:p>
    <w:p w:rsidR="00D8228B" w:rsidRDefault="00D8228B" w:rsidP="004150CE">
      <w:pPr>
        <w:ind w:right="233"/>
        <w:jc w:val="both"/>
      </w:pPr>
    </w:p>
    <w:p w:rsidR="00D8228B" w:rsidRPr="006770B7" w:rsidRDefault="00D8228B" w:rsidP="00D8228B">
      <w:pPr>
        <w:ind w:left="360"/>
        <w:jc w:val="both"/>
      </w:pPr>
      <w:r>
        <w:rPr>
          <w:sz w:val="28"/>
          <w:szCs w:val="28"/>
          <w:vertAlign w:val="superscript"/>
        </w:rPr>
        <w:t xml:space="preserve">(1) </w:t>
      </w:r>
      <w:r w:rsidRPr="006770B7">
        <w:rPr>
          <w:sz w:val="22"/>
          <w:szCs w:val="22"/>
        </w:rPr>
        <w:t>Местонахождение объекта культурного наследия указано в соответствии с актом органа государственной власти о постановке его на государственную охрану (постановление</w:t>
      </w:r>
      <w:r w:rsidRPr="006770B7">
        <w:t xml:space="preserve"> Совета Министров Татарской АССР от 30.10.1959 г. № 591)</w:t>
      </w:r>
    </w:p>
    <w:p w:rsidR="00D8228B" w:rsidRPr="00924889" w:rsidRDefault="00D8228B" w:rsidP="001B6CC5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E6D8A">
        <w:rPr>
          <w:b/>
          <w:sz w:val="28"/>
          <w:szCs w:val="28"/>
        </w:rPr>
        <w:lastRenderedPageBreak/>
        <w:t>Карто</w:t>
      </w:r>
      <w:r>
        <w:rPr>
          <w:b/>
          <w:sz w:val="28"/>
          <w:szCs w:val="28"/>
        </w:rPr>
        <w:t xml:space="preserve">графическое описание </w:t>
      </w:r>
      <w:r w:rsidRPr="00B14C20">
        <w:rPr>
          <w:sz w:val="28"/>
          <w:szCs w:val="28"/>
        </w:rPr>
        <w:t xml:space="preserve">границ территории </w:t>
      </w:r>
      <w:r w:rsidRPr="001C7DA3">
        <w:rPr>
          <w:sz w:val="28"/>
          <w:szCs w:val="28"/>
        </w:rPr>
        <w:t>объекта культурного наследия</w:t>
      </w:r>
      <w:r>
        <w:rPr>
          <w:sz w:val="28"/>
          <w:szCs w:val="28"/>
        </w:rPr>
        <w:t xml:space="preserve"> федерального значения «</w:t>
      </w:r>
      <w:r w:rsidRPr="00924889">
        <w:rPr>
          <w:sz w:val="28"/>
          <w:szCs w:val="28"/>
        </w:rPr>
        <w:t>Селище «Искиюрт»</w:t>
      </w:r>
      <w:r>
        <w:rPr>
          <w:sz w:val="28"/>
          <w:szCs w:val="28"/>
        </w:rPr>
        <w:t xml:space="preserve">, расположенного по адресу: </w:t>
      </w:r>
      <w:r w:rsidRPr="00A73725">
        <w:rPr>
          <w:sz w:val="28"/>
          <w:szCs w:val="28"/>
        </w:rPr>
        <w:t>Татарская АССР, Рыбно-Слободский район</w:t>
      </w:r>
      <w:r>
        <w:rPr>
          <w:sz w:val="28"/>
          <w:szCs w:val="28"/>
        </w:rPr>
        <w:t xml:space="preserve"> </w:t>
      </w:r>
      <w:r w:rsidRPr="00924889">
        <w:rPr>
          <w:sz w:val="28"/>
          <w:szCs w:val="28"/>
        </w:rPr>
        <w:t>(Республика Татарстан, Рыбно-Слободский муни</w:t>
      </w:r>
      <w:r>
        <w:rPr>
          <w:sz w:val="28"/>
          <w:szCs w:val="28"/>
        </w:rPr>
        <w:t>ципальный район</w:t>
      </w:r>
      <w:r w:rsidRPr="00924889">
        <w:rPr>
          <w:sz w:val="28"/>
          <w:szCs w:val="28"/>
        </w:rPr>
        <w:t>)</w:t>
      </w:r>
    </w:p>
    <w:p w:rsidR="00D8228B" w:rsidRDefault="00D8228B" w:rsidP="00D8228B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D8228B" w:rsidRDefault="00D8228B" w:rsidP="00D8228B">
      <w:pPr>
        <w:jc w:val="both"/>
        <w:rPr>
          <w:b/>
        </w:rPr>
      </w:pPr>
    </w:p>
    <w:p w:rsidR="00A003A1" w:rsidRPr="00C1152D" w:rsidRDefault="00BB0DBD" w:rsidP="00A003A1">
      <w:pPr>
        <w:ind w:firstLine="709"/>
        <w:jc w:val="both"/>
        <w:rPr>
          <w:sz w:val="28"/>
          <w:szCs w:val="28"/>
        </w:rPr>
      </w:pPr>
      <w:r w:rsidRPr="00B91436">
        <w:rPr>
          <w:sz w:val="28"/>
          <w:lang w:eastAsia="ar-SA"/>
        </w:rPr>
        <w:t xml:space="preserve">Граница территории объекта культурного наследия </w:t>
      </w:r>
      <w:r>
        <w:rPr>
          <w:rFonts w:eastAsiaTheme="minorEastAsia"/>
          <w:sz w:val="28"/>
        </w:rPr>
        <w:t>федерального</w:t>
      </w:r>
      <w:r w:rsidRPr="00D72DF7">
        <w:rPr>
          <w:rFonts w:eastAsiaTheme="minorEastAsia"/>
          <w:sz w:val="28"/>
        </w:rPr>
        <w:t xml:space="preserve"> </w:t>
      </w:r>
      <w:r w:rsidRPr="00B91436">
        <w:rPr>
          <w:sz w:val="28"/>
          <w:lang w:eastAsia="ar-SA"/>
        </w:rPr>
        <w:t xml:space="preserve">значения </w:t>
      </w:r>
      <w:r>
        <w:rPr>
          <w:sz w:val="28"/>
          <w:lang w:eastAsia="ar-SA"/>
        </w:rPr>
        <w:t xml:space="preserve">имеет географические координаты </w:t>
      </w:r>
      <w:r w:rsidRPr="00750D6F">
        <w:rPr>
          <w:sz w:val="28"/>
        </w:rPr>
        <w:t>55.</w:t>
      </w:r>
      <w:r w:rsidRPr="00FC3486">
        <w:rPr>
          <w:sz w:val="28"/>
          <w:lang w:eastAsia="ar-SA"/>
        </w:rPr>
        <w:t>42786048</w:t>
      </w:r>
      <w:r>
        <w:rPr>
          <w:sz w:val="28"/>
          <w:lang w:eastAsia="ar-SA"/>
        </w:rPr>
        <w:t xml:space="preserve"> </w:t>
      </w:r>
      <w:r>
        <w:rPr>
          <w:sz w:val="28"/>
        </w:rPr>
        <w:t xml:space="preserve">с.ш., </w:t>
      </w:r>
      <w:r w:rsidRPr="00750D6F">
        <w:rPr>
          <w:sz w:val="28"/>
        </w:rPr>
        <w:t>49.</w:t>
      </w:r>
      <w:r w:rsidRPr="00FC3486">
        <w:rPr>
          <w:sz w:val="28"/>
          <w:lang w:eastAsia="ar-SA"/>
        </w:rPr>
        <w:t>85626048</w:t>
      </w:r>
      <w:r>
        <w:rPr>
          <w:sz w:val="28"/>
          <w:lang w:eastAsia="ar-SA"/>
        </w:rPr>
        <w:t xml:space="preserve"> </w:t>
      </w:r>
      <w:r>
        <w:rPr>
          <w:sz w:val="28"/>
        </w:rPr>
        <w:t xml:space="preserve">в.д. (в системе координат </w:t>
      </w:r>
      <w:r>
        <w:rPr>
          <w:sz w:val="28"/>
          <w:lang w:val="en-US"/>
        </w:rPr>
        <w:t>WGS</w:t>
      </w:r>
      <w:r w:rsidRPr="00750D6F">
        <w:rPr>
          <w:sz w:val="28"/>
        </w:rPr>
        <w:t>-84)</w:t>
      </w:r>
      <w:r>
        <w:rPr>
          <w:sz w:val="28"/>
        </w:rPr>
        <w:t xml:space="preserve">. Границы территории </w:t>
      </w:r>
      <w:r w:rsidRPr="00B91436">
        <w:rPr>
          <w:sz w:val="28"/>
          <w:lang w:eastAsia="ar-SA"/>
        </w:rPr>
        <w:t xml:space="preserve">объекта культурного наследия </w:t>
      </w:r>
      <w:r>
        <w:rPr>
          <w:rFonts w:eastAsiaTheme="minorEastAsia"/>
          <w:sz w:val="28"/>
        </w:rPr>
        <w:t>проходят: от точки 1 на северо-восток 376м. до точки 2; от точки 2 на восток-юго-восток 272м. до точки 3; от точки 3 на юго-восток 192м. до точки 4; от точки 4 на юго-юго-запад 193м. до точки 5; от точки 5 на юго-запад 124м. до точки 6; от точки 6 на юго-запад 95м. до точки 7; от точки 7 на юго-запад 152м. до точки 8; от точки 8 на запад 440м. до точки 9; от точки 9 на север 418м. до точки 1</w:t>
      </w:r>
    </w:p>
    <w:p w:rsidR="00D8228B" w:rsidRDefault="00D8228B" w:rsidP="00D8228B">
      <w:pPr>
        <w:ind w:firstLine="142"/>
        <w:jc w:val="both"/>
        <w:rPr>
          <w:sz w:val="28"/>
          <w:szCs w:val="28"/>
        </w:rPr>
      </w:pPr>
    </w:p>
    <w:p w:rsidR="006E7DB9" w:rsidRDefault="006E7DB9" w:rsidP="00D8228B">
      <w:pPr>
        <w:ind w:firstLine="142"/>
        <w:jc w:val="both"/>
        <w:rPr>
          <w:sz w:val="28"/>
          <w:szCs w:val="28"/>
        </w:rPr>
      </w:pPr>
    </w:p>
    <w:p w:rsidR="00D8228B" w:rsidRDefault="00D8228B" w:rsidP="00D8228B">
      <w:pPr>
        <w:ind w:firstLine="142"/>
        <w:jc w:val="center"/>
        <w:rPr>
          <w:b/>
          <w:sz w:val="28"/>
          <w:szCs w:val="28"/>
        </w:rPr>
      </w:pPr>
      <w:r w:rsidRPr="007D015B">
        <w:rPr>
          <w:b/>
          <w:sz w:val="28"/>
          <w:szCs w:val="28"/>
        </w:rPr>
        <w:t>Таблица поворотных точек</w:t>
      </w:r>
    </w:p>
    <w:p w:rsidR="00D8228B" w:rsidRDefault="00D8228B" w:rsidP="00D8228B">
      <w:pPr>
        <w:pStyle w:val="ad"/>
        <w:ind w:left="360" w:right="232"/>
        <w:jc w:val="center"/>
        <w:rPr>
          <w:sz w:val="28"/>
          <w:szCs w:val="28"/>
        </w:rPr>
      </w:pPr>
      <w:r w:rsidRPr="00B14C20">
        <w:rPr>
          <w:sz w:val="28"/>
          <w:szCs w:val="28"/>
        </w:rPr>
        <w:t xml:space="preserve">границ территории </w:t>
      </w:r>
      <w:r w:rsidRPr="001C7DA3">
        <w:rPr>
          <w:sz w:val="28"/>
          <w:szCs w:val="28"/>
        </w:rPr>
        <w:t xml:space="preserve">объекта культурного наследия </w:t>
      </w:r>
      <w:r w:rsidRPr="00641EDE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A23D87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>«</w:t>
      </w:r>
      <w:r w:rsidRPr="00924889">
        <w:rPr>
          <w:sz w:val="28"/>
          <w:szCs w:val="28"/>
        </w:rPr>
        <w:t>Селище «Искиюрт»</w:t>
      </w:r>
      <w:r>
        <w:rPr>
          <w:sz w:val="28"/>
          <w:szCs w:val="28"/>
        </w:rPr>
        <w:t xml:space="preserve">, расположенного по адресу: </w:t>
      </w:r>
      <w:r w:rsidRPr="00A73725">
        <w:rPr>
          <w:sz w:val="28"/>
          <w:szCs w:val="28"/>
        </w:rPr>
        <w:t>Татарская АССР, Рыбно-Слободский район</w:t>
      </w:r>
      <w:r>
        <w:rPr>
          <w:sz w:val="28"/>
          <w:szCs w:val="28"/>
        </w:rPr>
        <w:t xml:space="preserve"> </w:t>
      </w:r>
      <w:r w:rsidRPr="00924889">
        <w:rPr>
          <w:sz w:val="28"/>
          <w:szCs w:val="28"/>
        </w:rPr>
        <w:t>(Республика Татарстан, Рыбно-Слободский муни</w:t>
      </w:r>
      <w:r>
        <w:rPr>
          <w:sz w:val="28"/>
          <w:szCs w:val="28"/>
        </w:rPr>
        <w:t>ципальный район</w:t>
      </w:r>
      <w:r w:rsidRPr="00924889">
        <w:rPr>
          <w:sz w:val="28"/>
          <w:szCs w:val="28"/>
        </w:rPr>
        <w:t>)</w:t>
      </w:r>
    </w:p>
    <w:p w:rsidR="00D8228B" w:rsidRDefault="00D8228B" w:rsidP="00D8228B">
      <w:pPr>
        <w:pStyle w:val="ad"/>
        <w:ind w:left="360" w:right="232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"/>
        <w:gridCol w:w="1985"/>
        <w:gridCol w:w="2126"/>
        <w:gridCol w:w="2410"/>
        <w:gridCol w:w="2233"/>
      </w:tblGrid>
      <w:tr w:rsidR="00BB0DBD" w:rsidRPr="00010856" w:rsidTr="00E71F4A">
        <w:tc>
          <w:tcPr>
            <w:tcW w:w="817" w:type="dxa"/>
            <w:vMerge w:val="restart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010856">
              <w:rPr>
                <w:sz w:val="28"/>
                <w:lang w:eastAsia="ar-SA"/>
              </w:rPr>
              <w:t>№ точки</w:t>
            </w:r>
          </w:p>
        </w:tc>
        <w:tc>
          <w:tcPr>
            <w:tcW w:w="4111" w:type="dxa"/>
            <w:gridSpan w:val="2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010856">
              <w:rPr>
                <w:sz w:val="28"/>
                <w:lang w:eastAsia="ar-SA"/>
              </w:rPr>
              <w:t>Координаты точки во Всемирной геодезической системе координат 1984 года (</w:t>
            </w:r>
            <w:r w:rsidRPr="00010856">
              <w:rPr>
                <w:sz w:val="28"/>
                <w:lang w:val="en-US" w:eastAsia="ar-SA"/>
              </w:rPr>
              <w:t>WGS</w:t>
            </w:r>
            <w:r w:rsidRPr="00010856">
              <w:rPr>
                <w:sz w:val="28"/>
                <w:lang w:eastAsia="ar-SA"/>
              </w:rPr>
              <w:t>-84)</w:t>
            </w:r>
          </w:p>
        </w:tc>
        <w:tc>
          <w:tcPr>
            <w:tcW w:w="4643" w:type="dxa"/>
            <w:gridSpan w:val="2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010856">
              <w:rPr>
                <w:sz w:val="28"/>
                <w:lang w:eastAsia="ar-SA"/>
              </w:rPr>
              <w:t>Координаты точки в местной системе координат (МСК-16)</w:t>
            </w:r>
          </w:p>
        </w:tc>
      </w:tr>
      <w:tr w:rsidR="00BB0DBD" w:rsidRPr="00010856" w:rsidTr="00E71F4A">
        <w:tc>
          <w:tcPr>
            <w:tcW w:w="817" w:type="dxa"/>
            <w:vMerge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N</w:t>
            </w:r>
          </w:p>
        </w:tc>
        <w:tc>
          <w:tcPr>
            <w:tcW w:w="2126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E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X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val="en-US" w:eastAsia="ar-SA"/>
              </w:rPr>
              <w:t>Y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</w:t>
            </w:r>
          </w:p>
        </w:tc>
        <w:tc>
          <w:tcPr>
            <w:tcW w:w="1985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55.42786048</w:t>
            </w:r>
          </w:p>
        </w:tc>
        <w:tc>
          <w:tcPr>
            <w:tcW w:w="2126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49.85626048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435838.72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1352202.95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55.42919171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val="en-US" w:eastAsia="ar-SA"/>
              </w:rPr>
              <w:t>49.86177204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435998.22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1352543.67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55.42853879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49.86591165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435928.66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1352806.62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55.42727594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49.86797330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435789.62</w:t>
            </w:r>
          </w:p>
        </w:tc>
        <w:tc>
          <w:tcPr>
            <w:tcW w:w="2233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 w:rsidRPr="00FC3486">
              <w:rPr>
                <w:sz w:val="28"/>
                <w:lang w:eastAsia="ar-SA"/>
              </w:rPr>
              <w:t>1352938.7</w:t>
            </w:r>
            <w:r>
              <w:rPr>
                <w:sz w:val="28"/>
                <w:lang w:val="en-US" w:eastAsia="ar-SA"/>
              </w:rPr>
              <w:t>9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55.42558989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49.86727842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435601.39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1352897.04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6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55.42513760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49.86549515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435549.71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1352784.75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7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55.42435208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49.86492412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435461.79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1352749.65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8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55.42376600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>
              <w:rPr>
                <w:sz w:val="28"/>
                <w:lang w:val="en-US" w:eastAsia="ar-SA"/>
              </w:rPr>
              <w:t>49.86275029</w:t>
            </w:r>
          </w:p>
        </w:tc>
        <w:tc>
          <w:tcPr>
            <w:tcW w:w="2410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val="en-US" w:eastAsia="ar-SA"/>
              </w:rPr>
            </w:pPr>
            <w:r w:rsidRPr="00FC3486">
              <w:rPr>
                <w:sz w:val="28"/>
                <w:lang w:eastAsia="ar-SA"/>
              </w:rPr>
              <w:t>435394.9</w:t>
            </w:r>
            <w:r>
              <w:rPr>
                <w:sz w:val="28"/>
                <w:lang w:val="en-US" w:eastAsia="ar-SA"/>
              </w:rPr>
              <w:t>0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1352612.78</w:t>
            </w:r>
          </w:p>
        </w:tc>
      </w:tr>
      <w:tr w:rsidR="00BB0DBD" w:rsidRPr="00010856" w:rsidTr="00E71F4A">
        <w:tc>
          <w:tcPr>
            <w:tcW w:w="817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9</w:t>
            </w:r>
          </w:p>
        </w:tc>
        <w:tc>
          <w:tcPr>
            <w:tcW w:w="1985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val="en-US" w:eastAsia="ar-SA"/>
              </w:rPr>
              <w:t>55.42412290</w:t>
            </w:r>
          </w:p>
        </w:tc>
        <w:tc>
          <w:tcPr>
            <w:tcW w:w="2126" w:type="dxa"/>
            <w:vAlign w:val="center"/>
          </w:tcPr>
          <w:p w:rsidR="00BB0DBD" w:rsidRPr="00FC348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val="en-US" w:eastAsia="ar-SA"/>
              </w:rPr>
              <w:t>49.85571812</w:t>
            </w:r>
          </w:p>
        </w:tc>
        <w:tc>
          <w:tcPr>
            <w:tcW w:w="2410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435422.22</w:t>
            </w:r>
          </w:p>
        </w:tc>
        <w:tc>
          <w:tcPr>
            <w:tcW w:w="2233" w:type="dxa"/>
            <w:vAlign w:val="center"/>
          </w:tcPr>
          <w:p w:rsidR="00BB0DBD" w:rsidRPr="00010856" w:rsidRDefault="00BB0DBD" w:rsidP="00E71F4A">
            <w:pPr>
              <w:suppressAutoHyphens/>
              <w:jc w:val="center"/>
              <w:rPr>
                <w:sz w:val="28"/>
                <w:lang w:eastAsia="ar-SA"/>
              </w:rPr>
            </w:pPr>
            <w:r w:rsidRPr="00FC3486">
              <w:rPr>
                <w:sz w:val="28"/>
                <w:lang w:eastAsia="ar-SA"/>
              </w:rPr>
              <w:t>1352173.53</w:t>
            </w:r>
          </w:p>
        </w:tc>
      </w:tr>
    </w:tbl>
    <w:p w:rsidR="00D8228B" w:rsidRDefault="00D8228B" w:rsidP="00D8228B">
      <w:pPr>
        <w:ind w:right="233"/>
        <w:jc w:val="both"/>
        <w:rPr>
          <w:sz w:val="28"/>
          <w:szCs w:val="28"/>
        </w:rPr>
      </w:pPr>
    </w:p>
    <w:sectPr w:rsidR="00D8228B" w:rsidSect="0073442A">
      <w:headerReference w:type="even" r:id="rId11"/>
      <w:headerReference w:type="default" r:id="rId12"/>
      <w:pgSz w:w="11906" w:h="16838"/>
      <w:pgMar w:top="113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35" w:rsidRDefault="00AA5735">
      <w:r>
        <w:separator/>
      </w:r>
    </w:p>
  </w:endnote>
  <w:endnote w:type="continuationSeparator" w:id="0">
    <w:p w:rsidR="00AA5735" w:rsidRDefault="00AA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35" w:rsidRDefault="00AA5735">
      <w:r>
        <w:separator/>
      </w:r>
    </w:p>
  </w:footnote>
  <w:footnote w:type="continuationSeparator" w:id="0">
    <w:p w:rsidR="00AA5735" w:rsidRDefault="00AA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AA573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5609">
      <w:rPr>
        <w:rStyle w:val="ac"/>
        <w:noProof/>
      </w:rPr>
      <w:t>3</w:t>
    </w:r>
    <w:r>
      <w:rPr>
        <w:rStyle w:val="ac"/>
      </w:rPr>
      <w:fldChar w:fldCharType="end"/>
    </w:r>
  </w:p>
  <w:p w:rsidR="00D22F02" w:rsidRDefault="00AA57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5257772"/>
    <w:multiLevelType w:val="hybridMultilevel"/>
    <w:tmpl w:val="23689BF4"/>
    <w:lvl w:ilvl="0" w:tplc="EE3ABC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140F"/>
    <w:rsid w:val="00024B1D"/>
    <w:rsid w:val="00037ABF"/>
    <w:rsid w:val="00041455"/>
    <w:rsid w:val="000429F4"/>
    <w:rsid w:val="00047E88"/>
    <w:rsid w:val="00076083"/>
    <w:rsid w:val="000D2951"/>
    <w:rsid w:val="000F2263"/>
    <w:rsid w:val="00101B5E"/>
    <w:rsid w:val="001318DC"/>
    <w:rsid w:val="00143C26"/>
    <w:rsid w:val="00146C67"/>
    <w:rsid w:val="001471FC"/>
    <w:rsid w:val="00152A9D"/>
    <w:rsid w:val="00154B3F"/>
    <w:rsid w:val="001571D7"/>
    <w:rsid w:val="001741F8"/>
    <w:rsid w:val="001A7BA4"/>
    <w:rsid w:val="001B6CC5"/>
    <w:rsid w:val="001E1262"/>
    <w:rsid w:val="001E1D14"/>
    <w:rsid w:val="002046DC"/>
    <w:rsid w:val="00211872"/>
    <w:rsid w:val="0021191E"/>
    <w:rsid w:val="00232329"/>
    <w:rsid w:val="00255525"/>
    <w:rsid w:val="002628E1"/>
    <w:rsid w:val="00284047"/>
    <w:rsid w:val="0029507A"/>
    <w:rsid w:val="002968E1"/>
    <w:rsid w:val="002A0674"/>
    <w:rsid w:val="002B1848"/>
    <w:rsid w:val="002B2333"/>
    <w:rsid w:val="002E1E07"/>
    <w:rsid w:val="002F37F3"/>
    <w:rsid w:val="003011ED"/>
    <w:rsid w:val="00306F16"/>
    <w:rsid w:val="003110DC"/>
    <w:rsid w:val="00331959"/>
    <w:rsid w:val="00367D39"/>
    <w:rsid w:val="00374004"/>
    <w:rsid w:val="003760CF"/>
    <w:rsid w:val="003762F4"/>
    <w:rsid w:val="00382B6A"/>
    <w:rsid w:val="003945EC"/>
    <w:rsid w:val="003A12FA"/>
    <w:rsid w:val="003B2787"/>
    <w:rsid w:val="003C12C4"/>
    <w:rsid w:val="003C57C5"/>
    <w:rsid w:val="003C6DEE"/>
    <w:rsid w:val="003C7B54"/>
    <w:rsid w:val="00401741"/>
    <w:rsid w:val="004150CE"/>
    <w:rsid w:val="00415125"/>
    <w:rsid w:val="00415706"/>
    <w:rsid w:val="00422E17"/>
    <w:rsid w:val="0042442E"/>
    <w:rsid w:val="004261ED"/>
    <w:rsid w:val="00461FFA"/>
    <w:rsid w:val="004678F5"/>
    <w:rsid w:val="00471CF3"/>
    <w:rsid w:val="00476A6A"/>
    <w:rsid w:val="004808E9"/>
    <w:rsid w:val="004935A3"/>
    <w:rsid w:val="00493C5A"/>
    <w:rsid w:val="004A273F"/>
    <w:rsid w:val="004A3046"/>
    <w:rsid w:val="004C0D1B"/>
    <w:rsid w:val="004D3F40"/>
    <w:rsid w:val="004F255B"/>
    <w:rsid w:val="00502DFD"/>
    <w:rsid w:val="00512FEB"/>
    <w:rsid w:val="0052309E"/>
    <w:rsid w:val="00553697"/>
    <w:rsid w:val="00564BDE"/>
    <w:rsid w:val="0056601F"/>
    <w:rsid w:val="00567EB0"/>
    <w:rsid w:val="005826F2"/>
    <w:rsid w:val="0058274C"/>
    <w:rsid w:val="005A739A"/>
    <w:rsid w:val="005B2E62"/>
    <w:rsid w:val="005D013C"/>
    <w:rsid w:val="005D3F40"/>
    <w:rsid w:val="005E1AA2"/>
    <w:rsid w:val="005F368D"/>
    <w:rsid w:val="00600D4F"/>
    <w:rsid w:val="006047F5"/>
    <w:rsid w:val="00605609"/>
    <w:rsid w:val="006104A8"/>
    <w:rsid w:val="00614951"/>
    <w:rsid w:val="00642C0A"/>
    <w:rsid w:val="0064625E"/>
    <w:rsid w:val="006468A7"/>
    <w:rsid w:val="006540E7"/>
    <w:rsid w:val="00655BED"/>
    <w:rsid w:val="00663995"/>
    <w:rsid w:val="00693F48"/>
    <w:rsid w:val="00696569"/>
    <w:rsid w:val="006A2440"/>
    <w:rsid w:val="006B1ABA"/>
    <w:rsid w:val="006B20A4"/>
    <w:rsid w:val="006C2C12"/>
    <w:rsid w:val="006C567B"/>
    <w:rsid w:val="006E4326"/>
    <w:rsid w:val="006E7DB9"/>
    <w:rsid w:val="00710428"/>
    <w:rsid w:val="00727BEA"/>
    <w:rsid w:val="0073442A"/>
    <w:rsid w:val="00744477"/>
    <w:rsid w:val="00752E10"/>
    <w:rsid w:val="00767DC0"/>
    <w:rsid w:val="007803D0"/>
    <w:rsid w:val="007843F9"/>
    <w:rsid w:val="00792812"/>
    <w:rsid w:val="00796DA4"/>
    <w:rsid w:val="007A36AD"/>
    <w:rsid w:val="007A61F2"/>
    <w:rsid w:val="007A7B5A"/>
    <w:rsid w:val="007B0183"/>
    <w:rsid w:val="007C3D3D"/>
    <w:rsid w:val="007D3865"/>
    <w:rsid w:val="007E378E"/>
    <w:rsid w:val="007E762D"/>
    <w:rsid w:val="00817ADF"/>
    <w:rsid w:val="00846219"/>
    <w:rsid w:val="00854B2A"/>
    <w:rsid w:val="00867F55"/>
    <w:rsid w:val="00877054"/>
    <w:rsid w:val="00890E16"/>
    <w:rsid w:val="00891884"/>
    <w:rsid w:val="00892788"/>
    <w:rsid w:val="008B1948"/>
    <w:rsid w:val="008C2776"/>
    <w:rsid w:val="008D3697"/>
    <w:rsid w:val="008E3488"/>
    <w:rsid w:val="008E35D7"/>
    <w:rsid w:val="00913A49"/>
    <w:rsid w:val="0092181B"/>
    <w:rsid w:val="00971D68"/>
    <w:rsid w:val="0097302F"/>
    <w:rsid w:val="009871EF"/>
    <w:rsid w:val="009A41AD"/>
    <w:rsid w:val="009C38CC"/>
    <w:rsid w:val="009C4C4F"/>
    <w:rsid w:val="00A003A1"/>
    <w:rsid w:val="00A0453C"/>
    <w:rsid w:val="00A06943"/>
    <w:rsid w:val="00A15682"/>
    <w:rsid w:val="00A24E76"/>
    <w:rsid w:val="00A253A8"/>
    <w:rsid w:val="00A265F7"/>
    <w:rsid w:val="00A50456"/>
    <w:rsid w:val="00A650E0"/>
    <w:rsid w:val="00A972EB"/>
    <w:rsid w:val="00AA4797"/>
    <w:rsid w:val="00AA5735"/>
    <w:rsid w:val="00AC1CAC"/>
    <w:rsid w:val="00AC7C74"/>
    <w:rsid w:val="00AD1713"/>
    <w:rsid w:val="00AD7C59"/>
    <w:rsid w:val="00AE7F68"/>
    <w:rsid w:val="00B026A3"/>
    <w:rsid w:val="00B5301A"/>
    <w:rsid w:val="00B64CD4"/>
    <w:rsid w:val="00B73B39"/>
    <w:rsid w:val="00B87F91"/>
    <w:rsid w:val="00BB0DBD"/>
    <w:rsid w:val="00BB263D"/>
    <w:rsid w:val="00BC6A9D"/>
    <w:rsid w:val="00BF1F75"/>
    <w:rsid w:val="00BF79A4"/>
    <w:rsid w:val="00BF7EA3"/>
    <w:rsid w:val="00C0555F"/>
    <w:rsid w:val="00C139EB"/>
    <w:rsid w:val="00C27B3E"/>
    <w:rsid w:val="00C601E7"/>
    <w:rsid w:val="00C614EB"/>
    <w:rsid w:val="00C61FE7"/>
    <w:rsid w:val="00C66363"/>
    <w:rsid w:val="00C75741"/>
    <w:rsid w:val="00C87FBD"/>
    <w:rsid w:val="00C90465"/>
    <w:rsid w:val="00CB1729"/>
    <w:rsid w:val="00CD1FE3"/>
    <w:rsid w:val="00CE5E0F"/>
    <w:rsid w:val="00D27D7B"/>
    <w:rsid w:val="00D32A55"/>
    <w:rsid w:val="00D43B67"/>
    <w:rsid w:val="00D650EA"/>
    <w:rsid w:val="00D65742"/>
    <w:rsid w:val="00D74C58"/>
    <w:rsid w:val="00D8228B"/>
    <w:rsid w:val="00D84D06"/>
    <w:rsid w:val="00D94024"/>
    <w:rsid w:val="00DA7CBC"/>
    <w:rsid w:val="00DB205A"/>
    <w:rsid w:val="00DC6C4B"/>
    <w:rsid w:val="00DD1E0F"/>
    <w:rsid w:val="00DD1F5D"/>
    <w:rsid w:val="00E1136C"/>
    <w:rsid w:val="00E20C18"/>
    <w:rsid w:val="00E223F9"/>
    <w:rsid w:val="00E26C3E"/>
    <w:rsid w:val="00E35115"/>
    <w:rsid w:val="00E35C53"/>
    <w:rsid w:val="00E477C6"/>
    <w:rsid w:val="00E83C8A"/>
    <w:rsid w:val="00E92020"/>
    <w:rsid w:val="00EB1908"/>
    <w:rsid w:val="00ED0496"/>
    <w:rsid w:val="00ED2FAB"/>
    <w:rsid w:val="00ED4DA7"/>
    <w:rsid w:val="00F00108"/>
    <w:rsid w:val="00F0498F"/>
    <w:rsid w:val="00F07377"/>
    <w:rsid w:val="00F07668"/>
    <w:rsid w:val="00F47D57"/>
    <w:rsid w:val="00F51A92"/>
    <w:rsid w:val="00F71FD1"/>
    <w:rsid w:val="00F81077"/>
    <w:rsid w:val="00F86374"/>
    <w:rsid w:val="00F95208"/>
    <w:rsid w:val="00FA3708"/>
    <w:rsid w:val="00FB17A1"/>
    <w:rsid w:val="00FB3EE4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8E0"/>
  <w15:docId w15:val="{11A3CA9D-9718-4ECE-B822-CDA29FF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paragraph" w:customStyle="1" w:styleId="headertext">
    <w:name w:val="header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1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214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47D57"/>
  </w:style>
  <w:style w:type="character" w:customStyle="1" w:styleId="af">
    <w:name w:val="Текст сноски Знак"/>
    <w:basedOn w:val="a0"/>
    <w:link w:val="ae"/>
    <w:uiPriority w:val="99"/>
    <w:semiHidden/>
    <w:rsid w:val="00F47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47D57"/>
    <w:rPr>
      <w:vertAlign w:val="superscript"/>
    </w:rPr>
  </w:style>
  <w:style w:type="table" w:styleId="af1">
    <w:name w:val="Table Grid"/>
    <w:basedOn w:val="a1"/>
    <w:uiPriority w:val="59"/>
    <w:rsid w:val="00D8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8228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4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65940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2E8A-25E6-4B3B-B83D-479BD518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2</cp:revision>
  <cp:lastPrinted>2021-10-18T11:00:00Z</cp:lastPrinted>
  <dcterms:created xsi:type="dcterms:W3CDTF">2021-10-18T11:52:00Z</dcterms:created>
  <dcterms:modified xsi:type="dcterms:W3CDTF">2021-10-18T11:52:00Z</dcterms:modified>
</cp:coreProperties>
</file>