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4F123A47" w:rsidR="00306C60" w:rsidRPr="00306C60" w:rsidRDefault="00306C60" w:rsidP="00C51DE8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C51DE8" w:rsidRPr="00C5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мукомольного производства Н.А. </w:t>
      </w:r>
      <w:proofErr w:type="spellStart"/>
      <w:r w:rsidR="00C51DE8" w:rsidRPr="00C5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Безпалова</w:t>
      </w:r>
      <w:proofErr w:type="spellEnd"/>
      <w:r w:rsidR="00076C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1914 г.</w:t>
      </w:r>
      <w:r w:rsidR="00C51DE8" w:rsidRPr="00C5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</w:t>
      </w:r>
      <w:r w:rsidR="003C7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 </w:t>
      </w:r>
      <w:r w:rsidR="00C5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C5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Бугульма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51DE8" w:rsidRPr="00C5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</w:t>
      </w:r>
      <w:r w:rsidR="00C5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1DE8" w:rsidRPr="00C5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Гафиатуллина/Гашека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Start w:id="1" w:name="_Hlk172906464"/>
      <w:r w:rsidR="00076C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C51DE8" w:rsidRPr="00C5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Здание мельницы</w:t>
      </w:r>
      <w:r w:rsidR="00C5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1DE8" w:rsidRPr="00C5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сортового помола </w:t>
      </w:r>
      <w:r w:rsidR="00076C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51DE8" w:rsidRPr="00C5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И.И. Кузьмина», 1911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C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bookmarkEnd w:id="1"/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</w:t>
      </w:r>
      <w:r w:rsidR="00076C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Бугульма, </w:t>
      </w:r>
      <w:r w:rsidR="00C51DE8" w:rsidRPr="00C5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Габдуллы Тукая, д. 62</w:t>
      </w:r>
      <w:r w:rsidRPr="00306C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799E1E2E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.2024</w:t>
      </w:r>
      <w:r w:rsidR="006C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52418D5B" w:rsidR="002A7348" w:rsidRPr="00076C56" w:rsidRDefault="00047B28" w:rsidP="00076C56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6E76DF" w:rsidRPr="006E76DF">
        <w:rPr>
          <w:color w:val="000000"/>
          <w:sz w:val="28"/>
          <w:szCs w:val="28"/>
        </w:rPr>
        <w:t>«</w:t>
      </w:r>
      <w:r w:rsidR="00076C56" w:rsidRPr="00076C56">
        <w:rPr>
          <w:color w:val="000000"/>
          <w:sz w:val="28"/>
          <w:szCs w:val="28"/>
        </w:rPr>
        <w:t xml:space="preserve">«Здание мукомольного производства Н.А. </w:t>
      </w:r>
      <w:proofErr w:type="spellStart"/>
      <w:r w:rsidR="00076C56" w:rsidRPr="00076C56">
        <w:rPr>
          <w:color w:val="000000"/>
          <w:sz w:val="28"/>
          <w:szCs w:val="28"/>
        </w:rPr>
        <w:t>Безпалова</w:t>
      </w:r>
      <w:proofErr w:type="spellEnd"/>
      <w:r w:rsidR="00076C56" w:rsidRPr="00076C56">
        <w:rPr>
          <w:color w:val="000000"/>
          <w:sz w:val="28"/>
          <w:szCs w:val="28"/>
        </w:rPr>
        <w:t>, 1914 г.»</w:t>
      </w:r>
      <w:r w:rsidR="00F061D9" w:rsidRPr="003C18DE">
        <w:rPr>
          <w:color w:val="000000"/>
          <w:sz w:val="28"/>
          <w:szCs w:val="28"/>
        </w:rPr>
        <w:t xml:space="preserve">, расположенный по адресу: </w:t>
      </w:r>
      <w:r w:rsidR="007A2470" w:rsidRPr="003C18DE">
        <w:rPr>
          <w:color w:val="000000"/>
          <w:sz w:val="28"/>
          <w:szCs w:val="28"/>
        </w:rPr>
        <w:br/>
      </w:r>
      <w:r w:rsidR="00F061D9" w:rsidRPr="003C18DE">
        <w:rPr>
          <w:color w:val="000000"/>
          <w:sz w:val="28"/>
          <w:szCs w:val="28"/>
        </w:rPr>
        <w:t xml:space="preserve">Республика Татарстан, </w:t>
      </w:r>
      <w:r w:rsidR="003C18DE" w:rsidRPr="003C18DE">
        <w:rPr>
          <w:color w:val="000000"/>
          <w:sz w:val="28"/>
          <w:szCs w:val="28"/>
        </w:rPr>
        <w:t xml:space="preserve">Бугульминский муниципальный район, г. Бугульма, </w:t>
      </w:r>
      <w:r w:rsidR="00076C56">
        <w:rPr>
          <w:color w:val="000000"/>
          <w:sz w:val="28"/>
          <w:szCs w:val="28"/>
        </w:rPr>
        <w:br/>
      </w:r>
      <w:r w:rsidR="00076C56" w:rsidRPr="00076C56">
        <w:rPr>
          <w:color w:val="000000"/>
          <w:sz w:val="28"/>
          <w:szCs w:val="28"/>
        </w:rPr>
        <w:t>ул. Гафиатуллина/Гашека</w:t>
      </w:r>
      <w:r w:rsidRPr="003C18DE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bookmarkStart w:id="2" w:name="_Hlk183507978"/>
      <w:r w:rsidR="00076C56" w:rsidRPr="00076C56">
        <w:rPr>
          <w:color w:val="000000"/>
          <w:sz w:val="28"/>
          <w:szCs w:val="28"/>
        </w:rPr>
        <w:t>«Здание мельницы сортового помола И.И. Кузьмина», 1911 г.</w:t>
      </w:r>
      <w:r w:rsidR="00642A20">
        <w:rPr>
          <w:color w:val="000000"/>
          <w:sz w:val="28"/>
          <w:szCs w:val="28"/>
        </w:rPr>
        <w:t xml:space="preserve"> (вид объекта-памятник),</w:t>
      </w:r>
      <w:r w:rsidR="00F061D9" w:rsidRPr="00076C56">
        <w:rPr>
          <w:color w:val="000000"/>
          <w:sz w:val="28"/>
          <w:szCs w:val="28"/>
        </w:rPr>
        <w:t xml:space="preserve"> расположенного по адресу: Республика Татарстан, </w:t>
      </w:r>
      <w:bookmarkEnd w:id="2"/>
      <w:r w:rsidR="003C18DE" w:rsidRPr="00076C56">
        <w:rPr>
          <w:color w:val="000000"/>
          <w:sz w:val="28"/>
          <w:szCs w:val="28"/>
        </w:rPr>
        <w:t xml:space="preserve">Бугульминский муниципальный район, г. Бугульма, </w:t>
      </w:r>
      <w:r w:rsidR="00076C56" w:rsidRPr="00076C56">
        <w:rPr>
          <w:color w:val="000000"/>
          <w:sz w:val="28"/>
          <w:szCs w:val="28"/>
        </w:rPr>
        <w:t>ул. Габдуллы Тукая, д. 62</w:t>
      </w:r>
      <w:r w:rsidR="002A7348" w:rsidRPr="00076C56">
        <w:rPr>
          <w:color w:val="000000"/>
          <w:sz w:val="28"/>
          <w:szCs w:val="28"/>
        </w:rPr>
        <w:t>.</w:t>
      </w:r>
    </w:p>
    <w:p w14:paraId="0CC488A0" w14:textId="32A47B5E" w:rsidR="006C3ADE" w:rsidRPr="002A7348" w:rsidRDefault="00F72A4E" w:rsidP="007D54D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lastRenderedPageBreak/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076C56">
        <w:rPr>
          <w:color w:val="000000"/>
          <w:sz w:val="28"/>
          <w:szCs w:val="28"/>
        </w:rPr>
        <w:t>«Здание мельницы сортового помола И.И. Кузьмина», 1911 г.</w:t>
      </w:r>
      <w:r w:rsidR="006E76DF" w:rsidRPr="006E76DF">
        <w:rPr>
          <w:color w:val="000000"/>
          <w:sz w:val="28"/>
          <w:szCs w:val="28"/>
        </w:rPr>
        <w:t xml:space="preserve">, расположенного по адресу: Республика Татарстан, </w:t>
      </w:r>
      <w:r w:rsidR="003C18DE">
        <w:rPr>
          <w:color w:val="000000"/>
          <w:sz w:val="28"/>
          <w:szCs w:val="28"/>
        </w:rPr>
        <w:t xml:space="preserve">Бугульминский муниципальный район, г. Бугульма, </w:t>
      </w:r>
      <w:r w:rsidR="00076C56">
        <w:rPr>
          <w:color w:val="000000"/>
          <w:sz w:val="28"/>
          <w:szCs w:val="28"/>
        </w:rPr>
        <w:t>ул. Габдуллы Тукая, д. 62</w:t>
      </w:r>
      <w:r w:rsidR="006C3ADE" w:rsidRPr="002A7348">
        <w:rPr>
          <w:color w:val="000000"/>
          <w:sz w:val="28"/>
          <w:szCs w:val="28"/>
        </w:rPr>
        <w:t xml:space="preserve">, согласно приложению № </w:t>
      </w:r>
      <w:r w:rsidR="002A7348">
        <w:rPr>
          <w:color w:val="000000"/>
          <w:sz w:val="28"/>
          <w:szCs w:val="28"/>
        </w:rPr>
        <w:t>1</w:t>
      </w:r>
      <w:r w:rsidR="00CC694C" w:rsidRPr="002A7348">
        <w:rPr>
          <w:color w:val="000000"/>
          <w:sz w:val="28"/>
          <w:szCs w:val="28"/>
        </w:rPr>
        <w:t xml:space="preserve"> </w:t>
      </w:r>
      <w:r w:rsidR="006C3ADE" w:rsidRPr="002A7348">
        <w:rPr>
          <w:color w:val="000000"/>
          <w:sz w:val="28"/>
          <w:szCs w:val="28"/>
        </w:rPr>
        <w:t>к настоящему приказу.</w:t>
      </w:r>
    </w:p>
    <w:p w14:paraId="797E0294" w14:textId="69C548F4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76C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мельницы сортового помола И.И. Кузьмина», 1911 г.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076C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Габдуллы Тукая, д. 62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</w:t>
      </w:r>
      <w:r w:rsid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0F87CD13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</w:t>
      </w:r>
      <w:r w:rsidR="00642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24870DC5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054664A5" w14:textId="7A075BC2" w:rsidR="002A7348" w:rsidRDefault="00076C56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мельницы сортового помола И.И. Кузьмина», 1911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F5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Габдуллы Тукая, д. 62</w:t>
      </w:r>
    </w:p>
    <w:p w14:paraId="16461899" w14:textId="77777777" w:rsidR="00AA6BC3" w:rsidRPr="00BD0B94" w:rsidRDefault="00AA6BC3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142F4580" w14:textId="5CD70D86" w:rsidR="006D3299" w:rsidRPr="00F6638A" w:rsidRDefault="00A54F9C" w:rsidP="001520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76C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мельницы сортового помола И.И. Кузьмина», 1911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076C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Габдуллы Тукая, д. 62</w:t>
      </w:r>
    </w:p>
    <w:p w14:paraId="7C307A1B" w14:textId="395D0372" w:rsidR="00A54F9C" w:rsidRPr="00076C56" w:rsidRDefault="00AA6BC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6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76C56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405A08CD" wp14:editId="349DDC5C">
            <wp:extent cx="4782650" cy="4410075"/>
            <wp:effectExtent l="0" t="0" r="0" b="0"/>
            <wp:docPr id="186808331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083314" name="Рисунок 18680833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741" cy="441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5225BD83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076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4A6C2BD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1520A7" w:rsidRPr="00D569CB" w14:paraId="4FA564F4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2053A3BD" w14:textId="42E26B37" w:rsidR="001520A7" w:rsidRPr="003671B8" w:rsidRDefault="00F56416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A39ECC" wp14:editId="232C1F9E">
                  <wp:extent cx="438211" cy="219106"/>
                  <wp:effectExtent l="0" t="0" r="0" b="9525"/>
                  <wp:docPr id="12818978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897820" name="Рисунок 128189782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11" cy="2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43BD48FA" w14:textId="5C2687BF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-граница территории объекта культурного наследия</w:t>
            </w:r>
          </w:p>
        </w:tc>
      </w:tr>
      <w:tr w:rsidR="00DF4416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73C6DC79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73032EC7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поворотн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>ые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5097626D" w:rsidR="00DF4416" w:rsidRDefault="00076C56" w:rsidP="00DF44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A7D07B" wp14:editId="2E291DED">
                  <wp:extent cx="352474" cy="152421"/>
                  <wp:effectExtent l="0" t="0" r="9525" b="0"/>
                  <wp:docPr id="211652110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521100" name="Рисунок 211652110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74" cy="15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3A1C8410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-объект культурного наследия регионального значения</w:t>
            </w:r>
          </w:p>
        </w:tc>
      </w:tr>
      <w:tr w:rsidR="00221ABC" w:rsidRPr="00D569CB" w14:paraId="48CF2F7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4E0B82B" w14:textId="1EE237D0" w:rsidR="00221ABC" w:rsidRDefault="00221ABC" w:rsidP="00DF4416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w:drawing>
                <wp:inline distT="0" distB="0" distL="0" distR="0" wp14:anchorId="6783E606" wp14:editId="1C086E3E">
                  <wp:extent cx="419158" cy="219106"/>
                  <wp:effectExtent l="0" t="0" r="0" b="9525"/>
                  <wp:docPr id="62026178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261783" name="Рисунок 62026178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58" cy="2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6C064D45" w14:textId="33D2FD96" w:rsidR="00221ABC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-границы земельных участков</w:t>
            </w:r>
            <w:r w:rsidR="00642A20">
              <w:rPr>
                <w:rFonts w:ascii="Times New Roman" w:hAnsi="Times New Roman" w:cs="Times New Roman"/>
                <w:sz w:val="24"/>
                <w:szCs w:val="20"/>
              </w:rPr>
              <w:t xml:space="preserve"> по сведениям ЕГРН </w:t>
            </w:r>
          </w:p>
        </w:tc>
      </w:tr>
    </w:tbl>
    <w:p w14:paraId="25F4D18B" w14:textId="77777777" w:rsidR="00076C56" w:rsidRDefault="00076C56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C1758CE" w14:textId="77777777" w:rsidR="00076C56" w:rsidRDefault="00076C56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F45159" w14:textId="77777777" w:rsidR="00076C56" w:rsidRDefault="00076C56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45D06E4" w14:textId="77777777" w:rsidR="00076C56" w:rsidRDefault="00076C56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3DE1A3FD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36FFBDED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76C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мельницы сортового помола И.И. Кузьмина», 1911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</w:t>
      </w:r>
      <w:r w:rsidR="00F5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Бугульма, </w:t>
      </w:r>
      <w:r w:rsidR="00076C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Габдуллы Тукая, д. 62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2AB10DAE" w:rsidR="00081D4B" w:rsidRDefault="00A54F9C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76C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мельницы сортового помола И.И. Кузьмина», 1911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</w:t>
      </w:r>
      <w:r w:rsidR="00F5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Бугульма, </w:t>
      </w:r>
      <w:r w:rsidR="00076C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Габдуллы Тукая, д. 62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1"/>
        <w:gridCol w:w="1562"/>
        <w:gridCol w:w="6419"/>
      </w:tblGrid>
      <w:tr w:rsidR="009C7F41" w:rsidRPr="009C7F41" w14:paraId="5EA19C5C" w14:textId="77777777" w:rsidTr="009C7F41">
        <w:tc>
          <w:tcPr>
            <w:tcW w:w="3213" w:type="dxa"/>
            <w:gridSpan w:val="2"/>
            <w:shd w:val="clear" w:color="auto" w:fill="auto"/>
          </w:tcPr>
          <w:p w14:paraId="2B4A11E7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641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9C7F41">
        <w:tc>
          <w:tcPr>
            <w:tcW w:w="1651" w:type="dxa"/>
            <w:shd w:val="clear" w:color="auto" w:fill="auto"/>
          </w:tcPr>
          <w:p w14:paraId="78F851CE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2" w:type="dxa"/>
            <w:shd w:val="clear" w:color="auto" w:fill="auto"/>
          </w:tcPr>
          <w:p w14:paraId="69674A9D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641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76C56" w:rsidRPr="009C7F41" w14:paraId="2F279A0D" w14:textId="77777777" w:rsidTr="009C7F41">
        <w:tc>
          <w:tcPr>
            <w:tcW w:w="1651" w:type="dxa"/>
            <w:shd w:val="clear" w:color="auto" w:fill="auto"/>
          </w:tcPr>
          <w:p w14:paraId="4F79E367" w14:textId="011BC878" w:rsidR="00076C56" w:rsidRPr="009C7F41" w:rsidRDefault="00076C56" w:rsidP="00076C5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1215D3E4" w14:textId="21E64563" w:rsidR="00076C56" w:rsidRPr="009C7F41" w:rsidRDefault="00076C56" w:rsidP="00076C5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19" w:type="dxa"/>
            <w:shd w:val="clear" w:color="auto" w:fill="auto"/>
          </w:tcPr>
          <w:p w14:paraId="6A6E93C3" w14:textId="558666D5" w:rsidR="00076C56" w:rsidRPr="00076C56" w:rsidRDefault="00642A20" w:rsidP="005C60B0">
            <w:pPr>
              <w:pStyle w:val="TableParagraph"/>
              <w:tabs>
                <w:tab w:val="left" w:pos="959"/>
                <w:tab w:val="left" w:pos="1429"/>
                <w:tab w:val="left" w:pos="1785"/>
                <w:tab w:val="left" w:pos="4138"/>
              </w:tabs>
              <w:ind w:left="-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</w:t>
            </w:r>
            <w:r w:rsidR="005C60B0" w:rsidRPr="005C60B0">
              <w:rPr>
                <w:sz w:val="28"/>
                <w:szCs w:val="28"/>
              </w:rPr>
              <w:t xml:space="preserve"> точки 1 с координатами 336589,97 2349379,68</w:t>
            </w:r>
            <w:r w:rsidR="005C60B0">
              <w:rPr>
                <w:sz w:val="28"/>
                <w:szCs w:val="28"/>
              </w:rPr>
              <w:t xml:space="preserve"> </w:t>
            </w:r>
            <w:r w:rsidR="005C60B0" w:rsidRPr="005C60B0">
              <w:rPr>
                <w:sz w:val="28"/>
                <w:szCs w:val="28"/>
              </w:rPr>
              <w:t>в юго-восточном направлении протяженностью 35,76 м</w:t>
            </w:r>
            <w:r>
              <w:rPr>
                <w:sz w:val="28"/>
                <w:szCs w:val="28"/>
              </w:rPr>
              <w:t xml:space="preserve"> до точки 2</w:t>
            </w:r>
            <w:r w:rsidR="00076C56">
              <w:rPr>
                <w:sz w:val="28"/>
                <w:szCs w:val="28"/>
              </w:rPr>
              <w:t>;</w:t>
            </w:r>
          </w:p>
        </w:tc>
      </w:tr>
      <w:tr w:rsidR="00076C56" w:rsidRPr="009C7F41" w14:paraId="084F5DD3" w14:textId="77777777" w:rsidTr="0004251E">
        <w:trPr>
          <w:trHeight w:val="689"/>
        </w:trPr>
        <w:tc>
          <w:tcPr>
            <w:tcW w:w="1651" w:type="dxa"/>
            <w:shd w:val="clear" w:color="auto" w:fill="auto"/>
          </w:tcPr>
          <w:p w14:paraId="6CB6AAAF" w14:textId="77777777" w:rsidR="00076C56" w:rsidRPr="009C7F41" w:rsidRDefault="00076C56" w:rsidP="00076C5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14:paraId="36BEF88E" w14:textId="77777777" w:rsidR="00076C56" w:rsidRPr="009C7F41" w:rsidRDefault="00076C56" w:rsidP="00076C5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19" w:type="dxa"/>
            <w:shd w:val="clear" w:color="auto" w:fill="auto"/>
          </w:tcPr>
          <w:p w14:paraId="57523886" w14:textId="2023D013" w:rsidR="00076C56" w:rsidRPr="00076C56" w:rsidRDefault="00642A20" w:rsidP="00076C56">
            <w:pPr>
              <w:spacing w:after="0" w:line="240" w:lineRule="auto"/>
              <w:ind w:left="-70"/>
              <w:jc w:val="both"/>
              <w:rPr>
                <w:rFonts w:ascii="Times New Roman" w:hAnsi="Times New Roman" w:cs="Times New Roman"/>
                <w:w w:val="9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точки 2 </w:t>
            </w:r>
            <w:r w:rsidR="005C60B0" w:rsidRPr="005C60B0">
              <w:rPr>
                <w:rFonts w:ascii="Times New Roman" w:hAnsi="Times New Roman" w:cs="Times New Roman"/>
                <w:sz w:val="28"/>
                <w:szCs w:val="28"/>
              </w:rPr>
              <w:t>в юго-западном направлении протяженностью 30,17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точки 3</w:t>
            </w:r>
            <w:r w:rsidR="00076C56" w:rsidRPr="00076C5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076C56" w:rsidRPr="009C7F41" w14:paraId="66F20809" w14:textId="77777777" w:rsidTr="009C7F41">
        <w:tc>
          <w:tcPr>
            <w:tcW w:w="1651" w:type="dxa"/>
            <w:shd w:val="clear" w:color="auto" w:fill="auto"/>
          </w:tcPr>
          <w:p w14:paraId="67CF25C4" w14:textId="77777777" w:rsidR="00076C56" w:rsidRPr="009C7F41" w:rsidRDefault="00076C56" w:rsidP="00076C5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2" w:type="dxa"/>
            <w:shd w:val="clear" w:color="auto" w:fill="auto"/>
          </w:tcPr>
          <w:p w14:paraId="10E8C04D" w14:textId="77777777" w:rsidR="00076C56" w:rsidRPr="009C7F41" w:rsidRDefault="00076C56" w:rsidP="00076C5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19" w:type="dxa"/>
            <w:shd w:val="clear" w:color="auto" w:fill="auto"/>
          </w:tcPr>
          <w:p w14:paraId="4C25F342" w14:textId="18F22273" w:rsidR="00076C56" w:rsidRPr="00076C56" w:rsidRDefault="00642A20" w:rsidP="00076C56">
            <w:pPr>
              <w:pStyle w:val="TableParagraph"/>
              <w:ind w:left="-70" w:right="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3 </w:t>
            </w:r>
            <w:r w:rsidR="005C60B0" w:rsidRPr="005C60B0">
              <w:rPr>
                <w:sz w:val="28"/>
                <w:szCs w:val="28"/>
              </w:rPr>
              <w:t>в северо-западном направлении протяженностью 35,76 м</w:t>
            </w:r>
            <w:r>
              <w:rPr>
                <w:sz w:val="28"/>
                <w:szCs w:val="28"/>
              </w:rPr>
              <w:t xml:space="preserve"> до точки 4</w:t>
            </w:r>
            <w:r w:rsidR="00076C56">
              <w:rPr>
                <w:sz w:val="28"/>
                <w:szCs w:val="28"/>
              </w:rPr>
              <w:t>;</w:t>
            </w:r>
          </w:p>
        </w:tc>
      </w:tr>
      <w:tr w:rsidR="00076C56" w:rsidRPr="009C7F41" w14:paraId="437E8132" w14:textId="77777777" w:rsidTr="009C7F41">
        <w:tc>
          <w:tcPr>
            <w:tcW w:w="1651" w:type="dxa"/>
            <w:shd w:val="clear" w:color="auto" w:fill="auto"/>
          </w:tcPr>
          <w:p w14:paraId="6E2B3209" w14:textId="77777777" w:rsidR="00076C56" w:rsidRPr="009C7F41" w:rsidRDefault="00076C56" w:rsidP="00076C5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2" w:type="dxa"/>
            <w:shd w:val="clear" w:color="auto" w:fill="auto"/>
          </w:tcPr>
          <w:p w14:paraId="0A2B6B46" w14:textId="61BB0909" w:rsidR="00076C56" w:rsidRPr="009C7F41" w:rsidRDefault="00076C56" w:rsidP="00076C5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19" w:type="dxa"/>
            <w:shd w:val="clear" w:color="auto" w:fill="auto"/>
          </w:tcPr>
          <w:p w14:paraId="3EBF1467" w14:textId="1C205C70" w:rsidR="00076C56" w:rsidRPr="00076C56" w:rsidRDefault="00642A20" w:rsidP="005C60B0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4 </w:t>
            </w:r>
            <w:r w:rsidR="005C60B0" w:rsidRPr="005C60B0">
              <w:rPr>
                <w:sz w:val="28"/>
                <w:szCs w:val="28"/>
              </w:rPr>
              <w:t>в северо-восточном направлении протяженностью 30,17 м</w:t>
            </w:r>
            <w:r w:rsidR="005C60B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 точки 1</w:t>
            </w:r>
            <w:r w:rsidR="005C60B0">
              <w:rPr>
                <w:sz w:val="28"/>
                <w:szCs w:val="28"/>
              </w:rPr>
              <w:t>.</w:t>
            </w:r>
          </w:p>
        </w:tc>
      </w:tr>
    </w:tbl>
    <w:p w14:paraId="76F4B500" w14:textId="77777777" w:rsidR="009C7F41" w:rsidRDefault="009C7F4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1AE6EC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C91512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5DB4E3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8E1ED6F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7F8C9D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58FDC38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4CE8BAA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D9F869C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C3BA26F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0FA04D5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81D1940" w14:textId="77777777" w:rsidR="00AA6BC3" w:rsidRDefault="00AA6BC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2A511CB0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076C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мельницы сортового помола И.И. Кузьмина», 1911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076C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Габдуллы Тукая, д. 62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E16720">
        <w:trPr>
          <w:trHeight w:val="283"/>
        </w:trPr>
        <w:tc>
          <w:tcPr>
            <w:tcW w:w="959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E16720">
        <w:trPr>
          <w:trHeight w:val="283"/>
        </w:trPr>
        <w:tc>
          <w:tcPr>
            <w:tcW w:w="959" w:type="dxa"/>
            <w:vMerge/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outset" w:sz="6" w:space="0" w:color="000001"/>
              <w:left w:val="outset" w:sz="6" w:space="0" w:color="000001"/>
              <w:bottom w:val="single" w:sz="4" w:space="0" w:color="auto"/>
              <w:right w:val="outset" w:sz="6" w:space="0" w:color="000001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076C56" w:rsidRPr="009C7F41" w14:paraId="2F27619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6470620" w14:textId="77777777" w:rsidR="00076C56" w:rsidRPr="009C7F41" w:rsidRDefault="00076C56" w:rsidP="00076C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1DC2DF28" w14:textId="112E907B" w:rsidR="00076C56" w:rsidRPr="00076C56" w:rsidRDefault="00076C56" w:rsidP="00076C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C56">
              <w:rPr>
                <w:rFonts w:ascii="Times New Roman" w:hAnsi="Times New Roman" w:cs="Times New Roman"/>
                <w:sz w:val="28"/>
                <w:szCs w:val="28"/>
              </w:rPr>
              <w:t>336589,97</w:t>
            </w:r>
          </w:p>
        </w:tc>
        <w:tc>
          <w:tcPr>
            <w:tcW w:w="4394" w:type="dxa"/>
          </w:tcPr>
          <w:p w14:paraId="57F7B9CD" w14:textId="619568D7" w:rsidR="00076C56" w:rsidRPr="00076C56" w:rsidRDefault="00076C56" w:rsidP="00076C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C56">
              <w:rPr>
                <w:rFonts w:ascii="Times New Roman" w:hAnsi="Times New Roman" w:cs="Times New Roman"/>
                <w:sz w:val="28"/>
                <w:szCs w:val="28"/>
              </w:rPr>
              <w:t>2349379,68</w:t>
            </w:r>
          </w:p>
        </w:tc>
      </w:tr>
      <w:tr w:rsidR="00076C56" w:rsidRPr="009C7F41" w14:paraId="2714051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4D8BAF3" w14:textId="77777777" w:rsidR="00076C56" w:rsidRPr="009C7F41" w:rsidRDefault="00076C56" w:rsidP="00076C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3423716D" w:rsidR="00076C56" w:rsidRPr="00076C56" w:rsidRDefault="00076C56" w:rsidP="00076C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C56">
              <w:rPr>
                <w:rFonts w:ascii="Times New Roman" w:hAnsi="Times New Roman" w:cs="Times New Roman"/>
                <w:sz w:val="28"/>
                <w:szCs w:val="28"/>
              </w:rPr>
              <w:t>336566,11</w:t>
            </w:r>
          </w:p>
        </w:tc>
        <w:tc>
          <w:tcPr>
            <w:tcW w:w="4394" w:type="dxa"/>
          </w:tcPr>
          <w:p w14:paraId="6D4F5F53" w14:textId="301E06F3" w:rsidR="00076C56" w:rsidRPr="00076C56" w:rsidRDefault="00076C56" w:rsidP="00076C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C56">
              <w:rPr>
                <w:rFonts w:ascii="Times New Roman" w:hAnsi="Times New Roman" w:cs="Times New Roman"/>
                <w:sz w:val="28"/>
                <w:szCs w:val="28"/>
              </w:rPr>
              <w:t>2349406,32</w:t>
            </w:r>
          </w:p>
        </w:tc>
      </w:tr>
      <w:tr w:rsidR="00076C56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076C56" w:rsidRPr="009C7F41" w:rsidRDefault="00076C56" w:rsidP="00076C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3865F6B1" w:rsidR="00076C56" w:rsidRPr="00076C56" w:rsidRDefault="00076C56" w:rsidP="00076C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C56">
              <w:rPr>
                <w:rFonts w:ascii="Times New Roman" w:hAnsi="Times New Roman" w:cs="Times New Roman"/>
                <w:sz w:val="28"/>
                <w:szCs w:val="28"/>
              </w:rPr>
              <w:t>336543,64</w:t>
            </w:r>
          </w:p>
        </w:tc>
        <w:tc>
          <w:tcPr>
            <w:tcW w:w="4394" w:type="dxa"/>
          </w:tcPr>
          <w:p w14:paraId="3F2757DB" w14:textId="67F34C44" w:rsidR="00076C56" w:rsidRPr="00076C56" w:rsidRDefault="00076C56" w:rsidP="00076C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C56">
              <w:rPr>
                <w:rFonts w:ascii="Times New Roman" w:hAnsi="Times New Roman" w:cs="Times New Roman"/>
                <w:sz w:val="28"/>
                <w:szCs w:val="28"/>
              </w:rPr>
              <w:t>2349386,19</w:t>
            </w:r>
          </w:p>
        </w:tc>
      </w:tr>
      <w:tr w:rsidR="00076C56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076C56" w:rsidRPr="009C7F41" w:rsidRDefault="00076C56" w:rsidP="00076C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542C79F8" w:rsidR="00076C56" w:rsidRPr="00076C56" w:rsidRDefault="00076C56" w:rsidP="00076C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C56">
              <w:rPr>
                <w:rFonts w:ascii="Times New Roman" w:hAnsi="Times New Roman" w:cs="Times New Roman"/>
                <w:sz w:val="28"/>
                <w:szCs w:val="28"/>
              </w:rPr>
              <w:t>336567,5</w:t>
            </w:r>
          </w:p>
        </w:tc>
        <w:tc>
          <w:tcPr>
            <w:tcW w:w="4394" w:type="dxa"/>
          </w:tcPr>
          <w:p w14:paraId="10AC08F9" w14:textId="1FC80F90" w:rsidR="00076C56" w:rsidRPr="00076C56" w:rsidRDefault="00076C56" w:rsidP="00076C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C56">
              <w:rPr>
                <w:rFonts w:ascii="Times New Roman" w:hAnsi="Times New Roman" w:cs="Times New Roman"/>
                <w:sz w:val="28"/>
                <w:szCs w:val="28"/>
              </w:rPr>
              <w:t>2349359,55</w:t>
            </w:r>
          </w:p>
        </w:tc>
      </w:tr>
      <w:tr w:rsidR="00076C56" w:rsidRPr="009C7F41" w14:paraId="5AC8134B" w14:textId="77777777" w:rsidTr="00221ABC">
        <w:trPr>
          <w:trHeight w:val="70"/>
        </w:trPr>
        <w:tc>
          <w:tcPr>
            <w:tcW w:w="959" w:type="dxa"/>
            <w:vAlign w:val="center"/>
          </w:tcPr>
          <w:p w14:paraId="73117C26" w14:textId="489903C8" w:rsidR="00076C56" w:rsidRPr="009C7F41" w:rsidRDefault="00076C56" w:rsidP="00076C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00D4B924" w14:textId="672CD396" w:rsidR="00076C56" w:rsidRPr="00076C56" w:rsidRDefault="00076C56" w:rsidP="00076C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C56">
              <w:rPr>
                <w:rFonts w:ascii="Times New Roman" w:hAnsi="Times New Roman" w:cs="Times New Roman"/>
                <w:sz w:val="28"/>
                <w:szCs w:val="28"/>
              </w:rPr>
              <w:t>336589,97</w:t>
            </w:r>
          </w:p>
        </w:tc>
        <w:tc>
          <w:tcPr>
            <w:tcW w:w="4394" w:type="dxa"/>
          </w:tcPr>
          <w:p w14:paraId="7BCF4CF3" w14:textId="3D45B335" w:rsidR="00076C56" w:rsidRPr="00076C56" w:rsidRDefault="00076C56" w:rsidP="00076C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C56">
              <w:rPr>
                <w:rFonts w:ascii="Times New Roman" w:hAnsi="Times New Roman" w:cs="Times New Roman"/>
                <w:sz w:val="28"/>
                <w:szCs w:val="28"/>
              </w:rPr>
              <w:t>2349379,68</w:t>
            </w:r>
          </w:p>
        </w:tc>
      </w:tr>
    </w:tbl>
    <w:p w14:paraId="46484193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  <w:sectPr w:rsidR="009C7F41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77777777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3E19220F" w14:textId="45252F8D" w:rsidR="00335E99" w:rsidRPr="00335E99" w:rsidRDefault="009C7F41" w:rsidP="002A7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076C56">
        <w:rPr>
          <w:rFonts w:ascii="Times New Roman" w:hAnsi="Times New Roman" w:cs="Times New Roman"/>
          <w:sz w:val="28"/>
          <w:szCs w:val="28"/>
        </w:rPr>
        <w:t>«Здание мельницы сортового помола И.И. Кузьмина», 1911 г.</w:t>
      </w:r>
      <w:r w:rsidR="00335E99" w:rsidRPr="00335E99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Татарстан, </w:t>
      </w:r>
      <w:r w:rsidR="003C18DE">
        <w:rPr>
          <w:rFonts w:ascii="Times New Roman" w:hAnsi="Times New Roman" w:cs="Times New Roman"/>
          <w:sz w:val="28"/>
          <w:szCs w:val="28"/>
        </w:rPr>
        <w:t xml:space="preserve">Бугульминский муниципальный район, г. Бугульма, </w:t>
      </w:r>
      <w:r w:rsidR="00076C56">
        <w:rPr>
          <w:rFonts w:ascii="Times New Roman" w:hAnsi="Times New Roman" w:cs="Times New Roman"/>
          <w:sz w:val="28"/>
          <w:szCs w:val="28"/>
        </w:rPr>
        <w:t>ул. Габдуллы Тукая, д. 62</w:t>
      </w:r>
    </w:p>
    <w:p w14:paraId="7128EC6F" w14:textId="4A4DCE1F" w:rsidR="00221ABC" w:rsidRPr="005C60B0" w:rsidRDefault="005C60B0" w:rsidP="005C60B0">
      <w:pPr>
        <w:pStyle w:val="a3"/>
        <w:numPr>
          <w:ilvl w:val="0"/>
          <w:numId w:val="24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Pr="005C60B0">
        <w:rPr>
          <w:sz w:val="28"/>
          <w:szCs w:val="28"/>
        </w:rPr>
        <w:t>естоположение здания</w:t>
      </w:r>
      <w:r w:rsidR="005B1344">
        <w:rPr>
          <w:sz w:val="28"/>
          <w:szCs w:val="28"/>
        </w:rPr>
        <w:t xml:space="preserve"> в глубине квартала. </w:t>
      </w:r>
    </w:p>
    <w:p w14:paraId="2CD11780" w14:textId="6F574ABD" w:rsidR="00221ABC" w:rsidRPr="005B1344" w:rsidRDefault="005C60B0" w:rsidP="00221ABC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 w:rsidRPr="005B1344">
        <w:rPr>
          <w:rFonts w:eastAsia="Calibri"/>
          <w:sz w:val="28"/>
          <w:szCs w:val="28"/>
        </w:rPr>
        <w:t>Объёмно-пространственная композиция здания: прямоугольное в плане пятиэтажное кирпичное здание, в том числе его габариты, высотные отметки по венчающим карнизам</w:t>
      </w:r>
      <w:r w:rsidR="001937DD" w:rsidRPr="005B1344">
        <w:rPr>
          <w:rFonts w:eastAsia="Calibri"/>
          <w:sz w:val="28"/>
          <w:szCs w:val="28"/>
        </w:rPr>
        <w:t>.</w:t>
      </w:r>
    </w:p>
    <w:p w14:paraId="032874FB" w14:textId="181D89BC" w:rsidR="005C60B0" w:rsidRPr="005B1344" w:rsidRDefault="005C60B0" w:rsidP="005C60B0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 w:rsidRPr="005B1344">
        <w:rPr>
          <w:rFonts w:eastAsia="Calibri"/>
          <w:sz w:val="28"/>
          <w:szCs w:val="28"/>
        </w:rPr>
        <w:t>Конфигурация, материал крыши, высотные отметки по коньку</w:t>
      </w:r>
      <w:r w:rsidR="005B1344" w:rsidRPr="005B1344">
        <w:rPr>
          <w:rFonts w:eastAsia="Calibri"/>
          <w:sz w:val="28"/>
          <w:szCs w:val="28"/>
        </w:rPr>
        <w:t>.</w:t>
      </w:r>
    </w:p>
    <w:p w14:paraId="47F5ED4C" w14:textId="6E4E76D8" w:rsidR="005C60B0" w:rsidRPr="005B1344" w:rsidRDefault="005C60B0" w:rsidP="005C60B0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 w:rsidRPr="005B1344">
        <w:rPr>
          <w:rFonts w:eastAsia="Calibri"/>
          <w:sz w:val="28"/>
          <w:szCs w:val="28"/>
        </w:rPr>
        <w:t xml:space="preserve">Композиционное решение и архитектурно-художественное оформление фасадов, в том числе местоположение, форма, размер оконных и дверных проемов, художественное оформление, в том числе лопатки, пилястры, лучковые и арочные завершения окон с белым замковым камнем, ниши, выступы, круглые белокаменные элементы, </w:t>
      </w:r>
      <w:proofErr w:type="spellStart"/>
      <w:r w:rsidRPr="005B1344">
        <w:rPr>
          <w:rFonts w:eastAsia="Calibri"/>
          <w:sz w:val="28"/>
          <w:szCs w:val="28"/>
        </w:rPr>
        <w:t>зубцовый</w:t>
      </w:r>
      <w:proofErr w:type="spellEnd"/>
      <w:r w:rsidRPr="005B1344">
        <w:rPr>
          <w:rFonts w:eastAsia="Calibri"/>
          <w:sz w:val="28"/>
          <w:szCs w:val="28"/>
        </w:rPr>
        <w:t xml:space="preserve"> пояс, аттиковые столбы</w:t>
      </w:r>
      <w:r w:rsidR="005B1344" w:rsidRPr="005B1344">
        <w:rPr>
          <w:rFonts w:eastAsia="Calibri"/>
          <w:sz w:val="28"/>
          <w:szCs w:val="28"/>
        </w:rPr>
        <w:t>.</w:t>
      </w:r>
    </w:p>
    <w:p w14:paraId="3357CD01" w14:textId="16AE046C" w:rsidR="005C60B0" w:rsidRPr="005B1344" w:rsidRDefault="005C60B0" w:rsidP="005C60B0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 w:rsidRPr="005B1344">
        <w:rPr>
          <w:rFonts w:eastAsia="Calibri"/>
          <w:sz w:val="28"/>
          <w:szCs w:val="28"/>
        </w:rPr>
        <w:t>Материал отделки фасадных поверхностей (не оштукатуренная кирпичная кладка).</w:t>
      </w:r>
      <w:r w:rsidRPr="005B1344">
        <w:t xml:space="preserve"> </w:t>
      </w:r>
      <w:r w:rsidRPr="005B1344">
        <w:rPr>
          <w:rFonts w:eastAsia="Calibri"/>
          <w:sz w:val="28"/>
          <w:szCs w:val="28"/>
        </w:rPr>
        <w:t>Колористическое решение фасадов.</w:t>
      </w:r>
    </w:p>
    <w:p w14:paraId="314D7B97" w14:textId="6FAFA26D" w:rsidR="00B32062" w:rsidRPr="005B1344" w:rsidRDefault="00B32062" w:rsidP="00B32062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 w:rsidRPr="005B1344">
        <w:rPr>
          <w:rFonts w:eastAsia="Calibri"/>
          <w:sz w:val="28"/>
          <w:szCs w:val="28"/>
        </w:rPr>
        <w:t>Пространственно-планировочная структура интерьеров в пределах капитальных стен.</w:t>
      </w:r>
    </w:p>
    <w:p w14:paraId="1B27D0DD" w14:textId="77777777" w:rsidR="00B32062" w:rsidRPr="005B1344" w:rsidRDefault="00B32062" w:rsidP="00B32062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 w:rsidRPr="005B1344">
        <w:rPr>
          <w:rFonts w:eastAsia="Calibri"/>
          <w:sz w:val="28"/>
          <w:szCs w:val="28"/>
        </w:rPr>
        <w:t>Конструкция и материал (керамический кирпич) капитальных стен.</w:t>
      </w:r>
    </w:p>
    <w:p w14:paraId="3D9F0393" w14:textId="42A36898" w:rsidR="006960FC" w:rsidRPr="005B1344" w:rsidRDefault="00B32062" w:rsidP="00E3590E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 w:rsidRPr="005B1344">
        <w:rPr>
          <w:rFonts w:eastAsia="Calibri"/>
          <w:sz w:val="28"/>
          <w:szCs w:val="28"/>
        </w:rPr>
        <w:t>Сохранившиеся</w:t>
      </w:r>
      <w:r w:rsidRPr="005B1344">
        <w:rPr>
          <w:rFonts w:eastAsia="Calibri"/>
          <w:sz w:val="28"/>
          <w:szCs w:val="28"/>
        </w:rPr>
        <w:tab/>
        <w:t>подлинные</w:t>
      </w:r>
      <w:r w:rsidRPr="005B1344">
        <w:rPr>
          <w:rFonts w:eastAsia="Calibri"/>
          <w:sz w:val="28"/>
          <w:szCs w:val="28"/>
        </w:rPr>
        <w:tab/>
        <w:t>исторические заполнения проемов</w:t>
      </w:r>
      <w:r w:rsidR="005B1344" w:rsidRPr="005B1344">
        <w:rPr>
          <w:rFonts w:eastAsia="Calibri"/>
          <w:sz w:val="28"/>
          <w:szCs w:val="28"/>
        </w:rPr>
        <w:t>.</w:t>
      </w:r>
    </w:p>
    <w:p w14:paraId="78217273" w14:textId="77777777" w:rsidR="00C62BEE" w:rsidRDefault="00C62BEE" w:rsidP="00C62BEE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0EC9C13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98A694A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E302690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FC84328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35333BF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CC7E153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CA13751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FFDEA7B" w14:textId="77777777" w:rsidR="005B1344" w:rsidRPr="0019039F" w:rsidRDefault="005B1344" w:rsidP="0019039F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6243324" w14:textId="77777777" w:rsidR="005B1344" w:rsidRDefault="005B1344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139C18C" w14:textId="77777777" w:rsidR="005B1344" w:rsidRDefault="005B1344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84C290F" w14:textId="77777777" w:rsidR="005B1344" w:rsidRDefault="005B1344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6A802C1" w14:textId="77777777" w:rsidR="005B1344" w:rsidRDefault="005B1344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B3F4500" w14:textId="77777777" w:rsidR="005B1344" w:rsidRDefault="005B1344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28BF300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C5557A0" w14:textId="77777777" w:rsidR="0019039F" w:rsidRDefault="0019039F" w:rsidP="0019039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5B421E3F" w14:textId="77777777" w:rsidR="0098489F" w:rsidRDefault="0098489F" w:rsidP="000178ED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7CA3C07B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1255C604" w14:textId="4E8BC4A2" w:rsidR="004E5EBE" w:rsidRDefault="00076C56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мельницы сортового помола И.И. Кузьмина», 1911 г.</w:t>
      </w:r>
      <w:r w:rsidR="00335E99"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Габдуллы Тукая, д. 62</w:t>
      </w:r>
    </w:p>
    <w:p w14:paraId="0640206B" w14:textId="77777777" w:rsidR="00335E99" w:rsidRPr="00813868" w:rsidRDefault="00335E99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7B8415B9" w14:textId="26A08A6C" w:rsidR="00C62BEE" w:rsidRDefault="005B1344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344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здания в глубине квартала. </w:t>
            </w:r>
          </w:p>
          <w:p w14:paraId="2D03865C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4C767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76A21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FB164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A7AF" w14:textId="72F9F1DE" w:rsidR="00C62BEE" w:rsidRPr="009C7F41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7226897" w14:textId="769E2BAC" w:rsidR="00C62BEE" w:rsidRDefault="00B32062" w:rsidP="000178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CFE5E58" wp14:editId="03DA4716">
                  <wp:extent cx="2912975" cy="2686050"/>
                  <wp:effectExtent l="0" t="0" r="1905" b="0"/>
                  <wp:docPr id="106772377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083314" name="Рисунок 186808331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126" cy="2692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3D878B" w14:textId="3551150F" w:rsidR="00642A20" w:rsidRPr="006E42AC" w:rsidRDefault="00642A20" w:rsidP="00642A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83CAB4" wp14:editId="2D04542D">
                  <wp:extent cx="352474" cy="152421"/>
                  <wp:effectExtent l="0" t="0" r="9525" b="0"/>
                  <wp:docPr id="12973451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521100" name="Рисунок 211652110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74" cy="15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-объект культурного наследия</w:t>
            </w:r>
          </w:p>
          <w:p w14:paraId="210F38E6" w14:textId="77777777" w:rsidR="00C62BEE" w:rsidRDefault="00C62BEE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  <w:r w:rsidR="00831CC2">
              <w:rPr>
                <w:sz w:val="24"/>
                <w:szCs w:val="24"/>
              </w:rPr>
              <w:t>.</w:t>
            </w:r>
          </w:p>
          <w:p w14:paraId="09B7E59D" w14:textId="4E040429" w:rsidR="006E42AC" w:rsidRDefault="00B32062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2071EA" wp14:editId="76BEC963">
                  <wp:extent cx="2933757" cy="1560576"/>
                  <wp:effectExtent l="0" t="0" r="0" b="0"/>
                  <wp:docPr id="1550533219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57" cy="156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2EF68" w14:textId="58A435C8" w:rsidR="006E42AC" w:rsidRPr="009C7F41" w:rsidRDefault="006E42AC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Рис.2. Общий вид.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57575C0F" w14:textId="4E2772CA" w:rsidR="00C25CBD" w:rsidRDefault="00B32062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062">
              <w:rPr>
                <w:rFonts w:ascii="Times New Roman" w:eastAsia="Calibri" w:hAnsi="Times New Roman" w:cs="Times New Roman"/>
                <w:sz w:val="24"/>
                <w:szCs w:val="24"/>
              </w:rPr>
              <w:t>Объёмно-пространственная композиция здания: прямоугольное в плане пятиэтажное кирпичное здание, в том числе его габариты, высотные отметки по венчающим карнизам.</w:t>
            </w:r>
          </w:p>
          <w:p w14:paraId="64B32F35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67B64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719B1A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DEA04F" w14:textId="5A7CAD27" w:rsidR="00C25CBD" w:rsidRPr="009C7F41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33AF202" w14:textId="00EEFD00" w:rsidR="00544AE7" w:rsidRDefault="005B1344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6C8BD7" wp14:editId="5A16138B">
                  <wp:extent cx="3373120" cy="2145030"/>
                  <wp:effectExtent l="0" t="0" r="0" b="7620"/>
                  <wp:docPr id="7163019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301912" name="Рисунок 716301912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14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2051528A" w:rsidR="00544AE7" w:rsidRPr="009C7F41" w:rsidRDefault="005B1344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Рис.3. Вид </w:t>
            </w:r>
            <w:r w:rsidRPr="005B1344">
              <w:rPr>
                <w:rFonts w:ascii="Times New Roman" w:hAnsi="Times New Roman" w:cs="Times New Roman"/>
                <w:noProof/>
                <w:sz w:val="24"/>
                <w:szCs w:val="24"/>
              </w:rPr>
              <w:t>с северо-восточной стороны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C25CBD" w:rsidRPr="007F4776" w14:paraId="0767F237" w14:textId="77777777" w:rsidTr="005B1344">
        <w:trPr>
          <w:trHeight w:val="847"/>
        </w:trPr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6D60B9DF" w14:textId="1D11FDCC" w:rsidR="00C25CBD" w:rsidRDefault="00B32062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062">
              <w:rPr>
                <w:rFonts w:ascii="Times New Roman" w:eastAsia="Calibri" w:hAnsi="Times New Roman" w:cs="Times New Roman"/>
                <w:sz w:val="24"/>
                <w:szCs w:val="24"/>
              </w:rPr>
              <w:t>Конфигурация, материал крыши,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2062">
              <w:rPr>
                <w:rFonts w:ascii="Times New Roman" w:eastAsia="Calibri" w:hAnsi="Times New Roman" w:cs="Times New Roman"/>
                <w:sz w:val="24"/>
                <w:szCs w:val="24"/>
              </w:rPr>
              <w:t>высотные отметки по коньку</w:t>
            </w:r>
            <w:r w:rsidR="005B134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51272C4D" w14:textId="056CA43E" w:rsidR="00C25CBD" w:rsidRP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7294120" w14:textId="77777777" w:rsidR="00831CC2" w:rsidRDefault="0019039F" w:rsidP="005B13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349EE1" wp14:editId="00C000CC">
                  <wp:extent cx="2933757" cy="1560576"/>
                  <wp:effectExtent l="0" t="0" r="0" b="0"/>
                  <wp:docPr id="2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57" cy="156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758B61D7" w:rsidR="0019039F" w:rsidRPr="009C7F41" w:rsidRDefault="0019039F" w:rsidP="005B13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 4.</w:t>
            </w:r>
            <w:r>
              <w:t xml:space="preserve"> </w:t>
            </w:r>
            <w:r w:rsidRPr="0019039F">
              <w:rPr>
                <w:rFonts w:ascii="Times New Roman" w:hAnsi="Times New Roman" w:cs="Times New Roman"/>
                <w:noProof/>
                <w:sz w:val="24"/>
                <w:szCs w:val="24"/>
              </w:rPr>
              <w:t>Общий вид.</w:t>
            </w:r>
          </w:p>
        </w:tc>
      </w:tr>
      <w:tr w:rsidR="00C25CBD" w:rsidRPr="007F4776" w14:paraId="7BB8C056" w14:textId="77777777" w:rsidTr="00EF1206"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27E40E17" w14:textId="5240842C" w:rsidR="00C25CBD" w:rsidRPr="00C25CBD" w:rsidRDefault="00B32062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0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Композиционное решение и архитектурно-художественное оформление фасадов, в том числе местоположение, форма, размер оконных и дверных проемов, художественное оформление, в том числе лопатки, пилястры, лучковые и арочные завершения окон с белым замковым камнем, ниши, выступы, круглые белокаменные элементы, </w:t>
            </w:r>
            <w:proofErr w:type="spellStart"/>
            <w:r w:rsidRPr="00B32062">
              <w:rPr>
                <w:rFonts w:ascii="Times New Roman" w:eastAsia="Calibri" w:hAnsi="Times New Roman" w:cs="Times New Roman"/>
                <w:sz w:val="24"/>
                <w:szCs w:val="24"/>
              </w:rPr>
              <w:t>зубцовый</w:t>
            </w:r>
            <w:proofErr w:type="spellEnd"/>
            <w:r w:rsidRPr="00B320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пояс, аттиковые столбы</w:t>
            </w:r>
            <w:r w:rsidR="005B134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2CF0D710" w14:textId="195EC1BE" w:rsidR="00E03157" w:rsidRDefault="00B32062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3B4587" wp14:editId="73E72C06">
                  <wp:extent cx="3091924" cy="2304288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924" cy="230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711B8" w14:textId="61DB8AE1" w:rsidR="00E03157" w:rsidRDefault="00E0315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19039F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 w:rsidR="00B32062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B32062" w:rsidRPr="00B32062">
              <w:t xml:space="preserve"> </w:t>
            </w:r>
            <w:r w:rsidR="00B32062" w:rsidRPr="00B32062">
              <w:rPr>
                <w:rFonts w:ascii="Times New Roman" w:hAnsi="Times New Roman" w:cs="Times New Roman"/>
                <w:sz w:val="24"/>
                <w:szCs w:val="24"/>
              </w:rPr>
              <w:t>Главный (юго-западный) фасад.</w:t>
            </w:r>
            <w:r w:rsidR="002D4D01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r w:rsidR="002D4D01" w:rsidRPr="002D4D01">
              <w:rPr>
                <w:rFonts w:ascii="Times New Roman" w:hAnsi="Times New Roman" w:cs="Times New Roman"/>
                <w:sz w:val="24"/>
                <w:szCs w:val="24"/>
              </w:rPr>
              <w:t>опатки, пилястры, лучковые и арочные завершения окон с белым замковым камнем</w:t>
            </w:r>
            <w:r w:rsidR="005B13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569DEA" w14:textId="6AD325DD" w:rsidR="00BE4B6D" w:rsidRDefault="00B32062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608FA3" wp14:editId="30733FE6">
                  <wp:extent cx="2379386" cy="3169920"/>
                  <wp:effectExtent l="0" t="0" r="0" b="0"/>
                  <wp:docPr id="139120750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386" cy="316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9894C5" w14:textId="4A1C09A7" w:rsidR="00BE4B6D" w:rsidRDefault="00BE4B6D" w:rsidP="002D4D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19039F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="00B32062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запада</w:t>
            </w:r>
            <w:r w:rsidR="005B1344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1FCC531E" w14:textId="77777777" w:rsidR="005B1344" w:rsidRDefault="005B1344" w:rsidP="002D4D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CD4B31E" wp14:editId="0DD58E94">
                  <wp:extent cx="2915829" cy="3277925"/>
                  <wp:effectExtent l="0" t="0" r="0" b="0"/>
                  <wp:docPr id="815334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33423" name="Рисунок 8153342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829" cy="327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7FCEA4" w14:textId="33AA9CCB" w:rsidR="005B1344" w:rsidRDefault="005B1344" w:rsidP="002D4D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19039F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 Вид главного фасада с юга.</w:t>
            </w:r>
          </w:p>
          <w:p w14:paraId="30D93FFA" w14:textId="77777777" w:rsidR="005B1344" w:rsidRDefault="005B1344" w:rsidP="002D4D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3D79B7" wp14:editId="4E3F5390">
                  <wp:extent cx="2687136" cy="2868184"/>
                  <wp:effectExtent l="0" t="0" r="0" b="8890"/>
                  <wp:docPr id="158674725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747252" name="Рисунок 1586747252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136" cy="2868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4D48BB0C" w:rsidR="005B1344" w:rsidRPr="009C7F41" w:rsidRDefault="005B1344" w:rsidP="002D4D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19039F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 Вид с востока.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8" w:type="dxa"/>
          </w:tcPr>
          <w:p w14:paraId="68E8B16F" w14:textId="45D4FB00" w:rsidR="00BB5EE2" w:rsidRPr="00C25CBD" w:rsidRDefault="002D4D01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4D01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отделки фасадных поверхностей (не оштукатуренная кирпичная кладка). Колористическое решение фасадов.</w:t>
            </w:r>
          </w:p>
        </w:tc>
        <w:tc>
          <w:tcPr>
            <w:tcW w:w="5528" w:type="dxa"/>
          </w:tcPr>
          <w:p w14:paraId="0601E640" w14:textId="72B629CA" w:rsidR="00E03157" w:rsidRDefault="002D4D0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6E1588" wp14:editId="073CD2A9">
                  <wp:extent cx="3026510" cy="1901952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510" cy="190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ABA5A9" w14:textId="01F80E69" w:rsidR="00831CC2" w:rsidRDefault="00831CC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19039F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2D4D01">
              <w:rPr>
                <w:rFonts w:ascii="Times New Roman" w:hAnsi="Times New Roman" w:cs="Times New Roman"/>
                <w:noProof/>
                <w:sz w:val="24"/>
                <w:szCs w:val="24"/>
              </w:rPr>
              <w:t>Н</w:t>
            </w:r>
            <w:r w:rsidR="002D4D01" w:rsidRPr="002D4D01">
              <w:rPr>
                <w:rFonts w:ascii="Times New Roman" w:hAnsi="Times New Roman" w:cs="Times New Roman"/>
                <w:noProof/>
                <w:sz w:val="24"/>
                <w:szCs w:val="24"/>
              </w:rPr>
              <w:t>е оштукатуренная кирпичная кладка</w:t>
            </w:r>
            <w:r w:rsidR="002D4D01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09DDD7EC" w14:textId="77777777" w:rsidR="002D4D01" w:rsidRDefault="002D4D0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4AE12267" wp14:editId="39F1ADAC">
                  <wp:extent cx="3035478" cy="2357437"/>
                  <wp:effectExtent l="0" t="0" r="0" b="0"/>
                  <wp:docPr id="853956040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478" cy="2357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72F7C235" w:rsidR="002D4D01" w:rsidRDefault="002D4D0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19039F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Pr="002D4D01">
              <w:rPr>
                <w:rFonts w:ascii="Times New Roman" w:hAnsi="Times New Roman" w:cs="Times New Roman"/>
                <w:noProof/>
                <w:sz w:val="24"/>
                <w:szCs w:val="24"/>
              </w:rPr>
              <w:t>Колористическое решение фасадов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BB5EE2" w:rsidRPr="007F4776" w14:paraId="2A740207" w14:textId="77777777" w:rsidTr="00EF1206">
        <w:tc>
          <w:tcPr>
            <w:tcW w:w="560" w:type="dxa"/>
          </w:tcPr>
          <w:p w14:paraId="4CE63153" w14:textId="75A55ABF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688" w:type="dxa"/>
          </w:tcPr>
          <w:p w14:paraId="35FF1E09" w14:textId="43EEEABF" w:rsidR="00684D78" w:rsidRPr="00BB5EE2" w:rsidRDefault="002D4D01" w:rsidP="000178E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4D01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Пространственно-планировочная структура интерьеров в пределах капитальных стен.</w:t>
            </w:r>
          </w:p>
        </w:tc>
        <w:tc>
          <w:tcPr>
            <w:tcW w:w="5528" w:type="dxa"/>
          </w:tcPr>
          <w:p w14:paraId="2E544F13" w14:textId="0CA9BAA0" w:rsidR="00831CC2" w:rsidRDefault="002D4D0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693B62" wp14:editId="6E1817E4">
                  <wp:extent cx="2991867" cy="3729609"/>
                  <wp:effectExtent l="0" t="0" r="0" b="0"/>
                  <wp:docPr id="1906841360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867" cy="3729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013CB" w14:textId="79ABBFF9" w:rsidR="00831CC2" w:rsidRDefault="00E03157" w:rsidP="002D4D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5B1344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19039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2D4D01" w:rsidRPr="002D4D01">
              <w:rPr>
                <w:rFonts w:ascii="Times New Roman" w:hAnsi="Times New Roman" w:cs="Times New Roman"/>
                <w:noProof/>
                <w:sz w:val="24"/>
                <w:szCs w:val="24"/>
              </w:rPr>
              <w:t>Помещение второго этажа</w:t>
            </w:r>
            <w:r w:rsidR="002D4D01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BB5EE2" w:rsidRPr="007F4776" w14:paraId="3D077541" w14:textId="77777777" w:rsidTr="00EF1206">
        <w:tc>
          <w:tcPr>
            <w:tcW w:w="560" w:type="dxa"/>
          </w:tcPr>
          <w:p w14:paraId="6D2DA280" w14:textId="0CDFC257" w:rsidR="00BB5EE2" w:rsidRDefault="00684D78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B5E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0ABFF8D2" w14:textId="551D76E4" w:rsidR="00161BF3" w:rsidRPr="00BB5EE2" w:rsidRDefault="002D4D01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4D01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Конструкция и материал (керамический кирпич) капитальных стен.</w:t>
            </w:r>
          </w:p>
        </w:tc>
        <w:tc>
          <w:tcPr>
            <w:tcW w:w="5528" w:type="dxa"/>
          </w:tcPr>
          <w:p w14:paraId="5240A3F8" w14:textId="1CA446E2" w:rsidR="00BB5EE2" w:rsidRDefault="002D4D0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4013F5" wp14:editId="664A7F42">
                  <wp:extent cx="3030730" cy="2121408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730" cy="2121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D92F22" w14:textId="47C1DC62" w:rsidR="007A2470" w:rsidRDefault="007A2470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19039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484BD0">
              <w:t xml:space="preserve"> </w:t>
            </w:r>
            <w:r w:rsidR="002D4D01">
              <w:rPr>
                <w:rFonts w:ascii="Times New Roman" w:hAnsi="Times New Roman" w:cs="Times New Roman"/>
                <w:noProof/>
                <w:sz w:val="24"/>
                <w:szCs w:val="24"/>
              </w:rPr>
              <w:t>Капитальные стены.</w:t>
            </w:r>
          </w:p>
          <w:p w14:paraId="311CC50A" w14:textId="77777777" w:rsidR="0098489F" w:rsidRDefault="002D4D0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0701DF60" wp14:editId="6DE314A1">
                  <wp:extent cx="3022943" cy="4029075"/>
                  <wp:effectExtent l="0" t="0" r="0" b="0"/>
                  <wp:docPr id="121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5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943" cy="402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B94E8F" w14:textId="23D17057" w:rsidR="002D4D01" w:rsidRDefault="002D4D0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19039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 Вид с юга.</w:t>
            </w:r>
          </w:p>
        </w:tc>
      </w:tr>
      <w:tr w:rsidR="0098489F" w:rsidRPr="007F4776" w14:paraId="3234D079" w14:textId="77777777" w:rsidTr="00EF1206">
        <w:tc>
          <w:tcPr>
            <w:tcW w:w="560" w:type="dxa"/>
          </w:tcPr>
          <w:p w14:paraId="54C78290" w14:textId="27D8613B" w:rsidR="0098489F" w:rsidRDefault="0098489F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688" w:type="dxa"/>
          </w:tcPr>
          <w:p w14:paraId="04E8B9FD" w14:textId="43B6DE2B" w:rsidR="0098489F" w:rsidRPr="00484BD0" w:rsidRDefault="002D4D01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4D01">
              <w:rPr>
                <w:rFonts w:ascii="Times New Roman" w:eastAsia="Calibri" w:hAnsi="Times New Roman" w:cs="Times New Roman"/>
                <w:sz w:val="24"/>
                <w:szCs w:val="24"/>
              </w:rPr>
              <w:t>Сохранившиеся</w:t>
            </w:r>
            <w:r w:rsidRPr="002D4D0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подлинные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D4D01">
              <w:rPr>
                <w:rFonts w:ascii="Times New Roman" w:eastAsia="Calibri" w:hAnsi="Times New Roman" w:cs="Times New Roman"/>
                <w:sz w:val="24"/>
                <w:szCs w:val="24"/>
              </w:rPr>
              <w:t>исторические заполнения проемов</w:t>
            </w:r>
            <w:r w:rsidR="005B134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019E130D" w14:textId="24196F24" w:rsidR="0098489F" w:rsidRDefault="002D4D01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C971C5" wp14:editId="111E8D87">
                  <wp:extent cx="2300001" cy="2968752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001" cy="2968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3D30F" w14:textId="155647C5" w:rsidR="0098489F" w:rsidRPr="0098489F" w:rsidRDefault="0098489F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8489F"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19039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98489F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9848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4D01">
              <w:rPr>
                <w:rFonts w:ascii="Times New Roman" w:hAnsi="Times New Roman" w:cs="Times New Roman"/>
                <w:noProof/>
                <w:sz w:val="24"/>
                <w:szCs w:val="24"/>
              </w:rPr>
              <w:t>Дверной проем.</w:t>
            </w:r>
          </w:p>
        </w:tc>
      </w:tr>
    </w:tbl>
    <w:p w14:paraId="4530B517" w14:textId="01DE0AB6" w:rsidR="009C7F41" w:rsidRPr="00743DEA" w:rsidRDefault="009C7F41" w:rsidP="00436523">
      <w:pPr>
        <w:rPr>
          <w:color w:val="000000"/>
          <w:sz w:val="28"/>
          <w:szCs w:val="28"/>
        </w:rPr>
      </w:pPr>
    </w:p>
    <w:sectPr w:rsidR="009C7F41" w:rsidRPr="00743DEA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7D903" w14:textId="77777777" w:rsidR="00297E84" w:rsidRDefault="00297E84" w:rsidP="00A54F9C">
      <w:pPr>
        <w:spacing w:after="0" w:line="240" w:lineRule="auto"/>
      </w:pPr>
      <w:r>
        <w:separator/>
      </w:r>
    </w:p>
  </w:endnote>
  <w:endnote w:type="continuationSeparator" w:id="0">
    <w:p w14:paraId="3ECEBA6D" w14:textId="77777777" w:rsidR="00297E84" w:rsidRDefault="00297E84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Yu Gothic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250A3" w14:textId="77777777" w:rsidR="00297E84" w:rsidRDefault="00297E84" w:rsidP="00A54F9C">
      <w:pPr>
        <w:spacing w:after="0" w:line="240" w:lineRule="auto"/>
      </w:pPr>
      <w:r>
        <w:separator/>
      </w:r>
    </w:p>
  </w:footnote>
  <w:footnote w:type="continuationSeparator" w:id="0">
    <w:p w14:paraId="07A06084" w14:textId="77777777" w:rsidR="00297E84" w:rsidRDefault="00297E84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10"/>
  </w:num>
  <w:num w:numId="7">
    <w:abstractNumId w:val="18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</w:num>
  <w:num w:numId="10">
    <w:abstractNumId w:val="2"/>
  </w:num>
  <w:num w:numId="11">
    <w:abstractNumId w:val="20"/>
  </w:num>
  <w:num w:numId="12">
    <w:abstractNumId w:val="17"/>
  </w:num>
  <w:num w:numId="13">
    <w:abstractNumId w:val="16"/>
  </w:num>
  <w:num w:numId="14">
    <w:abstractNumId w:val="6"/>
  </w:num>
  <w:num w:numId="15">
    <w:abstractNumId w:val="1"/>
  </w:num>
  <w:num w:numId="16">
    <w:abstractNumId w:val="19"/>
  </w:num>
  <w:num w:numId="17">
    <w:abstractNumId w:val="5"/>
  </w:num>
  <w:num w:numId="18">
    <w:abstractNumId w:val="15"/>
  </w:num>
  <w:num w:numId="19">
    <w:abstractNumId w:val="14"/>
  </w:num>
  <w:num w:numId="20">
    <w:abstractNumId w:val="4"/>
  </w:num>
  <w:num w:numId="21">
    <w:abstractNumId w:val="9"/>
  </w:num>
  <w:num w:numId="22">
    <w:abstractNumId w:val="7"/>
  </w:num>
  <w:num w:numId="23">
    <w:abstractNumId w:val="21"/>
  </w:num>
  <w:num w:numId="24">
    <w:abstractNumId w:val="26"/>
  </w:num>
  <w:num w:numId="25">
    <w:abstractNumId w:val="11"/>
  </w:num>
  <w:num w:numId="26">
    <w:abstractNumId w:val="13"/>
  </w:num>
  <w:num w:numId="27">
    <w:abstractNumId w:val="25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5C86"/>
    <w:rsid w:val="00017589"/>
    <w:rsid w:val="000178ED"/>
    <w:rsid w:val="000331B0"/>
    <w:rsid w:val="00041867"/>
    <w:rsid w:val="0004251E"/>
    <w:rsid w:val="00042D15"/>
    <w:rsid w:val="000443E0"/>
    <w:rsid w:val="00046AFA"/>
    <w:rsid w:val="000474B5"/>
    <w:rsid w:val="00047B28"/>
    <w:rsid w:val="000535E4"/>
    <w:rsid w:val="00075EAD"/>
    <w:rsid w:val="00076C56"/>
    <w:rsid w:val="00081D4B"/>
    <w:rsid w:val="000871BD"/>
    <w:rsid w:val="00091C94"/>
    <w:rsid w:val="00092B3A"/>
    <w:rsid w:val="00094B91"/>
    <w:rsid w:val="000A747E"/>
    <w:rsid w:val="000B362C"/>
    <w:rsid w:val="000D2A59"/>
    <w:rsid w:val="000D42EC"/>
    <w:rsid w:val="000D72B5"/>
    <w:rsid w:val="000E22BB"/>
    <w:rsid w:val="000E3CC2"/>
    <w:rsid w:val="000F3EE9"/>
    <w:rsid w:val="00107899"/>
    <w:rsid w:val="00110A85"/>
    <w:rsid w:val="001246D2"/>
    <w:rsid w:val="001375E6"/>
    <w:rsid w:val="00140E14"/>
    <w:rsid w:val="00141CC5"/>
    <w:rsid w:val="00143DF4"/>
    <w:rsid w:val="00145749"/>
    <w:rsid w:val="00146ADB"/>
    <w:rsid w:val="001520A7"/>
    <w:rsid w:val="00153B6E"/>
    <w:rsid w:val="00161BF3"/>
    <w:rsid w:val="00173ADE"/>
    <w:rsid w:val="0019039F"/>
    <w:rsid w:val="001937DD"/>
    <w:rsid w:val="001B3F39"/>
    <w:rsid w:val="001B45C1"/>
    <w:rsid w:val="001D4D85"/>
    <w:rsid w:val="001E2A4A"/>
    <w:rsid w:val="001E6DDE"/>
    <w:rsid w:val="0020082A"/>
    <w:rsid w:val="00221ABC"/>
    <w:rsid w:val="0022597C"/>
    <w:rsid w:val="00235F5D"/>
    <w:rsid w:val="0024789A"/>
    <w:rsid w:val="00267DD8"/>
    <w:rsid w:val="00275D69"/>
    <w:rsid w:val="00294357"/>
    <w:rsid w:val="00297E84"/>
    <w:rsid w:val="002A7348"/>
    <w:rsid w:val="002B067F"/>
    <w:rsid w:val="002B5D51"/>
    <w:rsid w:val="002B5E03"/>
    <w:rsid w:val="002C447B"/>
    <w:rsid w:val="002C5440"/>
    <w:rsid w:val="002D4D01"/>
    <w:rsid w:val="002F35AE"/>
    <w:rsid w:val="00305B57"/>
    <w:rsid w:val="00306C60"/>
    <w:rsid w:val="00326734"/>
    <w:rsid w:val="00335E99"/>
    <w:rsid w:val="00355322"/>
    <w:rsid w:val="003671B8"/>
    <w:rsid w:val="003734DD"/>
    <w:rsid w:val="0037387E"/>
    <w:rsid w:val="003859E7"/>
    <w:rsid w:val="003867B0"/>
    <w:rsid w:val="003B47E9"/>
    <w:rsid w:val="003C18DE"/>
    <w:rsid w:val="003C7769"/>
    <w:rsid w:val="003C783A"/>
    <w:rsid w:val="003D1146"/>
    <w:rsid w:val="003E22C0"/>
    <w:rsid w:val="003F1D60"/>
    <w:rsid w:val="003F5C82"/>
    <w:rsid w:val="00406446"/>
    <w:rsid w:val="0041719D"/>
    <w:rsid w:val="00430C28"/>
    <w:rsid w:val="00436523"/>
    <w:rsid w:val="00441398"/>
    <w:rsid w:val="004554A7"/>
    <w:rsid w:val="00456CA6"/>
    <w:rsid w:val="00465AC7"/>
    <w:rsid w:val="00484BD0"/>
    <w:rsid w:val="00495B0F"/>
    <w:rsid w:val="004C3428"/>
    <w:rsid w:val="004C51F4"/>
    <w:rsid w:val="004C77DB"/>
    <w:rsid w:val="004E0F25"/>
    <w:rsid w:val="004E5EBE"/>
    <w:rsid w:val="004F0960"/>
    <w:rsid w:val="004F3FB6"/>
    <w:rsid w:val="004F6504"/>
    <w:rsid w:val="0053159B"/>
    <w:rsid w:val="00533152"/>
    <w:rsid w:val="00534859"/>
    <w:rsid w:val="00535F24"/>
    <w:rsid w:val="00544AE7"/>
    <w:rsid w:val="00583210"/>
    <w:rsid w:val="00586F45"/>
    <w:rsid w:val="0059030E"/>
    <w:rsid w:val="00597431"/>
    <w:rsid w:val="005A436A"/>
    <w:rsid w:val="005A7361"/>
    <w:rsid w:val="005B1344"/>
    <w:rsid w:val="005B4885"/>
    <w:rsid w:val="005C013D"/>
    <w:rsid w:val="005C58BF"/>
    <w:rsid w:val="005C5AEE"/>
    <w:rsid w:val="005C6066"/>
    <w:rsid w:val="005C60B0"/>
    <w:rsid w:val="005D61D6"/>
    <w:rsid w:val="005E25C9"/>
    <w:rsid w:val="0061285B"/>
    <w:rsid w:val="00615444"/>
    <w:rsid w:val="00617D43"/>
    <w:rsid w:val="00637A08"/>
    <w:rsid w:val="0064187A"/>
    <w:rsid w:val="00642A20"/>
    <w:rsid w:val="00655CD4"/>
    <w:rsid w:val="00655F86"/>
    <w:rsid w:val="00661A85"/>
    <w:rsid w:val="00662124"/>
    <w:rsid w:val="00674FB9"/>
    <w:rsid w:val="00683429"/>
    <w:rsid w:val="00683FF9"/>
    <w:rsid w:val="00684D78"/>
    <w:rsid w:val="006911E8"/>
    <w:rsid w:val="00693C79"/>
    <w:rsid w:val="006960FC"/>
    <w:rsid w:val="006A7F8E"/>
    <w:rsid w:val="006B6AD1"/>
    <w:rsid w:val="006C2285"/>
    <w:rsid w:val="006C3ADE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36F9A"/>
    <w:rsid w:val="00737CC3"/>
    <w:rsid w:val="007435AE"/>
    <w:rsid w:val="00743DEA"/>
    <w:rsid w:val="00746B55"/>
    <w:rsid w:val="007509C0"/>
    <w:rsid w:val="00754799"/>
    <w:rsid w:val="00754A29"/>
    <w:rsid w:val="00760939"/>
    <w:rsid w:val="00762998"/>
    <w:rsid w:val="00777739"/>
    <w:rsid w:val="00790A81"/>
    <w:rsid w:val="007A2470"/>
    <w:rsid w:val="007B48C4"/>
    <w:rsid w:val="007C3215"/>
    <w:rsid w:val="007C4C0E"/>
    <w:rsid w:val="007E5E23"/>
    <w:rsid w:val="008167B6"/>
    <w:rsid w:val="00831CC2"/>
    <w:rsid w:val="008409AC"/>
    <w:rsid w:val="00852FCA"/>
    <w:rsid w:val="00856F17"/>
    <w:rsid w:val="00876EF9"/>
    <w:rsid w:val="00885109"/>
    <w:rsid w:val="0089162D"/>
    <w:rsid w:val="0089202B"/>
    <w:rsid w:val="008B0673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462F"/>
    <w:rsid w:val="009251D4"/>
    <w:rsid w:val="009415FE"/>
    <w:rsid w:val="00970080"/>
    <w:rsid w:val="0098489F"/>
    <w:rsid w:val="00995400"/>
    <w:rsid w:val="009B1FC7"/>
    <w:rsid w:val="009B6F0F"/>
    <w:rsid w:val="009C104B"/>
    <w:rsid w:val="009C7F41"/>
    <w:rsid w:val="00A033DF"/>
    <w:rsid w:val="00A133D1"/>
    <w:rsid w:val="00A27503"/>
    <w:rsid w:val="00A351C6"/>
    <w:rsid w:val="00A35E86"/>
    <w:rsid w:val="00A37379"/>
    <w:rsid w:val="00A451F3"/>
    <w:rsid w:val="00A4666B"/>
    <w:rsid w:val="00A51CD0"/>
    <w:rsid w:val="00A54F9C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761F"/>
    <w:rsid w:val="00AC613C"/>
    <w:rsid w:val="00AD4B8B"/>
    <w:rsid w:val="00AF1952"/>
    <w:rsid w:val="00AF196A"/>
    <w:rsid w:val="00AF4B7B"/>
    <w:rsid w:val="00AF5361"/>
    <w:rsid w:val="00B031DE"/>
    <w:rsid w:val="00B11751"/>
    <w:rsid w:val="00B117F0"/>
    <w:rsid w:val="00B32062"/>
    <w:rsid w:val="00B464F8"/>
    <w:rsid w:val="00B46A54"/>
    <w:rsid w:val="00B53D40"/>
    <w:rsid w:val="00B82BD5"/>
    <w:rsid w:val="00B85D52"/>
    <w:rsid w:val="00B93D58"/>
    <w:rsid w:val="00BA4B0D"/>
    <w:rsid w:val="00BB5EE2"/>
    <w:rsid w:val="00BC7FAE"/>
    <w:rsid w:val="00BD171B"/>
    <w:rsid w:val="00BE4B6D"/>
    <w:rsid w:val="00BF4407"/>
    <w:rsid w:val="00C043A1"/>
    <w:rsid w:val="00C06522"/>
    <w:rsid w:val="00C13397"/>
    <w:rsid w:val="00C2213C"/>
    <w:rsid w:val="00C242B2"/>
    <w:rsid w:val="00C25CBD"/>
    <w:rsid w:val="00C51DE8"/>
    <w:rsid w:val="00C53AE9"/>
    <w:rsid w:val="00C617AC"/>
    <w:rsid w:val="00C61E40"/>
    <w:rsid w:val="00C62393"/>
    <w:rsid w:val="00C62BEE"/>
    <w:rsid w:val="00C63030"/>
    <w:rsid w:val="00C63CE2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2687"/>
    <w:rsid w:val="00CC694C"/>
    <w:rsid w:val="00CD3B4A"/>
    <w:rsid w:val="00CE33A6"/>
    <w:rsid w:val="00CE5CEE"/>
    <w:rsid w:val="00CF0195"/>
    <w:rsid w:val="00D14C06"/>
    <w:rsid w:val="00D22847"/>
    <w:rsid w:val="00D40BE4"/>
    <w:rsid w:val="00D42032"/>
    <w:rsid w:val="00D42600"/>
    <w:rsid w:val="00D44B22"/>
    <w:rsid w:val="00D66216"/>
    <w:rsid w:val="00D80BB4"/>
    <w:rsid w:val="00D81372"/>
    <w:rsid w:val="00D94486"/>
    <w:rsid w:val="00D95F2E"/>
    <w:rsid w:val="00DB1605"/>
    <w:rsid w:val="00DB1993"/>
    <w:rsid w:val="00DC659C"/>
    <w:rsid w:val="00DD051B"/>
    <w:rsid w:val="00DD50B9"/>
    <w:rsid w:val="00DE7D7B"/>
    <w:rsid w:val="00DF01A5"/>
    <w:rsid w:val="00DF1429"/>
    <w:rsid w:val="00DF4416"/>
    <w:rsid w:val="00E0299F"/>
    <w:rsid w:val="00E03157"/>
    <w:rsid w:val="00E16720"/>
    <w:rsid w:val="00E25104"/>
    <w:rsid w:val="00E6220E"/>
    <w:rsid w:val="00E639BB"/>
    <w:rsid w:val="00E66CBC"/>
    <w:rsid w:val="00E8539D"/>
    <w:rsid w:val="00E865C8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540F"/>
    <w:rsid w:val="00F061D9"/>
    <w:rsid w:val="00F1208B"/>
    <w:rsid w:val="00F15288"/>
    <w:rsid w:val="00F2099E"/>
    <w:rsid w:val="00F263DC"/>
    <w:rsid w:val="00F30050"/>
    <w:rsid w:val="00F3215F"/>
    <w:rsid w:val="00F32A60"/>
    <w:rsid w:val="00F4016D"/>
    <w:rsid w:val="00F45B35"/>
    <w:rsid w:val="00F511B0"/>
    <w:rsid w:val="00F56416"/>
    <w:rsid w:val="00F609C8"/>
    <w:rsid w:val="00F6638A"/>
    <w:rsid w:val="00F66A88"/>
    <w:rsid w:val="00F72A4E"/>
    <w:rsid w:val="00F7452A"/>
    <w:rsid w:val="00F85E9C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11</Pages>
  <Words>1298</Words>
  <Characters>7403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3</cp:revision>
  <cp:lastPrinted>2024-12-16T11:50:00Z</cp:lastPrinted>
  <dcterms:created xsi:type="dcterms:W3CDTF">2024-12-16T08:19:00Z</dcterms:created>
  <dcterms:modified xsi:type="dcterms:W3CDTF">2024-12-16T13:08:00Z</dcterms:modified>
</cp:coreProperties>
</file>