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1BF223A" w:rsidR="00306C60" w:rsidRPr="00306C60" w:rsidRDefault="00306C60" w:rsidP="003C18DE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«Часовня Божьей Матери «Всех скорбящих радость»,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1875 г.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Старое православное кладбище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1875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Старое православное кладбище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99E1E2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D424DCB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6E76DF" w:rsidRPr="006E76DF">
        <w:rPr>
          <w:color w:val="000000"/>
          <w:sz w:val="28"/>
          <w:szCs w:val="28"/>
        </w:rPr>
        <w:t>«</w:t>
      </w:r>
      <w:r w:rsidR="003C18DE" w:rsidRPr="003C18DE">
        <w:rPr>
          <w:color w:val="000000"/>
          <w:sz w:val="28"/>
          <w:szCs w:val="28"/>
        </w:rPr>
        <w:t>Часовня Божьей Матери «Всех скорбящих радость», 1875 г.</w:t>
      </w:r>
      <w:r w:rsidR="00F061D9" w:rsidRPr="003C18DE">
        <w:rPr>
          <w:color w:val="000000"/>
          <w:sz w:val="28"/>
          <w:szCs w:val="28"/>
        </w:rPr>
        <w:t xml:space="preserve">, расположенный по адресу: </w:t>
      </w:r>
      <w:r w:rsidR="007A2470" w:rsidRPr="003C18DE">
        <w:rPr>
          <w:color w:val="000000"/>
          <w:sz w:val="28"/>
          <w:szCs w:val="28"/>
        </w:rPr>
        <w:br/>
      </w:r>
      <w:r w:rsidR="00F061D9" w:rsidRPr="003C18DE">
        <w:rPr>
          <w:color w:val="000000"/>
          <w:sz w:val="28"/>
          <w:szCs w:val="28"/>
        </w:rPr>
        <w:t xml:space="preserve">Республика Татарстан, </w:t>
      </w:r>
      <w:r w:rsidR="003C18DE" w:rsidRP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5D7456">
        <w:rPr>
          <w:color w:val="000000"/>
          <w:sz w:val="28"/>
          <w:szCs w:val="28"/>
        </w:rPr>
        <w:br/>
      </w:r>
      <w:r w:rsidR="003C18DE" w:rsidRPr="003C18DE">
        <w:rPr>
          <w:color w:val="000000"/>
          <w:sz w:val="28"/>
          <w:szCs w:val="28"/>
        </w:rPr>
        <w:t>ул. Красноармейская, Старое православное кладбище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3C18DE" w:rsidRPr="003C18DE">
        <w:rPr>
          <w:color w:val="000000"/>
          <w:sz w:val="28"/>
          <w:szCs w:val="28"/>
        </w:rPr>
        <w:t>«Часовня Божьей Матери «Всех скорбящих радость», 1875 г.</w:t>
      </w:r>
      <w:r w:rsidR="00946C87">
        <w:rPr>
          <w:color w:val="000000"/>
          <w:sz w:val="28"/>
          <w:szCs w:val="28"/>
        </w:rPr>
        <w:br/>
        <w:t>(вид объекта-памятник),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2"/>
      <w:r w:rsidR="003C18DE" w:rsidRPr="003C18DE">
        <w:rPr>
          <w:color w:val="000000"/>
          <w:sz w:val="28"/>
          <w:szCs w:val="28"/>
        </w:rPr>
        <w:lastRenderedPageBreak/>
        <w:t>Бугульминский муниципальный район, г. Бугульма, ул. Красноармейская, Старое православное кладбище</w:t>
      </w:r>
      <w:r w:rsidR="002A7348" w:rsidRPr="003C18DE">
        <w:rPr>
          <w:color w:val="000000"/>
          <w:sz w:val="28"/>
          <w:szCs w:val="28"/>
        </w:rPr>
        <w:t>.</w:t>
      </w:r>
    </w:p>
    <w:p w14:paraId="0CC488A0" w14:textId="1E1A9507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C18DE">
        <w:rPr>
          <w:color w:val="000000"/>
          <w:sz w:val="28"/>
          <w:szCs w:val="28"/>
        </w:rPr>
        <w:t>«Часовня Божьей Матери «Всех скорбящих радость», 1875 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>Бугульминский муниципальный район, г. Бугульма, ул. Красноармейская, Старое православное кладбище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4981395C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 1875 г.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 район, г. Бугульма, ул. Красноармейская, Старое православное кладбище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6895F873" w:rsidR="002A7348" w:rsidRDefault="003C18D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 1875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Старое православное кладбище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3A89D1EB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 1875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 район, г. Бугульма, ул. Красноармейская, Старое православное кладбище</w:t>
      </w:r>
    </w:p>
    <w:p w14:paraId="7C307A1B" w14:textId="70A01777" w:rsidR="00A54F9C" w:rsidRPr="0089202B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5641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48B1147C" wp14:editId="7C88C32E">
            <wp:extent cx="4286704" cy="4137341"/>
            <wp:effectExtent l="0" t="0" r="0" b="0"/>
            <wp:docPr id="161714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4288" name="Рисунок 1617142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927" cy="41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73032EC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12E10854" w:rsidR="00DF4416" w:rsidRDefault="00221ABC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9319D" wp14:editId="6746148C">
                  <wp:extent cx="381053" cy="181000"/>
                  <wp:effectExtent l="0" t="0" r="0" b="9525"/>
                  <wp:docPr id="2139771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7131" name="Рисунок 2139771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3A1C8410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DF4416" w:rsidRPr="00D569CB" w14:paraId="49C2862A" w14:textId="77777777" w:rsidTr="00DF4416">
        <w:trPr>
          <w:trHeight w:val="479"/>
          <w:jc w:val="center"/>
        </w:trPr>
        <w:tc>
          <w:tcPr>
            <w:tcW w:w="1701" w:type="dxa"/>
            <w:vAlign w:val="center"/>
          </w:tcPr>
          <w:p w14:paraId="3B24937E" w14:textId="5518BDE5" w:rsidR="00DF4416" w:rsidRPr="003671B8" w:rsidRDefault="00221ABC" w:rsidP="00DF4416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46688" behindDoc="0" locked="0" layoutInCell="1" allowOverlap="1" wp14:anchorId="3139D109" wp14:editId="0DB71266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8255</wp:posOffset>
                  </wp:positionV>
                  <wp:extent cx="409575" cy="219075"/>
                  <wp:effectExtent l="0" t="0" r="0" b="9525"/>
                  <wp:wrapNone/>
                  <wp:docPr id="187703808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038085" name="Рисунок 187703808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053B29E2" w14:textId="03743B8B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Старое православное кладбище г. Бугульма</w:t>
            </w:r>
          </w:p>
        </w:tc>
      </w:tr>
      <w:tr w:rsidR="00DF4416" w:rsidRPr="00D569CB" w14:paraId="0D9A56AB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6A1C28A" w14:textId="2CAA2C62" w:rsidR="00DF4416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177570FD" wp14:editId="2FD6D372">
                  <wp:extent cx="352474" cy="190527"/>
                  <wp:effectExtent l="0" t="0" r="0" b="0"/>
                  <wp:docPr id="187692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9267" name="Рисунок 1876926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19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4416"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C627AE7" wp14:editId="7D5507F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186055</wp:posOffset>
                      </wp:positionV>
                      <wp:extent cx="914400" cy="243205"/>
                      <wp:effectExtent l="0" t="0" r="0" b="444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EF9B18" w14:textId="7DDF0322" w:rsidR="00DF4416" w:rsidRPr="00DF4416" w:rsidRDefault="00DF4416" w:rsidP="001520A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0C627A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25.45pt;margin-top:14.65pt;width:1in;height:19.15pt;z-index:2521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" filled="f" stroked="f" strokeweight=".5pt">
                      <v:textbox>
                        <w:txbxContent>
                          <w:p w14:paraId="4CEF9B18" w14:textId="7DDF0322" w:rsidR="00DF4416" w:rsidRPr="00DF4416" w:rsidRDefault="00DF4416" w:rsidP="001520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6B0F456" w14:textId="748F6A4A" w:rsidR="00DF4416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Парк культуры и отдыха г. Бугульма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1EE237D0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783E606" wp14:editId="1C086E3E">
                  <wp:extent cx="419158" cy="219106"/>
                  <wp:effectExtent l="0" t="0" r="0" b="9525"/>
                  <wp:docPr id="620261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61783" name="Рисунок 62026178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-границы земельных участков</w:t>
            </w:r>
            <w:r w:rsidR="00946C87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 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6E6B8F25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F5F7A4D" wp14:editId="4278AFA3">
                  <wp:extent cx="733527" cy="133369"/>
                  <wp:effectExtent l="0" t="0" r="0" b="0"/>
                  <wp:docPr id="8951021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102126" name="Рисунок 89510212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7" cy="1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782ED924" w14:textId="3E5B7187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5C6948D0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 1875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 ул. Красноармейская, Старое православное кладбище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E1B4920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 1875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 ул. Красноармейская, Старое православное кладбище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1E64563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28482C7A" w:rsidR="00E25104" w:rsidRPr="00E25104" w:rsidRDefault="00946C87" w:rsidP="009B1FC7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 w:rsidR="00221ABC" w:rsidRPr="00221ABC">
              <w:rPr>
                <w:sz w:val="28"/>
              </w:rPr>
              <w:t xml:space="preserve"> точки «1» с координатами 337418.99; 2348486.89 в</w:t>
            </w:r>
            <w:r w:rsidR="00221ABC">
              <w:rPr>
                <w:sz w:val="28"/>
              </w:rPr>
              <w:t xml:space="preserve"> </w:t>
            </w:r>
            <w:r w:rsidR="00221ABC" w:rsidRPr="00221ABC">
              <w:rPr>
                <w:sz w:val="28"/>
              </w:rPr>
              <w:t>юго-восточном направлении протяженностью 12</w:t>
            </w:r>
            <w:r w:rsidR="005D7456">
              <w:rPr>
                <w:sz w:val="28"/>
              </w:rPr>
              <w:t>,</w:t>
            </w:r>
            <w:r w:rsidR="00221ABC" w:rsidRPr="00221ABC">
              <w:rPr>
                <w:sz w:val="28"/>
              </w:rPr>
              <w:t>45 м</w:t>
            </w:r>
            <w:r>
              <w:rPr>
                <w:sz w:val="28"/>
              </w:rPr>
              <w:t xml:space="preserve"> до точки 2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7777777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50756980" w:rsidR="00221ABC" w:rsidRPr="00221ABC" w:rsidRDefault="00946C87" w:rsidP="00221ABC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</w:t>
            </w:r>
            <w:r w:rsidR="00221AB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221ABC" w:rsidRPr="00221ABC">
              <w:rPr>
                <w:rFonts w:ascii="Times New Roman" w:hAnsi="Times New Roman" w:cs="Times New Roman"/>
                <w:sz w:val="28"/>
                <w:szCs w:val="28"/>
              </w:rPr>
              <w:t>юго-западном направлении протяженностью 12</w:t>
            </w:r>
            <w:r w:rsidR="005D74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21ABC" w:rsidRPr="00221ABC">
              <w:rPr>
                <w:rFonts w:ascii="Times New Roman" w:hAnsi="Times New Roman" w:cs="Times New Roman"/>
                <w:sz w:val="28"/>
                <w:szCs w:val="28"/>
              </w:rPr>
              <w:t>34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</w:t>
            </w:r>
            <w:r w:rsidR="00221ABC" w:rsidRPr="00221AB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671A45DD" w:rsidR="00221ABC" w:rsidRPr="00221ABC" w:rsidRDefault="00946C87" w:rsidP="00221ABC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</w:t>
            </w:r>
            <w:r w:rsidR="00221ABC" w:rsidRPr="00221ABC">
              <w:rPr>
                <w:sz w:val="28"/>
                <w:szCs w:val="28"/>
              </w:rPr>
              <w:t>в северо-западном направлении протяженностью 12</w:t>
            </w:r>
            <w:r w:rsidR="005D7456">
              <w:rPr>
                <w:sz w:val="28"/>
                <w:szCs w:val="28"/>
              </w:rPr>
              <w:t>,</w:t>
            </w:r>
            <w:r w:rsidR="00221ABC" w:rsidRPr="00221ABC">
              <w:rPr>
                <w:sz w:val="28"/>
                <w:szCs w:val="28"/>
              </w:rPr>
              <w:t>44 м</w:t>
            </w:r>
            <w:r>
              <w:rPr>
                <w:sz w:val="28"/>
                <w:szCs w:val="28"/>
              </w:rPr>
              <w:t xml:space="preserve"> до точки 4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61BB0909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24957ABA" w:rsidR="00221ABC" w:rsidRPr="00221ABC" w:rsidRDefault="00946C87" w:rsidP="00221ABC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</w:t>
            </w:r>
            <w:r w:rsidR="00221ABC" w:rsidRPr="00221ABC">
              <w:rPr>
                <w:sz w:val="28"/>
                <w:szCs w:val="28"/>
              </w:rPr>
              <w:t>в северо-восточном направлении протяженностью 12</w:t>
            </w:r>
            <w:r w:rsidR="005D7456">
              <w:rPr>
                <w:sz w:val="28"/>
                <w:szCs w:val="28"/>
              </w:rPr>
              <w:t>,</w:t>
            </w:r>
            <w:r w:rsidR="00221ABC" w:rsidRPr="00221ABC">
              <w:rPr>
                <w:sz w:val="28"/>
                <w:szCs w:val="28"/>
              </w:rPr>
              <w:t xml:space="preserve">26 м </w:t>
            </w:r>
            <w:r>
              <w:rPr>
                <w:sz w:val="28"/>
                <w:szCs w:val="28"/>
              </w:rPr>
              <w:t>до точки 1</w:t>
            </w:r>
            <w:r w:rsidR="00221ABC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D9F869C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3BA2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FA04D5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68D2D78E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 1875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 район, г. Бугульма, ул. Красноармейская, Старое православное кладбище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221ABC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221ABC" w:rsidRPr="009C7F41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28D13D5F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337418.99</w:t>
            </w:r>
          </w:p>
        </w:tc>
        <w:tc>
          <w:tcPr>
            <w:tcW w:w="4394" w:type="dxa"/>
          </w:tcPr>
          <w:p w14:paraId="57F7B9CD" w14:textId="7F79548A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2348486.89</w:t>
            </w:r>
          </w:p>
        </w:tc>
      </w:tr>
      <w:tr w:rsidR="00221ABC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221ABC" w:rsidRPr="009C7F41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CA75105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337409.76</w:t>
            </w:r>
          </w:p>
        </w:tc>
        <w:tc>
          <w:tcPr>
            <w:tcW w:w="4394" w:type="dxa"/>
          </w:tcPr>
          <w:p w14:paraId="6D4F5F53" w14:textId="1C3F86F1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2348495.24</w:t>
            </w:r>
          </w:p>
        </w:tc>
      </w:tr>
      <w:tr w:rsidR="00221ABC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221ABC" w:rsidRPr="009C7F41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C301817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337401.53</w:t>
            </w:r>
          </w:p>
        </w:tc>
        <w:tc>
          <w:tcPr>
            <w:tcW w:w="4394" w:type="dxa"/>
          </w:tcPr>
          <w:p w14:paraId="3F2757DB" w14:textId="15C5CF38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2348486.04</w:t>
            </w:r>
          </w:p>
        </w:tc>
      </w:tr>
      <w:tr w:rsidR="00221ABC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221ABC" w:rsidRPr="009C7F41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8F18E7A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337410.81</w:t>
            </w:r>
          </w:p>
        </w:tc>
        <w:tc>
          <w:tcPr>
            <w:tcW w:w="4394" w:type="dxa"/>
          </w:tcPr>
          <w:p w14:paraId="10AC08F9" w14:textId="7F072FEE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2348477.75</w:t>
            </w:r>
          </w:p>
        </w:tc>
      </w:tr>
      <w:tr w:rsidR="00221ABC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489903C8" w:rsidR="00221ABC" w:rsidRPr="009C7F41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2A6F5E38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337418.99</w:t>
            </w:r>
          </w:p>
        </w:tc>
        <w:tc>
          <w:tcPr>
            <w:tcW w:w="4394" w:type="dxa"/>
          </w:tcPr>
          <w:p w14:paraId="7BCF4CF3" w14:textId="0D7E671C" w:rsidR="00221ABC" w:rsidRPr="00221ABC" w:rsidRDefault="00221ABC" w:rsidP="00221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ABC">
              <w:rPr>
                <w:rFonts w:ascii="Times New Roman" w:hAnsi="Times New Roman" w:cs="Times New Roman"/>
                <w:sz w:val="28"/>
                <w:szCs w:val="28"/>
              </w:rPr>
              <w:t>2348486.89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1F48E7EE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>«Часовня Божьей Матери «Всех скорбящих радость», 1875 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>г. Бугульма, ул. Красноармейская, Старое православное кладбище</w:t>
      </w:r>
    </w:p>
    <w:p w14:paraId="7128EC6F" w14:textId="143F1A59" w:rsidR="00221ABC" w:rsidRPr="00221ABC" w:rsidRDefault="00221ABC" w:rsidP="00221ABC">
      <w:pPr>
        <w:pStyle w:val="a3"/>
        <w:numPr>
          <w:ilvl w:val="0"/>
          <w:numId w:val="24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221ABC">
        <w:rPr>
          <w:sz w:val="28"/>
          <w:szCs w:val="28"/>
        </w:rPr>
        <w:t>естоположение здани</w:t>
      </w:r>
      <w:r w:rsidR="00946C87">
        <w:rPr>
          <w:sz w:val="28"/>
          <w:szCs w:val="28"/>
        </w:rPr>
        <w:t>я</w:t>
      </w:r>
      <w:r w:rsidRPr="00221ABC">
        <w:rPr>
          <w:sz w:val="28"/>
          <w:szCs w:val="28"/>
        </w:rPr>
        <w:t xml:space="preserve"> в Старо</w:t>
      </w:r>
      <w:r w:rsidR="002801F0">
        <w:rPr>
          <w:sz w:val="28"/>
          <w:szCs w:val="28"/>
        </w:rPr>
        <w:t>м</w:t>
      </w:r>
      <w:r w:rsidRPr="00221ABC">
        <w:rPr>
          <w:sz w:val="28"/>
          <w:szCs w:val="28"/>
        </w:rPr>
        <w:t xml:space="preserve"> православно</w:t>
      </w:r>
      <w:r w:rsidR="002801F0">
        <w:rPr>
          <w:sz w:val="28"/>
          <w:szCs w:val="28"/>
        </w:rPr>
        <w:t>м</w:t>
      </w:r>
      <w:r w:rsidRPr="00221ABC">
        <w:rPr>
          <w:sz w:val="28"/>
          <w:szCs w:val="28"/>
        </w:rPr>
        <w:t xml:space="preserve"> кладбищ</w:t>
      </w:r>
      <w:r w:rsidR="002801F0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14:paraId="2CD11780" w14:textId="2A653418" w:rsidR="00221ABC" w:rsidRPr="00221ABC" w:rsidRDefault="00221ABC" w:rsidP="00221ABC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221ABC">
        <w:rPr>
          <w:rFonts w:eastAsia="Calibri"/>
          <w:sz w:val="28"/>
          <w:szCs w:val="28"/>
        </w:rPr>
        <w:t>бъёмно-пространственная композиция часовни, включающая одноэтажный квадратный в плане со скошенными углами нижний ярус часовни, завершенный шатром, увенчанный шлемовидной главкой с крестом, включая высотные отметки по венчающим карнизам</w:t>
      </w:r>
      <w:r w:rsidR="001937DD">
        <w:rPr>
          <w:rFonts w:eastAsia="Calibri"/>
          <w:sz w:val="28"/>
          <w:szCs w:val="28"/>
        </w:rPr>
        <w:t>.</w:t>
      </w:r>
    </w:p>
    <w:p w14:paraId="3113358D" w14:textId="38F13D3E" w:rsidR="001937DD" w:rsidRPr="001937DD" w:rsidRDefault="001937DD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1937DD">
        <w:rPr>
          <w:rFonts w:eastAsia="Calibri"/>
          <w:sz w:val="28"/>
          <w:szCs w:val="28"/>
        </w:rPr>
        <w:t xml:space="preserve">рыша, ее конструкция, конфигурация, характер кровельного покрытия, исторические силуэтные характеристики главки, в том числе высотные отметки по конькам и </w:t>
      </w:r>
      <w:proofErr w:type="spellStart"/>
      <w:r w:rsidRPr="001937DD">
        <w:rPr>
          <w:rFonts w:eastAsia="Calibri"/>
          <w:sz w:val="28"/>
          <w:szCs w:val="28"/>
        </w:rPr>
        <w:t>подкрестовому</w:t>
      </w:r>
      <w:proofErr w:type="spellEnd"/>
      <w:r w:rsidRPr="001937DD">
        <w:rPr>
          <w:rFonts w:eastAsia="Calibri"/>
          <w:sz w:val="28"/>
          <w:szCs w:val="28"/>
        </w:rPr>
        <w:t xml:space="preserve"> яблоку</w:t>
      </w:r>
      <w:r w:rsidR="002801F0">
        <w:rPr>
          <w:rFonts w:eastAsia="Calibri"/>
          <w:sz w:val="28"/>
          <w:szCs w:val="28"/>
        </w:rPr>
        <w:t>.</w:t>
      </w:r>
    </w:p>
    <w:p w14:paraId="2E371B4C" w14:textId="0D1E1164" w:rsidR="001937DD" w:rsidRPr="001937DD" w:rsidRDefault="001937DD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1937DD">
        <w:rPr>
          <w:rFonts w:eastAsia="Calibri"/>
          <w:sz w:val="28"/>
          <w:szCs w:val="28"/>
        </w:rPr>
        <w:t xml:space="preserve">омпозиционное решение и архитектурно-художественное оформление фасадов часовни, включая местоположение, размер, форму, оформление проема входа арочной нишей с навершием над дверью в виде креста, оформление оконных проемов и всех граней часовни арочными нишами; оформление нижней части граней прямоугольными нишами с закругленными внутрь углами, </w:t>
      </w:r>
      <w:proofErr w:type="spellStart"/>
      <w:r w:rsidRPr="001937DD">
        <w:rPr>
          <w:rFonts w:eastAsia="Calibri"/>
          <w:sz w:val="28"/>
          <w:szCs w:val="28"/>
        </w:rPr>
        <w:t>килевидные</w:t>
      </w:r>
      <w:proofErr w:type="spellEnd"/>
      <w:r w:rsidRPr="001937DD">
        <w:rPr>
          <w:rFonts w:eastAsia="Calibri"/>
          <w:sz w:val="28"/>
          <w:szCs w:val="28"/>
        </w:rPr>
        <w:t xml:space="preserve"> завершения над широкими гранями стен, лучковые фронтоны, прямоугольные декорированные ниши стенки аттика с розетками над скошенными углами объема часовни, пилястры с профилированными плоскими капителями, </w:t>
      </w:r>
      <w:proofErr w:type="spellStart"/>
      <w:r w:rsidRPr="001937DD">
        <w:rPr>
          <w:rFonts w:eastAsia="Calibri"/>
          <w:sz w:val="28"/>
          <w:szCs w:val="28"/>
        </w:rPr>
        <w:t>раскреповывающими</w:t>
      </w:r>
      <w:proofErr w:type="spellEnd"/>
      <w:r w:rsidRPr="001937DD">
        <w:rPr>
          <w:rFonts w:eastAsia="Calibri"/>
          <w:sz w:val="28"/>
          <w:szCs w:val="28"/>
        </w:rPr>
        <w:t xml:space="preserve"> венчающий профилированный карниз часовни по сторонам широких граней стен; оформление нижней грани цоколя кирпичным валиком</w:t>
      </w:r>
      <w:r>
        <w:rPr>
          <w:rFonts w:eastAsia="Calibri"/>
          <w:sz w:val="28"/>
          <w:szCs w:val="28"/>
        </w:rPr>
        <w:t>.</w:t>
      </w:r>
    </w:p>
    <w:p w14:paraId="7904A252" w14:textId="2100DFD5" w:rsidR="001937DD" w:rsidRDefault="001937DD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1937DD">
        <w:rPr>
          <w:rFonts w:eastAsia="Calibri"/>
          <w:sz w:val="28"/>
          <w:szCs w:val="28"/>
        </w:rPr>
        <w:t>атериал отделки фасадных поверхностей</w:t>
      </w:r>
      <w:r w:rsidR="00BE4B6D">
        <w:rPr>
          <w:rFonts w:eastAsia="Calibri"/>
          <w:sz w:val="28"/>
          <w:szCs w:val="28"/>
        </w:rPr>
        <w:t xml:space="preserve">: </w:t>
      </w:r>
      <w:r w:rsidRPr="001937DD">
        <w:rPr>
          <w:rFonts w:eastAsia="Calibri"/>
          <w:sz w:val="28"/>
          <w:szCs w:val="28"/>
        </w:rPr>
        <w:t>не оштукатуренная кирпичная кладка с белокаменным оформлением карниза, лучкового фронтона на аттиковой стенке над широкими гранями основания, прямоугольных ниш с розетками над скошенными углами основания стенки аттика, пилястр с капителями, навершия над дверью в виде креста, белокаменным обрамлением арочных ниш, проема входа и оконных проемов</w:t>
      </w:r>
      <w:r>
        <w:rPr>
          <w:rFonts w:eastAsia="Calibri"/>
          <w:sz w:val="28"/>
          <w:szCs w:val="28"/>
        </w:rPr>
        <w:t>.</w:t>
      </w:r>
    </w:p>
    <w:p w14:paraId="65D7D5DC" w14:textId="461C50D9" w:rsidR="001937DD" w:rsidRPr="001937DD" w:rsidRDefault="001937DD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1937DD">
        <w:rPr>
          <w:rFonts w:eastAsia="Calibri"/>
          <w:sz w:val="28"/>
          <w:szCs w:val="28"/>
        </w:rPr>
        <w:t>апитальные стены, их конструкции и материал. Колористическое решение фасадов</w:t>
      </w:r>
      <w:r w:rsidR="0098489F">
        <w:rPr>
          <w:rFonts w:eastAsia="Calibri"/>
          <w:sz w:val="28"/>
          <w:szCs w:val="28"/>
        </w:rPr>
        <w:t xml:space="preserve"> </w:t>
      </w:r>
      <w:r w:rsidRPr="001937DD">
        <w:rPr>
          <w:rFonts w:eastAsia="Calibri"/>
          <w:sz w:val="28"/>
          <w:szCs w:val="28"/>
        </w:rPr>
        <w:t>(красный кирпич, белый камень).</w:t>
      </w:r>
    </w:p>
    <w:p w14:paraId="1DC73DD8" w14:textId="77777777" w:rsidR="001937DD" w:rsidRDefault="001937DD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1937DD">
        <w:rPr>
          <w:rFonts w:eastAsia="Calibri"/>
          <w:sz w:val="28"/>
          <w:szCs w:val="28"/>
        </w:rPr>
        <w:t>Местоположение дверного и оконных проемов.</w:t>
      </w:r>
    </w:p>
    <w:p w14:paraId="2F5D50D1" w14:textId="0B8D64B0" w:rsidR="001937DD" w:rsidRDefault="001937DD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1937DD">
        <w:rPr>
          <w:rFonts w:eastAsia="Calibri"/>
          <w:sz w:val="28"/>
          <w:szCs w:val="28"/>
        </w:rPr>
        <w:t>ространственно-планировочная структура интерьеров часовни в пределах капитальных стен</w:t>
      </w:r>
      <w:r w:rsidR="002801F0">
        <w:rPr>
          <w:rFonts w:eastAsia="Calibri"/>
          <w:sz w:val="28"/>
          <w:szCs w:val="28"/>
        </w:rPr>
        <w:t>.</w:t>
      </w:r>
    </w:p>
    <w:p w14:paraId="5E97E4B6" w14:textId="64894BD2" w:rsidR="001937DD" w:rsidRPr="001937DD" w:rsidRDefault="001937DD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</w:t>
      </w:r>
      <w:r w:rsidRPr="001937DD">
        <w:rPr>
          <w:rFonts w:eastAsia="Calibri"/>
          <w:sz w:val="28"/>
          <w:szCs w:val="28"/>
        </w:rPr>
        <w:t>рхитектурно-художественное оформление интерьеров: сводчатый потолок, арочные оконные ниши, бровки в виде месяца над оконными нишами</w:t>
      </w:r>
      <w:r w:rsidR="002801F0">
        <w:rPr>
          <w:rFonts w:eastAsia="Calibri"/>
          <w:sz w:val="28"/>
          <w:szCs w:val="28"/>
        </w:rPr>
        <w:t>.</w:t>
      </w:r>
    </w:p>
    <w:p w14:paraId="5B421E3F" w14:textId="01B36009" w:rsidR="0098489F" w:rsidRDefault="001937DD" w:rsidP="000178E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2801F0">
        <w:rPr>
          <w:rFonts w:eastAsia="Calibri"/>
          <w:sz w:val="28"/>
          <w:szCs w:val="28"/>
        </w:rPr>
        <w:t>Материал оформления столярных заполнений дверного и оконных проемов</w:t>
      </w:r>
      <w:r w:rsidR="002801F0">
        <w:rPr>
          <w:rFonts w:eastAsia="Calibri"/>
          <w:sz w:val="28"/>
          <w:szCs w:val="28"/>
        </w:rPr>
        <w:t>.</w:t>
      </w:r>
    </w:p>
    <w:p w14:paraId="5977F210" w14:textId="4EECC503" w:rsidR="00E3054A" w:rsidRPr="00E3054A" w:rsidRDefault="00E3054A" w:rsidP="00E3054A">
      <w:pPr>
        <w:ind w:firstLine="567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E3054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7CA3C07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71E227F5" w:rsidR="004E5EBE" w:rsidRDefault="003C18DE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«Часовня Божьей Матери «Всех скорбящих радость», 1875 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 район, г. Бугульма, ул. Красноармейская, Старое православное кладбище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9772D97" w14:textId="698B6C60" w:rsidR="00C62BEE" w:rsidRDefault="006E42AC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AC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  <w:r w:rsidR="002801F0">
              <w:rPr>
                <w:rFonts w:ascii="Times New Roman" w:hAnsi="Times New Roman" w:cs="Times New Roman"/>
                <w:sz w:val="24"/>
                <w:szCs w:val="24"/>
              </w:rPr>
              <w:t xml:space="preserve"> здания</w:t>
            </w:r>
            <w:r w:rsidR="00946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42AC">
              <w:rPr>
                <w:rFonts w:ascii="Times New Roman" w:hAnsi="Times New Roman" w:cs="Times New Roman"/>
                <w:sz w:val="24"/>
                <w:szCs w:val="24"/>
              </w:rPr>
              <w:t>в Старо</w:t>
            </w:r>
            <w:r w:rsidR="002801F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46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42AC">
              <w:rPr>
                <w:rFonts w:ascii="Times New Roman" w:hAnsi="Times New Roman" w:cs="Times New Roman"/>
                <w:sz w:val="24"/>
                <w:szCs w:val="24"/>
              </w:rPr>
              <w:t>православно</w:t>
            </w:r>
            <w:r w:rsidR="002801F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E42AC">
              <w:rPr>
                <w:rFonts w:ascii="Times New Roman" w:hAnsi="Times New Roman" w:cs="Times New Roman"/>
                <w:sz w:val="24"/>
                <w:szCs w:val="24"/>
              </w:rPr>
              <w:t xml:space="preserve"> кладбищ</w:t>
            </w:r>
            <w:r w:rsidR="002801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E42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B61F12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415B9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7EDA2072" w:rsidR="00C62BEE" w:rsidRDefault="006E42AC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111BA6C9" wp14:editId="3B705E8C">
                  <wp:extent cx="2417871" cy="2333625"/>
                  <wp:effectExtent l="0" t="0" r="1905" b="0"/>
                  <wp:docPr id="12659905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4288" name="Рисунок 16171428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286" cy="235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06923716" w:rsidR="00946C87" w:rsidRPr="00946C87" w:rsidRDefault="00946C87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6DC4A" wp14:editId="51FE0987">
                  <wp:extent cx="381053" cy="181000"/>
                  <wp:effectExtent l="0" t="0" r="0" b="9525"/>
                  <wp:docPr id="21082541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7131" name="Рисунок 21397713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культрного наследия</w:t>
            </w:r>
          </w:p>
          <w:p w14:paraId="210F38E6" w14:textId="77777777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77777777" w:rsidR="006E42AC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982848" wp14:editId="3DAD7B47">
                  <wp:extent cx="2705100" cy="2028825"/>
                  <wp:effectExtent l="0" t="0" r="0" b="9525"/>
                  <wp:docPr id="56488252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58" cy="202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58A435C8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Рис.2. Общий вид.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4FC1CC0" w14:textId="5E7E3286" w:rsidR="00C25CBD" w:rsidRDefault="006E42AC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часовни, включающая одноэтажный квадратный в плане со скошенными углами нижний ярус часовни, завершенный шатром, увенчанный шлемовидной главкой с крестом, включая высотные отметки по венчающим карнизам.</w:t>
            </w:r>
          </w:p>
          <w:p w14:paraId="57575C0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32F35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6FEC41F5" w:rsidR="00544AE7" w:rsidRDefault="006E42A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AB4DFC" wp14:editId="019AA640">
                  <wp:extent cx="2640714" cy="1981200"/>
                  <wp:effectExtent l="0" t="0" r="762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23" cy="198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20E95" w14:textId="152B9C30" w:rsidR="00946C87" w:rsidRPr="002801F0" w:rsidRDefault="00544AE7" w:rsidP="00946C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Рис.</w:t>
            </w:r>
            <w:r w:rsidR="006E42AC"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6E42AC" w:rsidRPr="002801F0">
              <w:rPr>
                <w:rFonts w:ascii="Times New Roman" w:hAnsi="Times New Roman" w:cs="Times New Roman"/>
                <w:sz w:val="24"/>
                <w:szCs w:val="24"/>
              </w:rPr>
              <w:t>Вид на северо-восток в сторону объекта культурного наследия</w:t>
            </w:r>
            <w:r w:rsidR="00946C87" w:rsidRPr="002801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3CED7C" w14:textId="27536502" w:rsidR="00544AE7" w:rsidRPr="009C7F41" w:rsidRDefault="006E42AC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01F0">
              <w:rPr>
                <w:rFonts w:ascii="Times New Roman" w:hAnsi="Times New Roman" w:cs="Times New Roman"/>
                <w:sz w:val="24"/>
                <w:szCs w:val="24"/>
              </w:rPr>
              <w:t>Арочные ниши проема входа и фальш-окна</w:t>
            </w:r>
            <w:r w:rsidR="002801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1192813E" w14:textId="07ECA94D" w:rsidR="00C25CBD" w:rsidRDefault="006E42AC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Крыша, ее конструкция, конфигурация, характер кровельного покрытия, исторические силуэтные характеристики главки, в том числе высотные отметки по конькам и </w:t>
            </w:r>
            <w:proofErr w:type="spellStart"/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>подкрестовому</w:t>
            </w:r>
            <w:proofErr w:type="spellEnd"/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яблоку</w:t>
            </w:r>
            <w:r w:rsidR="002801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D60B9D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FB7F82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7B85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054018C9" w:rsidR="00831CC2" w:rsidRDefault="006E42AC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38541" wp14:editId="2D1BC4DD">
                  <wp:extent cx="3021036" cy="346557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36" cy="346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48C92AEA" w:rsidR="00831CC2" w:rsidRPr="009C7F41" w:rsidRDefault="00E03157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="006E42AC" w:rsidRP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рыша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;</w:t>
            </w:r>
            <w:r w:rsidR="006E42AC" w:rsidRP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кровельно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е</w:t>
            </w:r>
            <w:r w:rsidR="006E42AC" w:rsidRP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покрыти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е; купол часовни (главка).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11733DFF" w:rsidR="00C25CBD" w:rsidRPr="00C25CBD" w:rsidRDefault="006E42AC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фасадов часовни, включая местоположение, размер, форму, оформление проема входа арочной нишей с навершием над дверью в виде креста, оформление оконных проемов и всех граней часовни арочными нишами; оформление нижней части граней прямоугольными нишами с закругленными внутрь углами, </w:t>
            </w:r>
            <w:proofErr w:type="spellStart"/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килевидные</w:t>
            </w:r>
            <w:proofErr w:type="spellEnd"/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завершения над широкими гранями стен, лучковые фронтоны, прямоугольные декорированные ниши стенки аттика с розетками над скошенными углами объема часовни, пилястры с профилированными плоскими капителями, </w:t>
            </w:r>
            <w:proofErr w:type="spellStart"/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>раскреповывающими</w:t>
            </w:r>
            <w:proofErr w:type="spellEnd"/>
            <w:r w:rsidRPr="006E4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венчающий профилированный карниз часовни по сторонам широких граней стен; оформление нижней грани цоколя кирпичным валиком.</w:t>
            </w:r>
          </w:p>
        </w:tc>
        <w:tc>
          <w:tcPr>
            <w:tcW w:w="5528" w:type="dxa"/>
          </w:tcPr>
          <w:p w14:paraId="2CF0D710" w14:textId="0B306BF3" w:rsidR="00E03157" w:rsidRDefault="006E42AC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97F230" wp14:editId="3149E975">
                  <wp:extent cx="3438105" cy="4591050"/>
                  <wp:effectExtent l="0" t="0" r="0" b="0"/>
                  <wp:docPr id="57840047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544" cy="459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5711B8" w14:textId="147D4C1A" w:rsidR="00E03157" w:rsidRDefault="00E03157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</w:t>
            </w:r>
            <w:r>
              <w:t xml:space="preserve"> </w:t>
            </w:r>
            <w:r w:rsidR="006E42AC" w:rsidRP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юго-запад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6E42AC">
              <w:t xml:space="preserve"> </w:t>
            </w:r>
            <w:r w:rsidR="006E42AC">
              <w:br/>
            </w:r>
            <w:r w:rsidR="006E42AC" w:rsidRP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Арочные ниши проема входа и фальш-окна</w:t>
            </w:r>
            <w:r w:rsid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05569DEA" w14:textId="77777777" w:rsidR="00BE4B6D" w:rsidRDefault="00BE4B6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BE00FAA" wp14:editId="29C18BED">
                  <wp:extent cx="2669479" cy="3619500"/>
                  <wp:effectExtent l="0" t="0" r="0" b="0"/>
                  <wp:docPr id="4357970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9707" name="Рисунок 4357970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85" cy="362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ADEFA" w14:textId="512DC573" w:rsidR="00BE4B6D" w:rsidRPr="00BE4B6D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</w:t>
            </w:r>
            <w:r>
              <w:t xml:space="preserve"> </w:t>
            </w:r>
            <w:r w:rsidRP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Элементы оформления нижней части граней</w:t>
            </w:r>
          </w:p>
          <w:p w14:paraId="70CCD355" w14:textId="2E1270C7" w:rsidR="00BE4B6D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объекма часовни – прямоугольные ниши с закругленными внутрь углами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09091F6F" w14:textId="77777777" w:rsidR="00BE4B6D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695233" wp14:editId="124B52DC">
                  <wp:extent cx="2689522" cy="3552825"/>
                  <wp:effectExtent l="0" t="0" r="0" b="0"/>
                  <wp:docPr id="6091359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135914" name="Рисунок 60913591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330" cy="355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30ECE" w14:textId="5ADE11EF" w:rsidR="00BE4B6D" w:rsidRPr="00BE4B6D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</w:t>
            </w:r>
            <w:r>
              <w:t xml:space="preserve"> </w:t>
            </w:r>
            <w:r w:rsidRP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Прямоугольные декорированные ниши стенки аттика с розетками</w:t>
            </w:r>
          </w:p>
          <w:p w14:paraId="6AF8E23F" w14:textId="77777777" w:rsidR="00BE4B6D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над скошенными углами объема часовни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3F14FE37" w14:textId="77777777" w:rsidR="00BE4B6D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455366C" wp14:editId="583974E6">
                  <wp:extent cx="3373120" cy="2536825"/>
                  <wp:effectExtent l="0" t="0" r="0" b="0"/>
                  <wp:docPr id="11496670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667056" name="Рисунок 114966705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77D69" w14:textId="243957CA" w:rsidR="00BE4B6D" w:rsidRPr="00BE4B6D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>
              <w:t xml:space="preserve"> </w:t>
            </w:r>
            <w:r w:rsidRP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Элементы оформления - килевидные завершения над широкими гранями</w:t>
            </w:r>
          </w:p>
          <w:p w14:paraId="72FD5527" w14:textId="46E99788" w:rsidR="00BE4B6D" w:rsidRPr="009C7F41" w:rsidRDefault="00BE4B6D" w:rsidP="00BE4B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стен. лучковые фронтоны. пилястры с профилированными плоскими капителями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1D27B196" w:rsidR="00BB5EE2" w:rsidRPr="00C25CBD" w:rsidRDefault="00BE4B6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4B6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отделки фасадных поверхностей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BE4B6D">
              <w:rPr>
                <w:rFonts w:ascii="Times New Roman" w:eastAsia="Calibri" w:hAnsi="Times New Roman" w:cs="Times New Roman"/>
                <w:sz w:val="24"/>
                <w:szCs w:val="24"/>
              </w:rPr>
              <w:t>не оштукатуренная кирпичная кладка с белокаменным оформлением карниза, лучкового фронтона на аттиковой стенке над широкими гранями основания, прямоугольных ниш с розетками над скошенными углами основания стенки аттика, пилястр с капителями, навершия над дверью в виде креста, белокаменным обрамлением арочных ниш, проема входа и оконных проемов.</w:t>
            </w:r>
          </w:p>
        </w:tc>
        <w:tc>
          <w:tcPr>
            <w:tcW w:w="5528" w:type="dxa"/>
          </w:tcPr>
          <w:p w14:paraId="0601E640" w14:textId="719E080A" w:rsidR="00E03157" w:rsidRDefault="00BE4B6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A76D87" wp14:editId="7021C4A8">
                  <wp:extent cx="2478860" cy="3306413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860" cy="330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0CB856DF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E4B6D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84BD0" w:rsidRP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юго-запад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84BD0">
              <w:t xml:space="preserve"> </w:t>
            </w:r>
            <w:r w:rsidR="00484BD0" w:rsidRP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Арочные ниши проем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ов </w:t>
            </w:r>
            <w:r w:rsidR="00484BD0" w:rsidRP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входа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окон. 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61109700" w14:textId="128F4E7A" w:rsidR="00484BD0" w:rsidRPr="00BB5EE2" w:rsidRDefault="00484BD0" w:rsidP="00484BD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0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стены, их конструкции и материал. Колористическое решение фасадов (красный кирпич, белый камень).</w:t>
            </w:r>
          </w:p>
          <w:p w14:paraId="35FF1E09" w14:textId="0E3C1CB3" w:rsidR="00684D78" w:rsidRPr="00BB5EE2" w:rsidRDefault="00684D78" w:rsidP="000178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E544F13" w14:textId="6825362B" w:rsidR="00831CC2" w:rsidRDefault="00484BD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683926" wp14:editId="01D875A0">
                  <wp:extent cx="2536190" cy="3383280"/>
                  <wp:effectExtent l="0" t="0" r="0" b="7620"/>
                  <wp:docPr id="14859624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38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E071F8" w14:textId="6FED8ED4" w:rsidR="00484BD0" w:rsidRDefault="00E03157" w:rsidP="00484B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84BD0" w:rsidRP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Отделка фасадных поверхностей не оштукатуренной</w:t>
            </w:r>
            <w:r w:rsid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484BD0" w:rsidRP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кирпичной кладкой с белокаменным оформлением</w:t>
            </w:r>
          </w:p>
          <w:p w14:paraId="7EB8A852" w14:textId="77777777" w:rsidR="00484BD0" w:rsidRDefault="00484BD0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F21851" wp14:editId="509BAE72">
                  <wp:extent cx="3079499" cy="2309241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499" cy="23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6666AA12" w:rsidR="00831CC2" w:rsidRDefault="00484BD0" w:rsidP="00484B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</w:t>
            </w:r>
            <w:r>
              <w:t xml:space="preserve"> </w:t>
            </w:r>
            <w:r w:rsidRP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Капитальные стены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6565E382" w:rsidR="00161BF3" w:rsidRPr="00BB5EE2" w:rsidRDefault="00484BD0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4BD0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дверного и оконных проемов.</w:t>
            </w:r>
          </w:p>
        </w:tc>
        <w:tc>
          <w:tcPr>
            <w:tcW w:w="5528" w:type="dxa"/>
          </w:tcPr>
          <w:p w14:paraId="5240A3F8" w14:textId="37A5456D" w:rsidR="00BB5EE2" w:rsidRDefault="00484BD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652F80" wp14:editId="76DC3795">
                  <wp:extent cx="2973328" cy="2229611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328" cy="222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92F22" w14:textId="30335B3A" w:rsidR="007A2470" w:rsidRDefault="007A2470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</w:t>
            </w:r>
            <w:r w:rsidR="00484BD0">
              <w:t xml:space="preserve"> </w:t>
            </w:r>
            <w:r w:rsidR="00484BD0" w:rsidRPr="00484BD0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Местоположение дверного и оконных проемов.</w:t>
            </w:r>
          </w:p>
          <w:p w14:paraId="42433850" w14:textId="77777777" w:rsidR="00161BF3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1C7D901" wp14:editId="3C6E121D">
                  <wp:extent cx="3373120" cy="4479925"/>
                  <wp:effectExtent l="0" t="0" r="0" b="0"/>
                  <wp:docPr id="196791926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919266" name="Рисунок 196791926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47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3E6317E1" w:rsid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. Проем входа оформленный арочной нишей с крестом.</w:t>
            </w:r>
          </w:p>
        </w:tc>
      </w:tr>
      <w:tr w:rsidR="0098489F" w:rsidRPr="007F4776" w14:paraId="3234D079" w14:textId="77777777" w:rsidTr="00EF1206">
        <w:tc>
          <w:tcPr>
            <w:tcW w:w="560" w:type="dxa"/>
          </w:tcPr>
          <w:p w14:paraId="54C78290" w14:textId="27D8613B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04E8B9FD" w14:textId="6AD62445" w:rsidR="0098489F" w:rsidRPr="00484BD0" w:rsidRDefault="0098489F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89F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часовни в пределах капитальных стен</w:t>
            </w:r>
            <w:r w:rsidR="002801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019E130D" w14:textId="77777777" w:rsid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B372FD" wp14:editId="4E4F16F8">
                  <wp:extent cx="2961970" cy="382219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970" cy="382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3D30F" w14:textId="4CDDBCBD" w:rsidR="0098489F" w:rsidRP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Рис.14.</w:t>
            </w:r>
            <w:r w:rsidRPr="00984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cеверо-восточном направлении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98489F" w:rsidRPr="007F4776" w14:paraId="735D8D66" w14:textId="77777777" w:rsidTr="00EF1206">
        <w:tc>
          <w:tcPr>
            <w:tcW w:w="560" w:type="dxa"/>
          </w:tcPr>
          <w:p w14:paraId="2C83AD5D" w14:textId="7D222DEE" w:rsidR="0098489F" w:rsidRDefault="0098489F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88" w:type="dxa"/>
          </w:tcPr>
          <w:p w14:paraId="529E99C8" w14:textId="3F1FCC6E" w:rsidR="0098489F" w:rsidRPr="0098489F" w:rsidRDefault="0098489F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89F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Архитектурно-художественное оформление интерьеров конца: сводчатый потолок, арочные оконные ниши, бровки в виде месяца над оконными нишами</w:t>
            </w:r>
            <w:r w:rsidR="002801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380B751C" w14:textId="77777777" w:rsid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27B95B" wp14:editId="13F653C5">
                  <wp:extent cx="2451100" cy="3621405"/>
                  <wp:effectExtent l="0" t="0" r="6350" b="0"/>
                  <wp:docPr id="40498785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D87363" w14:textId="77777777" w:rsidR="0098489F" w:rsidRP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Рис.15.</w:t>
            </w:r>
            <w:r w:rsidRPr="00984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Вид в юго-западном направлении на входную арку.</w:t>
            </w:r>
          </w:p>
          <w:p w14:paraId="205072A7" w14:textId="77777777" w:rsidR="0098489F" w:rsidRP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493DDB8A" wp14:editId="16069542">
                  <wp:extent cx="3373120" cy="2540000"/>
                  <wp:effectExtent l="0" t="0" r="0" b="0"/>
                  <wp:docPr id="16356431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643111" name="Рисунок 163564311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E750F" w14:textId="2A0451AF" w:rsidR="0098489F" w:rsidRDefault="0098489F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Рис.16.</w:t>
            </w:r>
            <w:r w:rsidRPr="009848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489F">
              <w:rPr>
                <w:rFonts w:ascii="Times New Roman" w:hAnsi="Times New Roman" w:cs="Times New Roman"/>
                <w:noProof/>
                <w:sz w:val="24"/>
                <w:szCs w:val="28"/>
              </w:rPr>
              <w:t>Вид на сводчатый потолок часовни.</w:t>
            </w:r>
          </w:p>
        </w:tc>
      </w:tr>
      <w:tr w:rsidR="00CB5453" w:rsidRPr="007F4776" w14:paraId="11B5034F" w14:textId="77777777" w:rsidTr="00EF1206">
        <w:tc>
          <w:tcPr>
            <w:tcW w:w="560" w:type="dxa"/>
          </w:tcPr>
          <w:p w14:paraId="557F4E6A" w14:textId="60472CE7" w:rsidR="00CB5453" w:rsidRDefault="00CB5453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688" w:type="dxa"/>
          </w:tcPr>
          <w:p w14:paraId="0FF0205D" w14:textId="60D330B8" w:rsidR="00CB5453" w:rsidRPr="0098489F" w:rsidRDefault="00CB5453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45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оформления столярных заполнений дверного и оконных проемов</w:t>
            </w:r>
            <w:r w:rsidR="002801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1E866EB4" w14:textId="77777777" w:rsidR="00CB5453" w:rsidRDefault="00CB5453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5998C4" wp14:editId="184682BA">
                  <wp:extent cx="2428188" cy="360426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88" cy="360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639D3" w14:textId="08E0B78C" w:rsidR="00CB5453" w:rsidRPr="00CB5453" w:rsidRDefault="00CB545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CB5453">
              <w:rPr>
                <w:rFonts w:ascii="Times New Roman" w:hAnsi="Times New Roman" w:cs="Times New Roman"/>
                <w:noProof/>
                <w:sz w:val="24"/>
                <w:szCs w:val="28"/>
              </w:rPr>
              <w:t>Рис.17.</w:t>
            </w:r>
            <w:r w:rsidRPr="00CB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5453">
              <w:rPr>
                <w:rFonts w:ascii="Times New Roman" w:hAnsi="Times New Roman" w:cs="Times New Roman"/>
                <w:noProof/>
                <w:sz w:val="24"/>
                <w:szCs w:val="28"/>
              </w:rPr>
              <w:t>Вид в северо-западном направлении на оконную нишу.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39DD5" w14:textId="77777777" w:rsidR="001D2454" w:rsidRDefault="001D2454" w:rsidP="00A54F9C">
      <w:pPr>
        <w:spacing w:after="0" w:line="240" w:lineRule="auto"/>
      </w:pPr>
      <w:r>
        <w:separator/>
      </w:r>
    </w:p>
  </w:endnote>
  <w:endnote w:type="continuationSeparator" w:id="0">
    <w:p w14:paraId="6AF523CF" w14:textId="77777777" w:rsidR="001D2454" w:rsidRDefault="001D245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7B4CD" w14:textId="77777777" w:rsidR="001D2454" w:rsidRDefault="001D2454" w:rsidP="00A54F9C">
      <w:pPr>
        <w:spacing w:after="0" w:line="240" w:lineRule="auto"/>
      </w:pPr>
      <w:r>
        <w:separator/>
      </w:r>
    </w:p>
  </w:footnote>
  <w:footnote w:type="continuationSeparator" w:id="0">
    <w:p w14:paraId="6B746A13" w14:textId="77777777" w:rsidR="001D2454" w:rsidRDefault="001D245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67DD8"/>
    <w:rsid w:val="00275D69"/>
    <w:rsid w:val="002801F0"/>
    <w:rsid w:val="00294357"/>
    <w:rsid w:val="002A7348"/>
    <w:rsid w:val="002B067F"/>
    <w:rsid w:val="002B5D51"/>
    <w:rsid w:val="002B5E03"/>
    <w:rsid w:val="002C447B"/>
    <w:rsid w:val="002C5440"/>
    <w:rsid w:val="002C65C1"/>
    <w:rsid w:val="002F35AE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5AC7"/>
    <w:rsid w:val="00484BD0"/>
    <w:rsid w:val="00495B0F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43CA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FC7"/>
    <w:rsid w:val="009B6F0F"/>
    <w:rsid w:val="009C104B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F1952"/>
    <w:rsid w:val="00AF196A"/>
    <w:rsid w:val="00AF5361"/>
    <w:rsid w:val="00B031DE"/>
    <w:rsid w:val="00B11751"/>
    <w:rsid w:val="00B117F0"/>
    <w:rsid w:val="00B45608"/>
    <w:rsid w:val="00B464F8"/>
    <w:rsid w:val="00B53D40"/>
    <w:rsid w:val="00B82BD5"/>
    <w:rsid w:val="00B85D52"/>
    <w:rsid w:val="00B93D58"/>
    <w:rsid w:val="00BA4B0D"/>
    <w:rsid w:val="00BB5EE2"/>
    <w:rsid w:val="00BC7FAE"/>
    <w:rsid w:val="00BD171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1792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2024-12-16T11:25:00Z</cp:lastPrinted>
  <dcterms:created xsi:type="dcterms:W3CDTF">2024-12-16T08:19:00Z</dcterms:created>
  <dcterms:modified xsi:type="dcterms:W3CDTF">2024-12-16T11:29:00Z</dcterms:modified>
</cp:coreProperties>
</file>