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E4" w:rsidRDefault="00C870E4">
      <w:pPr>
        <w:pStyle w:val="ConsPlusTitlePage"/>
      </w:pPr>
    </w:p>
    <w:p w:rsidR="000C0961" w:rsidRDefault="000C0961">
      <w:pPr>
        <w:pStyle w:val="ConsPlusTitlePage"/>
      </w:pPr>
    </w:p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0C0961" w:rsidRPr="007E378E" w:rsidTr="006E22F0">
        <w:trPr>
          <w:trHeight w:val="2172"/>
        </w:trPr>
        <w:tc>
          <w:tcPr>
            <w:tcW w:w="4253" w:type="dxa"/>
          </w:tcPr>
          <w:p w:rsidR="000C0961" w:rsidRPr="007E378E" w:rsidRDefault="000C0961" w:rsidP="006E22F0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0C0961" w:rsidRPr="007E378E" w:rsidRDefault="000C0961" w:rsidP="006E22F0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0C0961" w:rsidRPr="00C0555F" w:rsidRDefault="000C0961" w:rsidP="006E22F0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BFDBF84" wp14:editId="10A903E5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85A97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0961" w:rsidRPr="007E378E" w:rsidRDefault="000C0961" w:rsidP="006E22F0">
            <w:pPr>
              <w:jc w:val="center"/>
              <w:rPr>
                <w:sz w:val="28"/>
                <w:szCs w:val="28"/>
              </w:rPr>
            </w:pPr>
          </w:p>
          <w:p w:rsidR="000C0961" w:rsidRPr="007E378E" w:rsidRDefault="000C0961" w:rsidP="006E22F0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3F0732F8" wp14:editId="123B3893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961" w:rsidRPr="007E378E" w:rsidRDefault="000C0961" w:rsidP="006E22F0"/>
          <w:p w:rsidR="000C0961" w:rsidRPr="007E378E" w:rsidRDefault="000C0961" w:rsidP="006E22F0">
            <w:pPr>
              <w:ind w:right="-1038"/>
            </w:pPr>
          </w:p>
        </w:tc>
        <w:tc>
          <w:tcPr>
            <w:tcW w:w="4395" w:type="dxa"/>
          </w:tcPr>
          <w:p w:rsidR="000C0961" w:rsidRPr="007E378E" w:rsidRDefault="000C0961" w:rsidP="006E22F0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0961" w:rsidRPr="007E378E" w:rsidRDefault="000C0961" w:rsidP="006E22F0">
            <w:pPr>
              <w:ind w:right="-148"/>
              <w:jc w:val="center"/>
              <w:rPr>
                <w:kern w:val="2"/>
              </w:rPr>
            </w:pPr>
          </w:p>
          <w:p w:rsidR="000C0961" w:rsidRPr="007E378E" w:rsidRDefault="000C0961" w:rsidP="006E22F0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67293" w:rsidRPr="00D34093" w:rsidRDefault="00F67293" w:rsidP="00F67293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F67293" w:rsidTr="006E22F0">
        <w:tc>
          <w:tcPr>
            <w:tcW w:w="3369" w:type="dxa"/>
            <w:tcBorders>
              <w:bottom w:val="single" w:sz="6" w:space="0" w:color="auto"/>
            </w:tcBorders>
          </w:tcPr>
          <w:p w:rsidR="00F67293" w:rsidRDefault="00F67293" w:rsidP="006E22F0">
            <w:pPr>
              <w:pStyle w:val="Noeeu1"/>
            </w:pPr>
          </w:p>
        </w:tc>
        <w:tc>
          <w:tcPr>
            <w:tcW w:w="3010" w:type="dxa"/>
          </w:tcPr>
          <w:p w:rsidR="00F67293" w:rsidRDefault="00F67293" w:rsidP="006E22F0">
            <w:pPr>
              <w:pStyle w:val="Noeeu1"/>
              <w:jc w:val="center"/>
            </w:pPr>
          </w:p>
        </w:tc>
        <w:tc>
          <w:tcPr>
            <w:tcW w:w="443" w:type="dxa"/>
          </w:tcPr>
          <w:p w:rsidR="00F67293" w:rsidRDefault="00F67293" w:rsidP="006E22F0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F67293" w:rsidRDefault="00F67293" w:rsidP="006E22F0">
            <w:pPr>
              <w:pStyle w:val="Noeeu1"/>
            </w:pPr>
          </w:p>
        </w:tc>
      </w:tr>
    </w:tbl>
    <w:p w:rsidR="00F67293" w:rsidRPr="00D248B7" w:rsidRDefault="00F67293" w:rsidP="00F67293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F67293" w:rsidRPr="009F15E1" w:rsidRDefault="00F67293" w:rsidP="00F67293">
      <w:pPr>
        <w:rPr>
          <w:sz w:val="28"/>
        </w:rPr>
      </w:pPr>
    </w:p>
    <w:p w:rsidR="00F67293" w:rsidRPr="00F67293" w:rsidRDefault="00F67293" w:rsidP="00F67293">
      <w:pPr>
        <w:pStyle w:val="ConsPlusNonformat"/>
        <w:tabs>
          <w:tab w:val="left" w:pos="567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67293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7293">
        <w:rPr>
          <w:rFonts w:ascii="Times New Roman" w:hAnsi="Times New Roman" w:cs="Times New Roman"/>
          <w:sz w:val="28"/>
          <w:szCs w:val="28"/>
        </w:rPr>
        <w:t>еречня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93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</w:t>
      </w:r>
      <w:r w:rsidRPr="00D0417F">
        <w:rPr>
          <w:rFonts w:ascii="Times New Roman" w:hAnsi="Times New Roman" w:cs="Times New Roman"/>
          <w:sz w:val="28"/>
          <w:szCs w:val="28"/>
        </w:rPr>
        <w:t>в Комитете Республики Татарстан по охране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7293">
        <w:rPr>
          <w:rFonts w:ascii="Times New Roman" w:hAnsi="Times New Roman" w:cs="Times New Roman"/>
          <w:sz w:val="28"/>
          <w:szCs w:val="28"/>
        </w:rPr>
        <w:t>исполнение должностных обязанностей по которым связано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93">
        <w:rPr>
          <w:rFonts w:ascii="Times New Roman" w:hAnsi="Times New Roman" w:cs="Times New Roman"/>
          <w:sz w:val="28"/>
          <w:szCs w:val="28"/>
        </w:rPr>
        <w:t>с использованием сведений, составляющих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93">
        <w:rPr>
          <w:rFonts w:ascii="Times New Roman" w:hAnsi="Times New Roman" w:cs="Times New Roman"/>
          <w:sz w:val="28"/>
          <w:szCs w:val="28"/>
        </w:rPr>
        <w:t>государственную тай</w:t>
      </w:r>
      <w:r w:rsidR="00BA6C8F">
        <w:rPr>
          <w:rFonts w:ascii="Times New Roman" w:hAnsi="Times New Roman" w:cs="Times New Roman"/>
          <w:sz w:val="28"/>
          <w:szCs w:val="28"/>
        </w:rPr>
        <w:t xml:space="preserve">ну, </w:t>
      </w:r>
      <w:r w:rsidRPr="00F67293">
        <w:rPr>
          <w:rFonts w:ascii="Times New Roman" w:hAnsi="Times New Roman" w:cs="Times New Roman"/>
          <w:sz w:val="28"/>
          <w:szCs w:val="28"/>
        </w:rPr>
        <w:t>при назначении на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93">
        <w:rPr>
          <w:rFonts w:ascii="Times New Roman" w:hAnsi="Times New Roman" w:cs="Times New Roman"/>
          <w:sz w:val="28"/>
          <w:szCs w:val="28"/>
        </w:rPr>
        <w:t>конкурс может не проводиться</w:t>
      </w:r>
    </w:p>
    <w:p w:rsidR="000C0961" w:rsidRPr="00F67293" w:rsidRDefault="000C0961" w:rsidP="00F67293">
      <w:pPr>
        <w:pStyle w:val="ConsPlusNonformat"/>
        <w:ind w:right="566"/>
        <w:rPr>
          <w:rFonts w:ascii="Times New Roman" w:hAnsi="Times New Roman" w:cs="Times New Roman"/>
          <w:sz w:val="28"/>
          <w:szCs w:val="28"/>
        </w:rPr>
      </w:pPr>
    </w:p>
    <w:p w:rsidR="000C0961" w:rsidRDefault="000C0961">
      <w:pPr>
        <w:pStyle w:val="ConsPlusTitlePage"/>
      </w:pPr>
    </w:p>
    <w:p w:rsidR="00AF0005" w:rsidRPr="00AF0005" w:rsidRDefault="00F67293" w:rsidP="00AF000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29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00F67293">
          <w:rPr>
            <w:rFonts w:ascii="Times New Roman" w:eastAsia="Times New Roman" w:hAnsi="Times New Roman" w:cs="Times New Roman"/>
            <w:sz w:val="28"/>
            <w:szCs w:val="28"/>
          </w:rPr>
          <w:t>частью 3 статьи 22</w:t>
        </w:r>
      </w:hyperlink>
      <w:r w:rsidRPr="00F6729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="00105B9D">
        <w:rPr>
          <w:rFonts w:ascii="Times New Roman" w:eastAsia="Times New Roman" w:hAnsi="Times New Roman" w:cs="Times New Roman"/>
          <w:sz w:val="28"/>
          <w:szCs w:val="28"/>
        </w:rPr>
        <w:t xml:space="preserve">от 27 июля 2004 года № 79-ФЗ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67293">
        <w:rPr>
          <w:rFonts w:ascii="Times New Roman" w:eastAsia="Times New Roman" w:hAnsi="Times New Roman" w:cs="Times New Roman"/>
          <w:sz w:val="28"/>
          <w:szCs w:val="28"/>
        </w:rPr>
        <w:t>О государственной гражданс</w:t>
      </w:r>
      <w:r>
        <w:rPr>
          <w:rFonts w:ascii="Times New Roman" w:eastAsia="Times New Roman" w:hAnsi="Times New Roman" w:cs="Times New Roman"/>
          <w:sz w:val="28"/>
          <w:szCs w:val="28"/>
        </w:rPr>
        <w:t>кой службе Российской Федерации»</w:t>
      </w:r>
      <w:r w:rsidR="00AF00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7">
        <w:r w:rsidR="00AF0005" w:rsidRPr="00AF0005">
          <w:rPr>
            <w:rFonts w:ascii="Times New Roman" w:eastAsia="Times New Roman" w:hAnsi="Times New Roman" w:cs="Times New Roman"/>
            <w:sz w:val="28"/>
            <w:szCs w:val="28"/>
          </w:rPr>
          <w:t xml:space="preserve">подпунктом </w:t>
        </w:r>
        <w:r w:rsidR="00AF0005" w:rsidRPr="00AF0005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="00AF0005" w:rsidRPr="00AF0005">
          <w:rPr>
            <w:rFonts w:ascii="Times New Roman" w:eastAsia="Times New Roman" w:hAnsi="Times New Roman" w:cs="Times New Roman"/>
            <w:sz w:val="28"/>
            <w:szCs w:val="28"/>
          </w:rPr>
          <w:t>а</w:t>
        </w:r>
        <w:r w:rsidR="00AF0005" w:rsidRPr="00AF0005">
          <w:rPr>
            <w:rFonts w:ascii="Times New Roman" w:eastAsia="Times New Roman" w:hAnsi="Times New Roman" w:cs="Times New Roman"/>
            <w:sz w:val="28"/>
            <w:szCs w:val="28"/>
          </w:rPr>
          <w:t>»</w:t>
        </w:r>
        <w:r w:rsidR="00AF0005" w:rsidRPr="00AF0005">
          <w:rPr>
            <w:rFonts w:ascii="Times New Roman" w:eastAsia="Times New Roman" w:hAnsi="Times New Roman" w:cs="Times New Roman"/>
            <w:sz w:val="28"/>
            <w:szCs w:val="28"/>
          </w:rPr>
          <w:t xml:space="preserve"> пункта 4</w:t>
        </w:r>
      </w:hyperlink>
      <w:r w:rsidR="00AF0005" w:rsidRPr="00AF0005">
        <w:rPr>
          <w:rFonts w:ascii="Times New Roman" w:eastAsia="Times New Roman" w:hAnsi="Times New Roman" w:cs="Times New Roman"/>
          <w:sz w:val="28"/>
          <w:szCs w:val="28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</w:t>
      </w:r>
      <w:r w:rsidR="00AF000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AF0005" w:rsidRPr="00AF00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00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F0005" w:rsidRPr="00AF0005">
        <w:rPr>
          <w:rFonts w:ascii="Times New Roman" w:eastAsia="Times New Roman" w:hAnsi="Times New Roman" w:cs="Times New Roman"/>
          <w:sz w:val="28"/>
          <w:szCs w:val="28"/>
        </w:rPr>
        <w:t xml:space="preserve"> 112, приказываю:</w:t>
      </w:r>
    </w:p>
    <w:p w:rsidR="00F67293" w:rsidRPr="00F67293" w:rsidRDefault="00F67293" w:rsidP="004E1E5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67293" w:rsidRPr="00F67293" w:rsidRDefault="00F67293" w:rsidP="004E1E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293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прилагаемый </w:t>
      </w:r>
      <w:hyperlink w:anchor="P33">
        <w:r w:rsidRPr="00F67293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Pr="00F67293">
        <w:rPr>
          <w:rFonts w:ascii="Times New Roman" w:eastAsia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Татарстан в </w:t>
      </w:r>
      <w:r w:rsidRPr="00D0417F">
        <w:rPr>
          <w:rFonts w:ascii="Times New Roman" w:hAnsi="Times New Roman" w:cs="Times New Roman"/>
          <w:sz w:val="28"/>
          <w:szCs w:val="28"/>
        </w:rPr>
        <w:t>Комитете Республики Татарстан по охране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7293">
        <w:rPr>
          <w:rFonts w:ascii="Times New Roman" w:hAnsi="Times New Roman" w:cs="Times New Roman"/>
          <w:sz w:val="28"/>
          <w:szCs w:val="28"/>
        </w:rPr>
        <w:t>исполнение должностных обязанностей по которым связано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93">
        <w:rPr>
          <w:rFonts w:ascii="Times New Roman" w:hAnsi="Times New Roman" w:cs="Times New Roman"/>
          <w:sz w:val="28"/>
          <w:szCs w:val="28"/>
        </w:rPr>
        <w:t>с использованием сведений, составляющих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93">
        <w:rPr>
          <w:rFonts w:ascii="Times New Roman" w:hAnsi="Times New Roman" w:cs="Times New Roman"/>
          <w:sz w:val="28"/>
          <w:szCs w:val="28"/>
        </w:rPr>
        <w:t>государственную тай</w:t>
      </w:r>
      <w:r w:rsidR="00BA6C8F">
        <w:rPr>
          <w:rFonts w:ascii="Times New Roman" w:hAnsi="Times New Roman" w:cs="Times New Roman"/>
          <w:sz w:val="28"/>
          <w:szCs w:val="28"/>
        </w:rPr>
        <w:t xml:space="preserve">ну, </w:t>
      </w:r>
      <w:r w:rsidRPr="00F67293">
        <w:rPr>
          <w:rFonts w:ascii="Times New Roman" w:hAnsi="Times New Roman" w:cs="Times New Roman"/>
          <w:sz w:val="28"/>
          <w:szCs w:val="28"/>
        </w:rPr>
        <w:t>при назначении на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93">
        <w:rPr>
          <w:rFonts w:ascii="Times New Roman" w:hAnsi="Times New Roman" w:cs="Times New Roman"/>
          <w:sz w:val="28"/>
          <w:szCs w:val="28"/>
        </w:rPr>
        <w:t>конкурс может не проводиться.</w:t>
      </w:r>
    </w:p>
    <w:p w:rsidR="00F67293" w:rsidRPr="00F67293" w:rsidRDefault="00F67293" w:rsidP="004E1E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293">
        <w:rPr>
          <w:rFonts w:ascii="Times New Roman" w:hAnsi="Times New Roman" w:cs="Times New Roman"/>
          <w:sz w:val="28"/>
          <w:szCs w:val="28"/>
        </w:rPr>
        <w:t xml:space="preserve">2. </w:t>
      </w:r>
      <w:r w:rsidRPr="00F67293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F67293" w:rsidRDefault="00F67293" w:rsidP="00F67293">
      <w:pPr>
        <w:ind w:firstLine="709"/>
        <w:jc w:val="both"/>
        <w:rPr>
          <w:sz w:val="28"/>
          <w:szCs w:val="28"/>
        </w:rPr>
      </w:pPr>
    </w:p>
    <w:p w:rsidR="00F67293" w:rsidRDefault="00F67293" w:rsidP="00F67293">
      <w:pPr>
        <w:ind w:firstLine="709"/>
        <w:jc w:val="both"/>
        <w:rPr>
          <w:sz w:val="28"/>
          <w:szCs w:val="28"/>
        </w:rPr>
      </w:pPr>
    </w:p>
    <w:p w:rsidR="00F67293" w:rsidRDefault="00F67293" w:rsidP="00F672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И.Н. Гущин</w:t>
      </w:r>
    </w:p>
    <w:p w:rsidR="00F67293" w:rsidRDefault="00F67293" w:rsidP="00F67293">
      <w:pPr>
        <w:ind w:firstLine="709"/>
        <w:jc w:val="both"/>
        <w:rPr>
          <w:sz w:val="28"/>
          <w:szCs w:val="28"/>
        </w:rPr>
      </w:pPr>
    </w:p>
    <w:p w:rsidR="00F67293" w:rsidRDefault="00F67293" w:rsidP="00F67293">
      <w:pPr>
        <w:pStyle w:val="ConsPlusNormal"/>
        <w:ind w:firstLine="540"/>
        <w:jc w:val="both"/>
      </w:pPr>
    </w:p>
    <w:p w:rsidR="00C870E4" w:rsidRDefault="00C870E4">
      <w:pPr>
        <w:pStyle w:val="ConsPlusNormal"/>
        <w:jc w:val="right"/>
      </w:pPr>
    </w:p>
    <w:p w:rsidR="00F67293" w:rsidRDefault="00F67293">
      <w:pPr>
        <w:pStyle w:val="ConsPlusNormal"/>
        <w:jc w:val="right"/>
      </w:pPr>
    </w:p>
    <w:p w:rsidR="00F67293" w:rsidRDefault="00F67293">
      <w:pPr>
        <w:pStyle w:val="ConsPlusNormal"/>
        <w:jc w:val="right"/>
      </w:pPr>
    </w:p>
    <w:p w:rsidR="00F67293" w:rsidRDefault="00F67293">
      <w:pPr>
        <w:pStyle w:val="ConsPlusNormal"/>
        <w:jc w:val="right"/>
      </w:pPr>
    </w:p>
    <w:p w:rsidR="00F67293" w:rsidRDefault="00F67293">
      <w:pPr>
        <w:pStyle w:val="ConsPlusNormal"/>
        <w:jc w:val="right"/>
      </w:pPr>
    </w:p>
    <w:p w:rsidR="00F67293" w:rsidRDefault="00F67293">
      <w:pPr>
        <w:pStyle w:val="ConsPlusNormal"/>
        <w:jc w:val="right"/>
      </w:pPr>
      <w:bookmarkStart w:id="0" w:name="_GoBack"/>
      <w:bookmarkEnd w:id="0"/>
    </w:p>
    <w:p w:rsidR="00F67293" w:rsidRDefault="00F67293">
      <w:pPr>
        <w:pStyle w:val="ConsPlusNormal"/>
        <w:jc w:val="right"/>
      </w:pPr>
    </w:p>
    <w:p w:rsidR="00F67293" w:rsidRPr="0087116A" w:rsidRDefault="00F67293" w:rsidP="00F67293">
      <w:pPr>
        <w:shd w:val="clear" w:color="auto" w:fill="FFFFFF"/>
        <w:ind w:left="6379" w:right="-143"/>
        <w:rPr>
          <w:sz w:val="28"/>
          <w:szCs w:val="28"/>
        </w:rPr>
      </w:pPr>
      <w:r w:rsidRPr="0087116A">
        <w:rPr>
          <w:sz w:val="28"/>
          <w:szCs w:val="28"/>
        </w:rPr>
        <w:t xml:space="preserve">Утвержден </w:t>
      </w:r>
    </w:p>
    <w:p w:rsidR="00F67293" w:rsidRDefault="00F67293" w:rsidP="00F67293">
      <w:pPr>
        <w:shd w:val="clear" w:color="auto" w:fill="FFFFFF"/>
        <w:ind w:left="6379" w:right="-143"/>
        <w:rPr>
          <w:sz w:val="28"/>
          <w:szCs w:val="28"/>
        </w:rPr>
      </w:pPr>
      <w:r w:rsidRPr="0087116A">
        <w:rPr>
          <w:sz w:val="28"/>
          <w:szCs w:val="28"/>
        </w:rPr>
        <w:t>приказом Комитета Республики</w:t>
      </w:r>
    </w:p>
    <w:p w:rsidR="00F67293" w:rsidRPr="0087116A" w:rsidRDefault="00F67293" w:rsidP="00F67293">
      <w:pPr>
        <w:shd w:val="clear" w:color="auto" w:fill="FFFFFF"/>
        <w:ind w:left="6379" w:right="-143"/>
        <w:rPr>
          <w:sz w:val="28"/>
          <w:szCs w:val="28"/>
        </w:rPr>
      </w:pPr>
      <w:r w:rsidRPr="0087116A">
        <w:rPr>
          <w:sz w:val="28"/>
          <w:szCs w:val="28"/>
        </w:rPr>
        <w:t>Татарстан</w:t>
      </w:r>
      <w:r>
        <w:rPr>
          <w:sz w:val="28"/>
          <w:szCs w:val="28"/>
        </w:rPr>
        <w:t xml:space="preserve"> </w:t>
      </w:r>
      <w:r w:rsidRPr="0087116A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87116A">
        <w:rPr>
          <w:sz w:val="28"/>
          <w:szCs w:val="28"/>
        </w:rPr>
        <w:t>культурного наследия</w:t>
      </w:r>
    </w:p>
    <w:p w:rsidR="00F67293" w:rsidRPr="0087116A" w:rsidRDefault="00F67293" w:rsidP="00F67293">
      <w:pPr>
        <w:shd w:val="clear" w:color="auto" w:fill="FFFFFF"/>
        <w:ind w:left="6379" w:right="-143"/>
        <w:rPr>
          <w:sz w:val="28"/>
          <w:szCs w:val="28"/>
        </w:rPr>
      </w:pPr>
      <w:r w:rsidRPr="0087116A">
        <w:rPr>
          <w:sz w:val="28"/>
          <w:szCs w:val="28"/>
        </w:rPr>
        <w:t>от _</w:t>
      </w:r>
      <w:r>
        <w:rPr>
          <w:sz w:val="28"/>
          <w:szCs w:val="28"/>
        </w:rPr>
        <w:t>____</w:t>
      </w:r>
      <w:r w:rsidRPr="0087116A">
        <w:rPr>
          <w:sz w:val="28"/>
          <w:szCs w:val="28"/>
        </w:rPr>
        <w:t>______</w:t>
      </w:r>
      <w:proofErr w:type="gramStart"/>
      <w:r w:rsidRPr="0087116A">
        <w:rPr>
          <w:sz w:val="28"/>
          <w:szCs w:val="28"/>
        </w:rPr>
        <w:t>_  №</w:t>
      </w:r>
      <w:proofErr w:type="gramEnd"/>
      <w:r w:rsidRPr="0087116A">
        <w:rPr>
          <w:sz w:val="28"/>
          <w:szCs w:val="28"/>
        </w:rPr>
        <w:t xml:space="preserve"> ____</w:t>
      </w:r>
    </w:p>
    <w:p w:rsidR="00F67293" w:rsidRDefault="00F67293" w:rsidP="00F67293">
      <w:pPr>
        <w:ind w:right="-143"/>
        <w:rPr>
          <w:sz w:val="28"/>
          <w:szCs w:val="28"/>
        </w:rPr>
      </w:pPr>
    </w:p>
    <w:p w:rsidR="00687C34" w:rsidRDefault="00687C34" w:rsidP="00687C34">
      <w:pPr>
        <w:pStyle w:val="1"/>
        <w:spacing w:before="0"/>
        <w:ind w:left="567" w:right="709"/>
        <w:jc w:val="center"/>
        <w:rPr>
          <w:rFonts w:ascii="Times New Roman" w:hAnsi="Times New Roman" w:cs="Times New Roman"/>
          <w:b w:val="0"/>
          <w:color w:val="auto"/>
        </w:rPr>
      </w:pPr>
    </w:p>
    <w:p w:rsidR="004E1E58" w:rsidRDefault="004E1E58" w:rsidP="00687C34">
      <w:pPr>
        <w:pStyle w:val="1"/>
        <w:spacing w:before="0"/>
        <w:ind w:left="567" w:right="709"/>
        <w:jc w:val="center"/>
        <w:rPr>
          <w:rFonts w:ascii="Times New Roman" w:hAnsi="Times New Roman" w:cs="Times New Roman"/>
          <w:b w:val="0"/>
          <w:color w:val="auto"/>
        </w:rPr>
      </w:pPr>
      <w:hyperlink w:anchor="P33">
        <w:r w:rsidRPr="004E1E58">
          <w:rPr>
            <w:rFonts w:ascii="Times New Roman" w:hAnsi="Times New Roman" w:cs="Times New Roman"/>
            <w:b w:val="0"/>
            <w:color w:val="auto"/>
          </w:rPr>
          <w:t>Перечень</w:t>
        </w:r>
      </w:hyperlink>
    </w:p>
    <w:p w:rsidR="00687C34" w:rsidRDefault="004E1E58" w:rsidP="00687C34">
      <w:pPr>
        <w:pStyle w:val="1"/>
        <w:spacing w:before="0"/>
        <w:ind w:left="567" w:right="709"/>
        <w:jc w:val="center"/>
        <w:rPr>
          <w:rFonts w:ascii="Times New Roman" w:hAnsi="Times New Roman" w:cs="Times New Roman"/>
          <w:b w:val="0"/>
          <w:color w:val="auto"/>
        </w:rPr>
      </w:pPr>
      <w:r w:rsidRPr="004E1E58">
        <w:rPr>
          <w:rFonts w:ascii="Times New Roman" w:hAnsi="Times New Roman" w:cs="Times New Roman"/>
          <w:b w:val="0"/>
          <w:color w:val="auto"/>
        </w:rPr>
        <w:t xml:space="preserve">должностей государственной гражданской службы Республики Татарстан в Комитете Республики Татарстан по охране объектов культурного наследия,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</w:t>
      </w:r>
    </w:p>
    <w:p w:rsidR="004E1E58" w:rsidRPr="004E1E58" w:rsidRDefault="004E1E58" w:rsidP="00687C34">
      <w:pPr>
        <w:pStyle w:val="1"/>
        <w:spacing w:before="0"/>
        <w:ind w:left="567" w:right="709"/>
        <w:jc w:val="center"/>
        <w:rPr>
          <w:rFonts w:ascii="Times New Roman" w:hAnsi="Times New Roman" w:cs="Times New Roman"/>
          <w:b w:val="0"/>
          <w:color w:val="auto"/>
        </w:rPr>
      </w:pPr>
      <w:r w:rsidRPr="004E1E58">
        <w:rPr>
          <w:rFonts w:ascii="Times New Roman" w:hAnsi="Times New Roman" w:cs="Times New Roman"/>
          <w:b w:val="0"/>
          <w:color w:val="auto"/>
        </w:rPr>
        <w:t>может не проводиться</w:t>
      </w:r>
    </w:p>
    <w:p w:rsidR="00F67293" w:rsidRPr="004E1E58" w:rsidRDefault="00F67293" w:rsidP="004E1E58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</w:p>
    <w:p w:rsidR="00F67293" w:rsidRDefault="00687C34" w:rsidP="00687C34">
      <w:pPr>
        <w:adjustRightInd w:val="0"/>
        <w:ind w:left="567" w:right="-1"/>
        <w:jc w:val="both"/>
        <w:rPr>
          <w:sz w:val="28"/>
          <w:szCs w:val="28"/>
        </w:rPr>
      </w:pPr>
      <w:r>
        <w:rPr>
          <w:sz w:val="28"/>
          <w:szCs w:val="28"/>
        </w:rPr>
        <w:t>1. Н</w:t>
      </w:r>
      <w:r w:rsidRPr="00687C34">
        <w:rPr>
          <w:sz w:val="28"/>
          <w:szCs w:val="28"/>
        </w:rPr>
        <w:t>ачальник отдела правовой, кадровой, мобилизационной и организационной работы</w:t>
      </w:r>
      <w:r>
        <w:rPr>
          <w:sz w:val="28"/>
          <w:szCs w:val="28"/>
        </w:rPr>
        <w:t>;</w:t>
      </w:r>
    </w:p>
    <w:p w:rsidR="00687C34" w:rsidRPr="00687C34" w:rsidRDefault="00687C34" w:rsidP="00687C34">
      <w:pPr>
        <w:adjustRightInd w:val="0"/>
        <w:ind w:left="567" w:right="-1"/>
        <w:jc w:val="both"/>
        <w:rPr>
          <w:sz w:val="6"/>
          <w:szCs w:val="6"/>
        </w:rPr>
      </w:pPr>
    </w:p>
    <w:p w:rsidR="00687C34" w:rsidRDefault="00687C34" w:rsidP="00687C34">
      <w:pPr>
        <w:adjustRightInd w:val="0"/>
        <w:ind w:left="567" w:right="-1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Pr="00687C34">
        <w:rPr>
          <w:sz w:val="28"/>
          <w:szCs w:val="28"/>
        </w:rPr>
        <w:t xml:space="preserve">едущий советник отдела правовой, кадровой, мобилизационной </w:t>
      </w:r>
      <w:r>
        <w:rPr>
          <w:sz w:val="28"/>
          <w:szCs w:val="28"/>
        </w:rPr>
        <w:br/>
      </w:r>
      <w:r w:rsidRPr="00687C34">
        <w:rPr>
          <w:sz w:val="28"/>
          <w:szCs w:val="28"/>
        </w:rPr>
        <w:t>и организационной работы</w:t>
      </w:r>
      <w:r>
        <w:rPr>
          <w:sz w:val="28"/>
          <w:szCs w:val="28"/>
        </w:rPr>
        <w:t>.</w:t>
      </w:r>
    </w:p>
    <w:sectPr w:rsidR="00687C34" w:rsidSect="00687C34">
      <w:pgSz w:w="11906" w:h="16838"/>
      <w:pgMar w:top="567" w:right="70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E4"/>
    <w:rsid w:val="000C0961"/>
    <w:rsid w:val="00105B9D"/>
    <w:rsid w:val="004E1E58"/>
    <w:rsid w:val="00687C34"/>
    <w:rsid w:val="008A5BF3"/>
    <w:rsid w:val="00AF0005"/>
    <w:rsid w:val="00BA6C8F"/>
    <w:rsid w:val="00C870E4"/>
    <w:rsid w:val="00CD3140"/>
    <w:rsid w:val="00D06894"/>
    <w:rsid w:val="00D72A97"/>
    <w:rsid w:val="00F6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C28B"/>
  <w15:chartTrackingRefBased/>
  <w15:docId w15:val="{95B3BC73-3C5A-488C-B0EB-EDA8F9F8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9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7293"/>
    <w:pPr>
      <w:keepNext/>
      <w:keepLines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0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870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870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Noeeu1">
    <w:name w:val="Noeeu1"/>
    <w:basedOn w:val="a"/>
    <w:rsid w:val="00F67293"/>
    <w:pPr>
      <w:autoSpaceDE/>
      <w:autoSpaceDN/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F672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2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672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672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5">
    <w:name w:val="Цветовое выделение"/>
    <w:uiPriority w:val="99"/>
    <w:rsid w:val="00687C34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687C34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E4F2AF204A3686936BC41E937A14F03C00482DE491AF59DB78E4110C4D208B8595C1D3BD1355FCA83C71F8D14FF4BEC07B838EBB1F040Fm6r0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7FAF2408958FED2709FC5D8B35B13E8E7FC024DA5EC29A5F4827EE99B5E8A6ED4BFBA27F6FC637AD58E62063CEFF8887F1C8Dv9c6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AE20-DD32-4641-903B-1F11D2B3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Резида Шайхулловна</dc:creator>
  <cp:keywords/>
  <dc:description/>
  <cp:lastModifiedBy>Вильданова Резида Шайхулловна</cp:lastModifiedBy>
  <cp:revision>6</cp:revision>
  <cp:lastPrinted>2024-12-18T07:27:00Z</cp:lastPrinted>
  <dcterms:created xsi:type="dcterms:W3CDTF">2024-12-18T06:28:00Z</dcterms:created>
  <dcterms:modified xsi:type="dcterms:W3CDTF">2024-12-18T08:39:00Z</dcterms:modified>
</cp:coreProperties>
</file>