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A92344" w:rsidRDefault="004A0114" w:rsidP="00A92344">
      <w:pPr>
        <w:tabs>
          <w:tab w:val="left" w:pos="3261"/>
          <w:tab w:val="left" w:pos="4820"/>
        </w:tabs>
        <w:ind w:right="5243"/>
        <w:jc w:val="both"/>
        <w:rPr>
          <w:rFonts w:ascii="Times" w:hAnsi="Times"/>
          <w:color w:val="000000" w:themeColor="text1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A92344" w:rsidRPr="00A92344">
        <w:rPr>
          <w:bCs/>
          <w:spacing w:val="2"/>
          <w:sz w:val="28"/>
          <w:szCs w:val="28"/>
        </w:rPr>
        <w:t>«Здание уездного казначейства, здесь в 1941-19</w:t>
      </w:r>
      <w:r w:rsidR="00A92344">
        <w:rPr>
          <w:bCs/>
          <w:spacing w:val="2"/>
          <w:sz w:val="28"/>
          <w:szCs w:val="28"/>
        </w:rPr>
        <w:t>45 гг. находился эвакогоспиталь»</w:t>
      </w:r>
      <w:r w:rsidR="00A97847">
        <w:rPr>
          <w:spacing w:val="2"/>
          <w:sz w:val="28"/>
          <w:szCs w:val="28"/>
        </w:rPr>
        <w:t xml:space="preserve">, </w:t>
      </w:r>
      <w:r w:rsidR="00A92344" w:rsidRPr="00A92344">
        <w:rPr>
          <w:spacing w:val="2"/>
          <w:sz w:val="28"/>
          <w:szCs w:val="28"/>
        </w:rPr>
        <w:t xml:space="preserve">кон. XIX – нач. XX вв.,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A92344" w:rsidRPr="00A92344">
        <w:rPr>
          <w:rFonts w:ascii="Times" w:hAnsi="Times"/>
          <w:bCs/>
          <w:color w:val="000000"/>
          <w:sz w:val="28"/>
          <w:szCs w:val="28"/>
        </w:rPr>
        <w:t>Республика Татарстан, Бу</w:t>
      </w:r>
      <w:r w:rsidR="00A92344">
        <w:rPr>
          <w:rFonts w:ascii="Times" w:hAnsi="Times"/>
          <w:bCs/>
          <w:color w:val="000000"/>
          <w:sz w:val="28"/>
          <w:szCs w:val="28"/>
        </w:rPr>
        <w:t xml:space="preserve">гульминский </w:t>
      </w:r>
      <w:r w:rsidR="003F09D9">
        <w:rPr>
          <w:rFonts w:ascii="Times" w:hAnsi="Times"/>
          <w:bCs/>
          <w:color w:val="000000"/>
          <w:sz w:val="28"/>
          <w:szCs w:val="28"/>
        </w:rPr>
        <w:t>район, г. Бугульма,</w:t>
      </w:r>
      <w:r w:rsidR="008055DB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A92344" w:rsidRPr="00A92344">
        <w:rPr>
          <w:rFonts w:ascii="Times" w:hAnsi="Times"/>
          <w:bCs/>
          <w:color w:val="000000"/>
          <w:sz w:val="28"/>
          <w:szCs w:val="28"/>
        </w:rPr>
        <w:t>ул. Александра Герцена, д. 91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A92344">
        <w:rPr>
          <w:rFonts w:ascii="Times" w:hAnsi="Times"/>
          <w:color w:val="000000" w:themeColor="text1"/>
          <w:sz w:val="28"/>
          <w:szCs w:val="28"/>
        </w:rPr>
        <w:t xml:space="preserve">«Здание уездного казначейства,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>здесь в 1941-1945 гг. находился эвакогоспиталь»</w:t>
      </w:r>
      <w:r w:rsidR="00ED58AD">
        <w:rPr>
          <w:rFonts w:ascii="Times" w:hAnsi="Times"/>
          <w:color w:val="000000" w:themeColor="text1"/>
          <w:sz w:val="28"/>
          <w:szCs w:val="28"/>
        </w:rPr>
        <w:t xml:space="preserve">, </w:t>
      </w:r>
      <w:r w:rsidR="00A92344">
        <w:rPr>
          <w:rFonts w:ascii="Times" w:hAnsi="Times"/>
          <w:color w:val="000000" w:themeColor="text1"/>
          <w:sz w:val="28"/>
          <w:szCs w:val="28"/>
        </w:rPr>
        <w:t xml:space="preserve">кон. XIX – нач. XX вв., </w:t>
      </w:r>
      <w:r w:rsidR="00C22B2B">
        <w:rPr>
          <w:spacing w:val="2"/>
          <w:sz w:val="28"/>
          <w:szCs w:val="28"/>
        </w:rPr>
        <w:t>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A92344">
        <w:rPr>
          <w:rFonts w:ascii="Times" w:hAnsi="Times"/>
          <w:color w:val="000000" w:themeColor="text1"/>
          <w:sz w:val="28"/>
          <w:szCs w:val="28"/>
        </w:rPr>
        <w:t xml:space="preserve">Республика Татарстан,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 xml:space="preserve">Бугульминский </w:t>
      </w:r>
      <w:r w:rsidR="00A14DDA" w:rsidRPr="00A14DDA">
        <w:rPr>
          <w:rFonts w:ascii="Times" w:hAnsi="Times"/>
          <w:color w:val="000000" w:themeColor="text1"/>
          <w:sz w:val="28"/>
          <w:szCs w:val="28"/>
        </w:rPr>
        <w:t xml:space="preserve">муниципальный </w:t>
      </w:r>
      <w:r w:rsidR="003F09D9">
        <w:rPr>
          <w:rFonts w:ascii="Times" w:hAnsi="Times"/>
          <w:color w:val="000000" w:themeColor="text1"/>
          <w:sz w:val="28"/>
          <w:szCs w:val="28"/>
        </w:rPr>
        <w:t>район, г. Бугульма,</w:t>
      </w:r>
      <w:r w:rsidR="003F09D9">
        <w:rPr>
          <w:rFonts w:ascii="Times" w:hAnsi="Times"/>
          <w:color w:val="000000" w:themeColor="text1"/>
          <w:sz w:val="28"/>
          <w:szCs w:val="28"/>
        </w:rPr>
        <w:br/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>ул. Александра Герцена, д. 91</w:t>
      </w:r>
      <w:r w:rsidR="00C22B2B">
        <w:rPr>
          <w:spacing w:val="2"/>
          <w:sz w:val="28"/>
          <w:szCs w:val="28"/>
        </w:rPr>
        <w:t>,</w:t>
      </w:r>
      <w:r w:rsidR="00E02BC4" w:rsidRPr="00B7235A">
        <w:rPr>
          <w:spacing w:val="2"/>
          <w:sz w:val="28"/>
          <w:szCs w:val="28"/>
        </w:rPr>
        <w:t xml:space="preserve">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F176E6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A92344">
        <w:rPr>
          <w:rFonts w:ascii="Times New Roman" w:hAnsi="Times New Roman" w:cs="Times New Roman"/>
          <w:iCs/>
          <w:spacing w:val="2"/>
          <w:sz w:val="28"/>
          <w:szCs w:val="28"/>
        </w:rPr>
        <w:t>15.11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A92344" w:rsidRPr="00A92344">
        <w:rPr>
          <w:bCs/>
          <w:spacing w:val="2"/>
          <w:sz w:val="28"/>
          <w:szCs w:val="28"/>
        </w:rPr>
        <w:t>«Здание уездного казначейства, здесь в 1941-1945 гг. находился эвакогоспиталь», кон. X</w:t>
      </w:r>
      <w:r w:rsidR="00A14DDA">
        <w:rPr>
          <w:bCs/>
          <w:spacing w:val="2"/>
          <w:sz w:val="28"/>
          <w:szCs w:val="28"/>
        </w:rPr>
        <w:t>IX – нач. XX вв., расположенный</w:t>
      </w:r>
      <w:r w:rsidR="00A92344" w:rsidRPr="00A92344">
        <w:rPr>
          <w:bCs/>
          <w:spacing w:val="2"/>
          <w:sz w:val="28"/>
          <w:szCs w:val="28"/>
        </w:rPr>
        <w:t xml:space="preserve"> по адресу: Республика Татарстан, Бугульминский </w:t>
      </w:r>
      <w:r w:rsidR="008055DB">
        <w:rPr>
          <w:bCs/>
          <w:spacing w:val="2"/>
          <w:sz w:val="28"/>
          <w:szCs w:val="28"/>
        </w:rPr>
        <w:t>район, г. </w:t>
      </w:r>
      <w:r w:rsidR="00A92344" w:rsidRPr="00A92344">
        <w:rPr>
          <w:bCs/>
          <w:spacing w:val="2"/>
          <w:sz w:val="28"/>
          <w:szCs w:val="28"/>
        </w:rPr>
        <w:t>Бугульма, ул. Александра Герцена, д. 91</w:t>
      </w:r>
      <w:r w:rsidR="000C5DDB">
        <w:rPr>
          <w:spacing w:val="2"/>
          <w:sz w:val="28"/>
          <w:szCs w:val="28"/>
        </w:rPr>
        <w:t xml:space="preserve">,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lastRenderedPageBreak/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>«Здание уездного казначейства, здесь в 1941-1945 гг. находился эвакогоспиталь», кон. XIX – нач. XX вв.</w:t>
      </w:r>
      <w:r w:rsidR="00A14DDA">
        <w:rPr>
          <w:rFonts w:ascii="Times" w:hAnsi="Times"/>
          <w:color w:val="000000" w:themeColor="text1"/>
          <w:sz w:val="28"/>
          <w:szCs w:val="28"/>
        </w:rPr>
        <w:t xml:space="preserve"> (вид объекта – памятник)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 xml:space="preserve">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>район, г. Бугульма, ул. Александра Герцена, д. 91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8055DB">
        <w:rPr>
          <w:rFonts w:ascii="Times" w:hAnsi="Times"/>
          <w:color w:val="000000" w:themeColor="text1"/>
          <w:sz w:val="28"/>
          <w:szCs w:val="28"/>
        </w:rPr>
        <w:t>район, г. Бугульма, ул. 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>Александра Герцена, д. 91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>район, г. Бугульма, ул. Александра Герцена, д. 91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3749B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D3749B" w:rsidRDefault="00D3749B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3749B" w:rsidRDefault="00D3749B" w:rsidP="00D3749B">
      <w:pPr>
        <w:rPr>
          <w:sz w:val="28"/>
          <w:szCs w:val="28"/>
        </w:rPr>
      </w:pPr>
    </w:p>
    <w:p w:rsidR="00D3749B" w:rsidRPr="00C239F6" w:rsidRDefault="00D3749B" w:rsidP="00D3749B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D3749B" w:rsidRDefault="00D3749B" w:rsidP="00D3749B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D3749B" w:rsidRDefault="00D3749B" w:rsidP="00D3749B">
      <w:pPr>
        <w:rPr>
          <w:sz w:val="28"/>
          <w:szCs w:val="28"/>
        </w:rPr>
      </w:pPr>
    </w:p>
    <w:p w:rsidR="00D3749B" w:rsidRDefault="00D3749B" w:rsidP="00D3749B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D3749B" w:rsidRDefault="00D3749B" w:rsidP="00D3749B">
      <w:pPr>
        <w:rPr>
          <w:sz w:val="28"/>
          <w:szCs w:val="28"/>
        </w:rPr>
      </w:pPr>
    </w:p>
    <w:p w:rsidR="00D3749B" w:rsidRDefault="00D3749B" w:rsidP="00D3749B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D3749B" w:rsidRDefault="00D3749B" w:rsidP="00D3749B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D3749B" w:rsidRDefault="00D3749B" w:rsidP="00D3749B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D3749B" w:rsidRDefault="00D3749B" w:rsidP="00D3749B">
      <w:pPr>
        <w:rPr>
          <w:sz w:val="28"/>
          <w:szCs w:val="28"/>
        </w:rPr>
      </w:pPr>
    </w:p>
    <w:p w:rsidR="00D3749B" w:rsidRDefault="00D3749B" w:rsidP="00D3749B">
      <w:pPr>
        <w:rPr>
          <w:sz w:val="28"/>
          <w:szCs w:val="28"/>
        </w:rPr>
      </w:pPr>
    </w:p>
    <w:p w:rsidR="00D3749B" w:rsidRDefault="00D3749B" w:rsidP="00D3749B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D3749B" w:rsidRDefault="00D3749B" w:rsidP="00D3749B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D3749B" w:rsidRDefault="00D3749B" w:rsidP="00D3749B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D3749B" w:rsidRDefault="00D3749B" w:rsidP="00D3749B">
      <w:pPr>
        <w:rPr>
          <w:sz w:val="28"/>
          <w:szCs w:val="28"/>
        </w:rPr>
      </w:pPr>
    </w:p>
    <w:p w:rsidR="00D3749B" w:rsidRPr="00C35934" w:rsidRDefault="00D3749B" w:rsidP="00D3749B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D3749B" w:rsidRDefault="00D3749B" w:rsidP="00D3749B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D3749B" w:rsidRDefault="00D3749B" w:rsidP="00D3749B">
      <w:pPr>
        <w:jc w:val="both"/>
        <w:rPr>
          <w:sz w:val="28"/>
          <w:szCs w:val="28"/>
        </w:rPr>
      </w:pPr>
    </w:p>
    <w:p w:rsidR="00D3749B" w:rsidRDefault="00D3749B" w:rsidP="00D3749B">
      <w:pPr>
        <w:jc w:val="both"/>
        <w:rPr>
          <w:sz w:val="28"/>
          <w:szCs w:val="28"/>
        </w:rPr>
      </w:pPr>
    </w:p>
    <w:p w:rsidR="00D3749B" w:rsidRPr="002F6CCD" w:rsidRDefault="00D3749B" w:rsidP="00D3749B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D3749B" w:rsidRDefault="00D3749B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D3749B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 xml:space="preserve">от </w:t>
      </w:r>
      <w:r w:rsidR="00ED58AD">
        <w:rPr>
          <w:color w:val="000000"/>
          <w:sz w:val="28"/>
          <w:szCs w:val="28"/>
        </w:rPr>
        <w:t>___________</w:t>
      </w:r>
      <w:r w:rsidRPr="00824D83">
        <w:rPr>
          <w:color w:val="000000"/>
          <w:sz w:val="28"/>
          <w:szCs w:val="28"/>
        </w:rPr>
        <w:t xml:space="preserve">года № </w:t>
      </w:r>
      <w:r w:rsidR="00ED58AD">
        <w:rPr>
          <w:color w:val="000000"/>
          <w:sz w:val="28"/>
          <w:szCs w:val="28"/>
        </w:rPr>
        <w:t>________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>район, г. Бугульма, ул. Александра Герцена, д. 91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A92344" w:rsidRPr="00A92344">
        <w:rPr>
          <w:rFonts w:ascii="Times" w:hAnsi="Times"/>
          <w:color w:val="000000" w:themeColor="text1"/>
          <w:sz w:val="28"/>
          <w:szCs w:val="28"/>
        </w:rPr>
        <w:t>район, г. Бугульма, ул. Александра Герцена, д. 91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CD3797" w:rsidP="006A2FD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2455066</wp:posOffset>
                </wp:positionH>
                <wp:positionV relativeFrom="paragraph">
                  <wp:posOffset>1424695</wp:posOffset>
                </wp:positionV>
                <wp:extent cx="168162" cy="128476"/>
                <wp:effectExtent l="0" t="0" r="3810" b="50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62" cy="128476"/>
                        </a:xfrm>
                        <a:prstGeom prst="rect">
                          <a:avLst/>
                        </a:prstGeom>
                        <a:solidFill>
                          <a:srgbClr val="FFD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478A2" id="Прямоугольник 7" o:spid="_x0000_s1026" style="position:absolute;margin-left:193.3pt;margin-top:112.2pt;width:13.25pt;height:10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" fillcolor="#ffd5ab" stroked="f" strokeweight="1pt"/>
            </w:pict>
          </mc:Fallback>
        </mc:AlternateContent>
      </w:r>
      <w:r w:rsidR="00A14DDA">
        <w:rPr>
          <w:noProof/>
          <w:sz w:val="28"/>
          <w:szCs w:val="28"/>
        </w:rPr>
        <w:drawing>
          <wp:inline distT="0" distB="0" distL="0" distR="0">
            <wp:extent cx="4124901" cy="341995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200" w:rsidRPr="00616200" w:rsidRDefault="003D777E" w:rsidP="006A2FDA">
      <w:pPr>
        <w:jc w:val="center"/>
        <w:rPr>
          <w:noProof/>
          <w:sz w:val="24"/>
          <w:szCs w:val="28"/>
        </w:rPr>
      </w:pPr>
      <w:r w:rsidRPr="00134E06">
        <w:rPr>
          <w:noProof/>
          <w:sz w:val="24"/>
          <w:szCs w:val="28"/>
        </w:rPr>
        <w:t>Масштаб 1: 500</w:t>
      </w:r>
    </w:p>
    <w:p w:rsidR="00134E06" w:rsidRDefault="00134E06" w:rsidP="00616200">
      <w:pPr>
        <w:autoSpaceDE/>
        <w:autoSpaceDN/>
        <w:spacing w:line="259" w:lineRule="auto"/>
        <w:rPr>
          <w:noProof/>
          <w:sz w:val="24"/>
          <w:szCs w:val="28"/>
        </w:rPr>
      </w:pPr>
    </w:p>
    <w:p w:rsidR="00134E06" w:rsidRDefault="00134E06" w:rsidP="00616200">
      <w:pPr>
        <w:autoSpaceDE/>
        <w:autoSpaceDN/>
        <w:spacing w:line="259" w:lineRule="auto"/>
        <w:rPr>
          <w:noProof/>
          <w:sz w:val="24"/>
          <w:szCs w:val="28"/>
        </w:rPr>
      </w:pPr>
    </w:p>
    <w:p w:rsidR="00134E06" w:rsidRDefault="00134E06" w:rsidP="00616200">
      <w:pPr>
        <w:autoSpaceDE/>
        <w:autoSpaceDN/>
        <w:spacing w:line="259" w:lineRule="auto"/>
        <w:rPr>
          <w:noProof/>
          <w:sz w:val="24"/>
          <w:szCs w:val="28"/>
        </w:rPr>
      </w:pP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F4635D" w:rsidRPr="00F4635D" w:rsidRDefault="00F4635D" w:rsidP="00F4635D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1737"/>
        <w:gridCol w:w="8463"/>
      </w:tblGrid>
      <w:tr w:rsidR="00A14DDA" w:rsidRPr="00F4635D" w:rsidTr="00654D55">
        <w:trPr>
          <w:trHeight w:val="379"/>
        </w:trPr>
        <w:tc>
          <w:tcPr>
            <w:tcW w:w="1737" w:type="dxa"/>
            <w:vAlign w:val="center"/>
          </w:tcPr>
          <w:p w:rsidR="00A14DDA" w:rsidRPr="00F4635D" w:rsidRDefault="00A14DDA" w:rsidP="00654D5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032CC23" wp14:editId="47CE3142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113665</wp:posOffset>
                      </wp:positionV>
                      <wp:extent cx="600075" cy="9525"/>
                      <wp:effectExtent l="0" t="0" r="28575" b="2857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90BD1D" id="Прямая соединительная линия 18" o:spid="_x0000_s1026" style="position:absolute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.95pt" to="60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" strokecolor="#c00000" strokeweight="1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A14DDA" w:rsidRPr="00F4635D" w:rsidRDefault="00A14DDA" w:rsidP="00654D5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граница территории объекта культурного наследия</w:t>
            </w:r>
          </w:p>
        </w:tc>
      </w:tr>
      <w:tr w:rsidR="00A14DDA" w:rsidRPr="00F4635D" w:rsidTr="00654D55">
        <w:tc>
          <w:tcPr>
            <w:tcW w:w="1737" w:type="dxa"/>
            <w:vAlign w:val="center"/>
          </w:tcPr>
          <w:p w:rsidR="00A14DDA" w:rsidRPr="00F4635D" w:rsidRDefault="00A14DDA" w:rsidP="00654D55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F4635D"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E2F6974" wp14:editId="3BED5464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7620</wp:posOffset>
                      </wp:positionV>
                      <wp:extent cx="30734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6A3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BB608" id="Прямоугольник 53" o:spid="_x0000_s1026" style="position:absolute;margin-left:26.3pt;margin-top:.6pt;width:24.2pt;height:12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" fillcolor="#d6a300" stroked="f" strokeweight="1pt"/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A14DDA" w:rsidRPr="00F4635D" w:rsidRDefault="00A14DDA" w:rsidP="008055DB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2E5B4E">
              <w:rPr>
                <w:bCs/>
                <w:color w:val="000000"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A14DDA" w:rsidRPr="00F4635D" w:rsidTr="00654D55">
        <w:tc>
          <w:tcPr>
            <w:tcW w:w="1737" w:type="dxa"/>
            <w:vAlign w:val="center"/>
          </w:tcPr>
          <w:p w:rsidR="00A14DDA" w:rsidRPr="00F4635D" w:rsidRDefault="00A14DDA" w:rsidP="00654D55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Cs w:val="28"/>
              </w:rPr>
              <w:t>1</w:t>
            </w:r>
            <w:r w:rsidRPr="00F4635D">
              <w:rPr>
                <w:rFonts w:ascii="Calibri" w:hAnsi="Calibri" w:cs="Calibri"/>
                <w:bCs/>
                <w:noProof/>
                <w:color w:val="000000"/>
                <w:szCs w:val="28"/>
              </w:rPr>
              <w:t>●</w:t>
            </w:r>
          </w:p>
        </w:tc>
        <w:tc>
          <w:tcPr>
            <w:tcW w:w="8463" w:type="dxa"/>
            <w:vAlign w:val="center"/>
          </w:tcPr>
          <w:p w:rsidR="00A14DDA" w:rsidRPr="00F4635D" w:rsidRDefault="00A14DDA" w:rsidP="00654D5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п</w:t>
            </w:r>
            <w:r w:rsidRPr="00F4635D">
              <w:rPr>
                <w:bCs/>
                <w:color w:val="000000"/>
                <w:sz w:val="24"/>
                <w:szCs w:val="28"/>
              </w:rPr>
              <w:t>оворотная точка</w:t>
            </w:r>
          </w:p>
        </w:tc>
      </w:tr>
      <w:tr w:rsidR="00A14DDA" w:rsidRPr="00F4635D" w:rsidTr="00654D55">
        <w:tc>
          <w:tcPr>
            <w:tcW w:w="1737" w:type="dxa"/>
            <w:vAlign w:val="center"/>
          </w:tcPr>
          <w:p w:rsidR="00A14DDA" w:rsidRPr="0084300B" w:rsidRDefault="00A14DDA" w:rsidP="00654D55">
            <w:pPr>
              <w:autoSpaceDE/>
              <w:autoSpaceDN/>
              <w:spacing w:line="259" w:lineRule="auto"/>
              <w:jc w:val="center"/>
              <w:rPr>
                <w:rFonts w:ascii="Calibri" w:hAnsi="Calibri" w:cs="Calibri"/>
                <w:bCs/>
                <w:noProof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noProof/>
                <w:color w:val="FF0000"/>
                <w:sz w:val="16"/>
                <w:szCs w:val="16"/>
              </w:rPr>
              <w:t>16:46:030103:6</w:t>
            </w:r>
          </w:p>
        </w:tc>
        <w:tc>
          <w:tcPr>
            <w:tcW w:w="8463" w:type="dxa"/>
            <w:vAlign w:val="center"/>
          </w:tcPr>
          <w:p w:rsidR="00A14DDA" w:rsidRPr="00F4635D" w:rsidRDefault="00A14DDA" w:rsidP="00654D5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кадастровый номер земельного участка </w:t>
            </w:r>
          </w:p>
        </w:tc>
      </w:tr>
      <w:tr w:rsidR="008055DB" w:rsidRPr="00F4635D" w:rsidTr="00654D55">
        <w:tc>
          <w:tcPr>
            <w:tcW w:w="1737" w:type="dxa"/>
            <w:vAlign w:val="center"/>
          </w:tcPr>
          <w:p w:rsidR="008055DB" w:rsidRPr="00F4635D" w:rsidRDefault="008055DB" w:rsidP="008055DB">
            <w:pPr>
              <w:autoSpaceDE/>
              <w:autoSpaceDN/>
              <w:spacing w:line="259" w:lineRule="auto"/>
              <w:rPr>
                <w:bCs/>
                <w:noProof/>
                <w:color w:val="7030A0"/>
                <w:sz w:val="24"/>
                <w:szCs w:val="28"/>
              </w:rPr>
            </w:pPr>
            <w:r>
              <w:rPr>
                <w:bCs/>
                <w:noProof/>
                <w:color w:val="7030A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070D514" wp14:editId="23AB1744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132715</wp:posOffset>
                      </wp:positionV>
                      <wp:extent cx="600075" cy="0"/>
                      <wp:effectExtent l="0" t="0" r="28575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04937" id="Прямая соединительная линия 1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0.45pt" to="60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" strokecolor="#afabab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8055DB" w:rsidRPr="00F4635D" w:rsidRDefault="008055DB" w:rsidP="008055DB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земельных участков по сведениям из ЕГРН</w:t>
            </w:r>
          </w:p>
        </w:tc>
      </w:tr>
    </w:tbl>
    <w:p w:rsidR="00E97F5C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F4635D" w:rsidRDefault="00F4635D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F4635D" w:rsidRDefault="00F4635D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Pr="00F4635D" w:rsidRDefault="00D5173B" w:rsidP="00F4635D">
      <w:pPr>
        <w:autoSpaceDE/>
        <w:autoSpaceDN/>
        <w:spacing w:line="259" w:lineRule="auto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F4635D">
        <w:rPr>
          <w:bCs/>
          <w:color w:val="000000"/>
          <w:sz w:val="28"/>
          <w:szCs w:val="28"/>
        </w:rPr>
        <w:br/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>район, г. Бугульма, ул. Александра Герцена, д. 91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>район, г. Бугульма, ул. Александра Герцена, д. 91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134E06" w:rsidRDefault="00A14DDA" w:rsidP="00A14DDA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1</w:t>
            </w:r>
            <w:r w:rsidR="00134E06" w:rsidRPr="00134E06">
              <w:rPr>
                <w:rFonts w:ascii="Times" w:hAnsi="Times"/>
                <w:sz w:val="28"/>
                <w:szCs w:val="28"/>
              </w:rPr>
              <w:t xml:space="preserve"> в юго-западном направлении протяженностью 17,56 м</w:t>
            </w:r>
            <w:r>
              <w:rPr>
                <w:rFonts w:ascii="Times" w:hAnsi="Times"/>
                <w:sz w:val="28"/>
                <w:szCs w:val="28"/>
              </w:rPr>
              <w:t xml:space="preserve"> до точки 2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A14DDA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2</w:t>
            </w:r>
            <w:r w:rsidRPr="00134E06">
              <w:rPr>
                <w:rFonts w:ascii="Times" w:hAnsi="Times"/>
                <w:sz w:val="28"/>
                <w:szCs w:val="28"/>
              </w:rPr>
              <w:t xml:space="preserve"> </w:t>
            </w:r>
            <w:r w:rsidR="00134E06" w:rsidRPr="00134E06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22,77 м</w:t>
            </w:r>
            <w:r>
              <w:rPr>
                <w:rFonts w:ascii="Times" w:hAnsi="Times"/>
                <w:sz w:val="28"/>
                <w:szCs w:val="28"/>
              </w:rPr>
              <w:t xml:space="preserve"> до точки 3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A14DDA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3</w:t>
            </w:r>
            <w:r w:rsidRPr="00134E06">
              <w:rPr>
                <w:rFonts w:ascii="Times" w:hAnsi="Times"/>
                <w:sz w:val="28"/>
                <w:szCs w:val="28"/>
              </w:rPr>
              <w:t xml:space="preserve"> </w:t>
            </w:r>
            <w:r w:rsidR="00134E06" w:rsidRPr="00134E06">
              <w:rPr>
                <w:rFonts w:ascii="Times" w:hAnsi="Times"/>
                <w:sz w:val="28"/>
                <w:szCs w:val="28"/>
              </w:rPr>
              <w:t>в юго-западном направлении протяженностью 14,48 м</w:t>
            </w:r>
            <w:r>
              <w:rPr>
                <w:rFonts w:ascii="Times" w:hAnsi="Times"/>
                <w:sz w:val="28"/>
                <w:szCs w:val="28"/>
              </w:rPr>
              <w:t xml:space="preserve"> до точки 4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134E06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34E06" w:rsidRPr="00434489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34E06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134E06" w:rsidRPr="00F4635D" w:rsidRDefault="00A14DDA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4</w:t>
            </w:r>
            <w:r w:rsidRPr="00134E06">
              <w:rPr>
                <w:rFonts w:ascii="Times" w:hAnsi="Times"/>
                <w:sz w:val="28"/>
                <w:szCs w:val="28"/>
              </w:rPr>
              <w:t xml:space="preserve"> </w:t>
            </w:r>
            <w:r w:rsidR="00134E06" w:rsidRPr="00134E06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4,47 м</w:t>
            </w:r>
            <w:r>
              <w:rPr>
                <w:rFonts w:ascii="Times" w:hAnsi="Times"/>
                <w:sz w:val="28"/>
                <w:szCs w:val="28"/>
              </w:rPr>
              <w:t xml:space="preserve"> до точки 5</w:t>
            </w:r>
            <w:r w:rsidR="00134E06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134E06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34E06" w:rsidRPr="00434489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34E06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134E06" w:rsidRPr="00F4635D" w:rsidRDefault="00A14DDA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5</w:t>
            </w:r>
            <w:r w:rsidRPr="00134E06">
              <w:rPr>
                <w:rFonts w:ascii="Times" w:hAnsi="Times"/>
                <w:sz w:val="28"/>
                <w:szCs w:val="28"/>
              </w:rPr>
              <w:t xml:space="preserve"> </w:t>
            </w:r>
            <w:r w:rsidR="00134E06" w:rsidRPr="00134E06">
              <w:rPr>
                <w:rFonts w:ascii="Times" w:hAnsi="Times"/>
                <w:sz w:val="28"/>
                <w:szCs w:val="28"/>
              </w:rPr>
              <w:t>в юго-западном направлении протяженностью 1,00 м</w:t>
            </w:r>
            <w:r>
              <w:rPr>
                <w:rFonts w:ascii="Times" w:hAnsi="Times"/>
                <w:sz w:val="28"/>
                <w:szCs w:val="28"/>
              </w:rPr>
              <w:t xml:space="preserve"> до точки 6</w:t>
            </w:r>
            <w:r w:rsidR="00134E06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134E06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34E06" w:rsidRPr="00434489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34E06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32" w:type="dxa"/>
            <w:shd w:val="clear" w:color="auto" w:fill="auto"/>
          </w:tcPr>
          <w:p w:rsidR="00134E06" w:rsidRPr="00F4635D" w:rsidRDefault="00A14DDA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6</w:t>
            </w:r>
            <w:r w:rsidRPr="00134E06">
              <w:rPr>
                <w:rFonts w:ascii="Times" w:hAnsi="Times"/>
                <w:sz w:val="28"/>
                <w:szCs w:val="28"/>
              </w:rPr>
              <w:t xml:space="preserve"> </w:t>
            </w:r>
            <w:r w:rsidR="00134E06" w:rsidRPr="00134E06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13,81 м</w:t>
            </w:r>
            <w:r>
              <w:rPr>
                <w:rFonts w:ascii="Times" w:hAnsi="Times"/>
                <w:sz w:val="28"/>
                <w:szCs w:val="28"/>
              </w:rPr>
              <w:t xml:space="preserve"> до точки 7</w:t>
            </w:r>
            <w:r w:rsidR="00134E06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134E06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34E06" w:rsidRPr="00434489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34E06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232" w:type="dxa"/>
            <w:shd w:val="clear" w:color="auto" w:fill="auto"/>
          </w:tcPr>
          <w:p w:rsidR="00134E06" w:rsidRPr="00F4635D" w:rsidRDefault="00A14DDA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7</w:t>
            </w:r>
            <w:r w:rsidRPr="00134E06">
              <w:rPr>
                <w:rFonts w:ascii="Times" w:hAnsi="Times"/>
                <w:sz w:val="28"/>
                <w:szCs w:val="28"/>
              </w:rPr>
              <w:t xml:space="preserve"> </w:t>
            </w:r>
            <w:r w:rsidR="00134E06" w:rsidRPr="00134E06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33,41 м</w:t>
            </w:r>
            <w:r>
              <w:rPr>
                <w:rFonts w:ascii="Times" w:hAnsi="Times"/>
                <w:sz w:val="28"/>
                <w:szCs w:val="28"/>
              </w:rPr>
              <w:t xml:space="preserve"> до точки 8</w:t>
            </w:r>
            <w:r w:rsidR="00134E06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134E06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F4635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380984" w:rsidRPr="00134E06" w:rsidRDefault="00A14DDA" w:rsidP="00134E06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8</w:t>
            </w:r>
            <w:r w:rsidRPr="00134E06">
              <w:rPr>
                <w:rFonts w:ascii="Times" w:hAnsi="Times"/>
                <w:sz w:val="28"/>
                <w:szCs w:val="28"/>
              </w:rPr>
              <w:t xml:space="preserve"> </w:t>
            </w:r>
            <w:r w:rsidR="00134E06" w:rsidRPr="00134E06">
              <w:rPr>
                <w:rFonts w:ascii="Times" w:hAnsi="Times"/>
                <w:sz w:val="28"/>
                <w:szCs w:val="28"/>
              </w:rPr>
              <w:t>в юго-восточном нап</w:t>
            </w:r>
            <w:r w:rsidR="00134E06">
              <w:rPr>
                <w:rFonts w:ascii="Times" w:hAnsi="Times"/>
                <w:sz w:val="28"/>
                <w:szCs w:val="28"/>
              </w:rPr>
              <w:t xml:space="preserve">равлении протяженностью 39,32 м </w:t>
            </w:r>
            <w:r>
              <w:rPr>
                <w:rFonts w:ascii="Times" w:hAnsi="Times"/>
                <w:sz w:val="28"/>
                <w:szCs w:val="28"/>
              </w:rPr>
              <w:t>до точки 1</w:t>
            </w:r>
            <w:r w:rsidR="00F4635D">
              <w:rPr>
                <w:rFonts w:ascii="Times" w:hAnsi="Times"/>
                <w:sz w:val="28"/>
                <w:szCs w:val="28"/>
              </w:rPr>
              <w:t>.</w:t>
            </w:r>
          </w:p>
        </w:tc>
      </w:tr>
      <w:bookmarkEnd w:id="0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F4635D">
        <w:rPr>
          <w:color w:val="000000"/>
          <w:sz w:val="28"/>
          <w:szCs w:val="28"/>
        </w:rPr>
        <w:br/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>район, г. Бугульма, ул. Александра Герцена, д. 91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336886.78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2350206.28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336873.24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2350195.09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336887.54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2350177.38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336877.28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2350167.17</w:t>
            </w:r>
          </w:p>
        </w:tc>
      </w:tr>
      <w:tr w:rsidR="00134E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4E06" w:rsidRPr="002D0442" w:rsidRDefault="00134E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4E06" w:rsidRPr="00F4635D" w:rsidRDefault="00134E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336880.10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E06" w:rsidRPr="00F4635D" w:rsidRDefault="00134E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2350163.70</w:t>
            </w:r>
          </w:p>
        </w:tc>
      </w:tr>
      <w:tr w:rsidR="00134E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4E06" w:rsidRPr="002D0442" w:rsidRDefault="00134E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4E06" w:rsidRPr="00F4635D" w:rsidRDefault="00134E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336879.39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E06" w:rsidRPr="00F4635D" w:rsidRDefault="00134E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2350162.99</w:t>
            </w:r>
          </w:p>
        </w:tc>
      </w:tr>
      <w:tr w:rsidR="00134E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4E06" w:rsidRPr="002D0442" w:rsidRDefault="00134E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4E06" w:rsidRPr="00F4635D" w:rsidRDefault="00134E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336888.15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E06" w:rsidRPr="00F4635D" w:rsidRDefault="00134E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2350152.32</w:t>
            </w:r>
          </w:p>
        </w:tc>
      </w:tr>
      <w:tr w:rsidR="00134E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4E06" w:rsidRPr="002D0442" w:rsidRDefault="00134E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34E06" w:rsidRPr="00F4635D" w:rsidRDefault="00134E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336911.79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E06" w:rsidRPr="00F4635D" w:rsidRDefault="00134E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2350175.93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336886.78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134E06" w:rsidP="00B2488E">
            <w:pPr>
              <w:jc w:val="center"/>
              <w:rPr>
                <w:sz w:val="28"/>
                <w:szCs w:val="28"/>
              </w:rPr>
            </w:pPr>
            <w:r w:rsidRPr="00134E06">
              <w:rPr>
                <w:rFonts w:ascii="Times" w:hAnsi="Times"/>
                <w:sz w:val="28"/>
                <w:szCs w:val="28"/>
              </w:rPr>
              <w:t>2350206.28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0467C6" w:rsidRDefault="00F4635D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>
        <w:rPr>
          <w:color w:val="000000"/>
          <w:sz w:val="28"/>
          <w:szCs w:val="28"/>
        </w:rPr>
        <w:t>от _____________года № _______</w:t>
      </w: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F4635D">
        <w:rPr>
          <w:color w:val="000000"/>
          <w:sz w:val="28"/>
          <w:szCs w:val="28"/>
        </w:rPr>
        <w:br/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>район, г. Бугульма, ул. Александра Герцена, д. 91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E74814" w:rsidRPr="00E74814" w:rsidRDefault="00B257DA" w:rsidP="00B11BDF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1. </w:t>
      </w:r>
      <w:r w:rsidR="008B6BC6">
        <w:rPr>
          <w:rFonts w:ascii="Times" w:hAnsi="Times"/>
          <w:sz w:val="28"/>
          <w:szCs w:val="28"/>
        </w:rPr>
        <w:t>М</w:t>
      </w:r>
      <w:r w:rsidR="00F4635D" w:rsidRPr="00F4635D">
        <w:rPr>
          <w:rFonts w:ascii="Times" w:hAnsi="Times"/>
          <w:sz w:val="28"/>
          <w:szCs w:val="28"/>
        </w:rPr>
        <w:t xml:space="preserve">естоположение </w:t>
      </w:r>
      <w:r w:rsidR="00A14DDA" w:rsidRPr="00A14DDA">
        <w:rPr>
          <w:rFonts w:ascii="Times" w:hAnsi="Times"/>
          <w:sz w:val="28"/>
          <w:szCs w:val="28"/>
        </w:rPr>
        <w:t>здания по красным линиям застройки улицы Гоголя и улицы Герцена</w:t>
      </w:r>
      <w:r w:rsidR="008055DB">
        <w:rPr>
          <w:rFonts w:ascii="Times" w:hAnsi="Times"/>
          <w:sz w:val="28"/>
          <w:szCs w:val="28"/>
        </w:rPr>
        <w:t>.</w:t>
      </w:r>
    </w:p>
    <w:p w:rsidR="00E74814" w:rsidRPr="00E74814" w:rsidRDefault="00E74814" w:rsidP="00B11BDF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2. О</w:t>
      </w:r>
      <w:r w:rsidRPr="00E74814">
        <w:rPr>
          <w:rFonts w:ascii="Times" w:hAnsi="Times"/>
          <w:sz w:val="28"/>
          <w:szCs w:val="28"/>
        </w:rPr>
        <w:t xml:space="preserve">бъёмно-пространственная </w:t>
      </w:r>
      <w:r w:rsidR="00A14DDA" w:rsidRPr="00A14DDA">
        <w:rPr>
          <w:rFonts w:ascii="Times" w:hAnsi="Times"/>
          <w:sz w:val="28"/>
          <w:szCs w:val="28"/>
        </w:rPr>
        <w:t>композиция двухэтажного Г образного в плане здания</w:t>
      </w:r>
      <w:r w:rsidR="008055DB">
        <w:rPr>
          <w:rFonts w:ascii="Times" w:hAnsi="Times"/>
          <w:sz w:val="28"/>
          <w:szCs w:val="28"/>
        </w:rPr>
        <w:t>.</w:t>
      </w:r>
    </w:p>
    <w:p w:rsidR="00E74814" w:rsidRPr="00E74814" w:rsidRDefault="00E74814" w:rsidP="00B11BDF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3. </w:t>
      </w:r>
      <w:r w:rsidR="00A14DDA">
        <w:rPr>
          <w:rFonts w:ascii="Times" w:hAnsi="Times"/>
          <w:sz w:val="28"/>
          <w:szCs w:val="28"/>
        </w:rPr>
        <w:t>Г</w:t>
      </w:r>
      <w:r w:rsidR="00A14DDA" w:rsidRPr="00A14DDA">
        <w:rPr>
          <w:rFonts w:ascii="Times" w:hAnsi="Times"/>
          <w:sz w:val="28"/>
          <w:szCs w:val="28"/>
        </w:rPr>
        <w:t>еометрия, габариты и конструктивное решение скатной крыши сложной конфигурации, ее высотные отметки по коньку и аттику</w:t>
      </w:r>
      <w:r w:rsidR="008055DB">
        <w:rPr>
          <w:rFonts w:ascii="Times" w:hAnsi="Times"/>
          <w:sz w:val="28"/>
          <w:szCs w:val="28"/>
        </w:rPr>
        <w:t>.</w:t>
      </w:r>
    </w:p>
    <w:p w:rsidR="00A14DDA" w:rsidRPr="00A14DDA" w:rsidRDefault="00E74814" w:rsidP="00A14DDA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4. К</w:t>
      </w:r>
      <w:r w:rsidRPr="00E74814">
        <w:rPr>
          <w:rFonts w:ascii="Times" w:hAnsi="Times"/>
          <w:sz w:val="28"/>
          <w:szCs w:val="28"/>
        </w:rPr>
        <w:t xml:space="preserve">омпозиционное </w:t>
      </w:r>
      <w:r w:rsidR="00A14DDA" w:rsidRPr="00A14DDA">
        <w:rPr>
          <w:rFonts w:ascii="Times" w:hAnsi="Times"/>
          <w:sz w:val="28"/>
          <w:szCs w:val="28"/>
        </w:rPr>
        <w:t>решение и архитектурно-художественное оформление фасадов, в том числе местоположение, форма, размер, художественное оформление:</w:t>
      </w:r>
    </w:p>
    <w:p w:rsidR="00A14DDA" w:rsidRPr="00A14DDA" w:rsidRDefault="008055DB" w:rsidP="00A14DDA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Ф</w:t>
      </w:r>
      <w:r w:rsidR="00A14DDA" w:rsidRPr="00A14DDA">
        <w:rPr>
          <w:rFonts w:ascii="Times" w:hAnsi="Times"/>
          <w:sz w:val="28"/>
          <w:szCs w:val="28"/>
        </w:rPr>
        <w:t xml:space="preserve">асад по улице Герцена разделен на 3 части пилястрами на втором этаже и рустованными лопатками на первом этаже, </w:t>
      </w:r>
      <w:r w:rsidR="00A14DDA">
        <w:rPr>
          <w:rFonts w:ascii="Times" w:hAnsi="Times"/>
          <w:sz w:val="28"/>
          <w:szCs w:val="28"/>
        </w:rPr>
        <w:t>центральная часть в две оконных</w:t>
      </w:r>
      <w:r w:rsidR="00A14DDA" w:rsidRPr="00A14DDA">
        <w:rPr>
          <w:rFonts w:ascii="Times" w:hAnsi="Times"/>
          <w:sz w:val="28"/>
          <w:szCs w:val="28"/>
        </w:rPr>
        <w:t xml:space="preserve"> оси завершается треугольным фронтоном и возвышающейся над ним аттиковой стенкой с двумя столбиками по краям. Венчающий карниз под фронтом и межэтажный кар</w:t>
      </w:r>
      <w:r w:rsidR="00A14DDA">
        <w:rPr>
          <w:rFonts w:ascii="Times" w:hAnsi="Times"/>
          <w:sz w:val="28"/>
          <w:szCs w:val="28"/>
        </w:rPr>
        <w:t>низ в этой части имеют сухарики;</w:t>
      </w:r>
    </w:p>
    <w:p w:rsidR="00A14DDA" w:rsidRPr="00A14DDA" w:rsidRDefault="008055DB" w:rsidP="00A14DDA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</w:t>
      </w:r>
      <w:r w:rsidR="00A14DDA" w:rsidRPr="00A14DDA">
        <w:rPr>
          <w:rFonts w:ascii="Times" w:hAnsi="Times"/>
          <w:sz w:val="28"/>
          <w:szCs w:val="28"/>
        </w:rPr>
        <w:t xml:space="preserve">ротяженный фасад по улице Гоголя, состоит из двух частей, объединенных общей входной частью. Вход расположен по оси ризалита шириной в 3 оконных оси. Часть слева от ризалита имеет 4 оконных оси размещено, а часть справа от ризалита 5 оконных осей. Ризалит разделен пилястрами на втором этаже и рустованными лопатками на первом этаже на три части. Средняя из них более широкая венчается треугольным фронтоном с трехступенчатой аттиковой стенкой. В среднем простенке по оси ризалита размещен вход в здание. Над ним на втором этаже расположено широкое окно с лучковым завершением и двойным замковым камнем в центре. Двойные пилястры второго этажа имеют стилизованные пьедесталы и накладной декор. Карниз над пилястрами декорирован сухариками. Углы здания обработаны на втором этаже двойными пилястрами, а на </w:t>
      </w:r>
      <w:r w:rsidR="00A14DDA">
        <w:rPr>
          <w:rFonts w:ascii="Times" w:hAnsi="Times"/>
          <w:sz w:val="28"/>
          <w:szCs w:val="28"/>
        </w:rPr>
        <w:t>первом – рустованными лопатками;</w:t>
      </w:r>
    </w:p>
    <w:p w:rsidR="00A14DDA" w:rsidRPr="00A14DDA" w:rsidRDefault="008055DB" w:rsidP="00A14DDA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Э</w:t>
      </w:r>
      <w:r w:rsidR="00A14DDA" w:rsidRPr="00A14DDA">
        <w:rPr>
          <w:rFonts w:ascii="Times" w:hAnsi="Times"/>
          <w:sz w:val="28"/>
          <w:szCs w:val="28"/>
        </w:rPr>
        <w:t xml:space="preserve">тажи на обоих уличных фасадах разделяются карнизом, декорированным сухариками и фризом с горизонтальными плоскими нишами. Окна первого этажа имеют лучковое завершение и в верхней части наличник в виде горизонтального карниза и простых свесов по краям. Арочные окна второго этажа имеют шнуровидное обрамление и двойной замковый камень. В подоконной части размещены плоские ниши. В простенках между окнами второго этажа размещены заглубленные прямоугольные ниши. Венчающий профилированный </w:t>
      </w:r>
      <w:proofErr w:type="gramStart"/>
      <w:r w:rsidR="00A14DDA" w:rsidRPr="00A14DDA">
        <w:rPr>
          <w:rFonts w:ascii="Times" w:hAnsi="Times"/>
          <w:sz w:val="28"/>
          <w:szCs w:val="28"/>
        </w:rPr>
        <w:t>карниз</w:t>
      </w:r>
      <w:proofErr w:type="gramEnd"/>
      <w:r w:rsidR="00A14DDA" w:rsidRPr="00A14DDA">
        <w:rPr>
          <w:rFonts w:ascii="Times" w:hAnsi="Times"/>
          <w:sz w:val="28"/>
          <w:szCs w:val="28"/>
        </w:rPr>
        <w:t xml:space="preserve"> имеющий большой вынос, сильно </w:t>
      </w:r>
      <w:proofErr w:type="spellStart"/>
      <w:r w:rsidR="00A14DDA" w:rsidRPr="00A14DDA">
        <w:rPr>
          <w:rFonts w:ascii="Times" w:hAnsi="Times"/>
          <w:sz w:val="28"/>
          <w:szCs w:val="28"/>
        </w:rPr>
        <w:t>раскрепован</w:t>
      </w:r>
      <w:proofErr w:type="spellEnd"/>
      <w:r w:rsidR="00A14DDA" w:rsidRPr="00A14DDA">
        <w:rPr>
          <w:rFonts w:ascii="Times" w:hAnsi="Times"/>
          <w:sz w:val="28"/>
          <w:szCs w:val="28"/>
        </w:rPr>
        <w:t xml:space="preserve"> по углам и над пилястрами ризалитов. Углы здания увенчаны аттиковыми столбиками. По низу первого этажа проходит горизонтальная тяга, отделяющая </w:t>
      </w:r>
      <w:r w:rsidR="00A14DDA" w:rsidRPr="00A14DDA">
        <w:rPr>
          <w:rFonts w:ascii="Times" w:hAnsi="Times"/>
          <w:sz w:val="28"/>
          <w:szCs w:val="28"/>
        </w:rPr>
        <w:lastRenderedPageBreak/>
        <w:t xml:space="preserve">подоконный фриз, декорированный под каждым окном прямоугольной нишей. От </w:t>
      </w:r>
      <w:r w:rsidR="00A14DDA">
        <w:rPr>
          <w:rFonts w:ascii="Times" w:hAnsi="Times"/>
          <w:sz w:val="28"/>
          <w:szCs w:val="28"/>
        </w:rPr>
        <w:t>цоколя фриз также отделен тягой;</w:t>
      </w:r>
    </w:p>
    <w:p w:rsidR="008055DB" w:rsidRDefault="008055DB" w:rsidP="008055D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Т</w:t>
      </w:r>
      <w:r w:rsidR="00A14DDA" w:rsidRPr="00A14DDA">
        <w:rPr>
          <w:rFonts w:ascii="Times" w:hAnsi="Times"/>
          <w:sz w:val="28"/>
          <w:szCs w:val="28"/>
        </w:rPr>
        <w:t>орцевой (юго-западный) фасад глухой с прямоуголь</w:t>
      </w:r>
      <w:r w:rsidR="00A14DDA">
        <w:rPr>
          <w:rFonts w:ascii="Times" w:hAnsi="Times"/>
          <w:sz w:val="28"/>
          <w:szCs w:val="28"/>
        </w:rPr>
        <w:t>ным чердачным окном на фронтоне;</w:t>
      </w:r>
    </w:p>
    <w:p w:rsidR="00E74814" w:rsidRPr="00E74814" w:rsidRDefault="008055DB" w:rsidP="008055D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С</w:t>
      </w:r>
      <w:r w:rsidR="00A14DDA" w:rsidRPr="00A14DDA">
        <w:rPr>
          <w:rFonts w:ascii="Times" w:hAnsi="Times"/>
          <w:sz w:val="28"/>
          <w:szCs w:val="28"/>
        </w:rPr>
        <w:t>о стороны двора фасады не декорированы, окна обоих э</w:t>
      </w:r>
      <w:r>
        <w:rPr>
          <w:rFonts w:ascii="Times" w:hAnsi="Times"/>
          <w:sz w:val="28"/>
          <w:szCs w:val="28"/>
        </w:rPr>
        <w:t>тажей имеют лучковое завершение.</w:t>
      </w:r>
    </w:p>
    <w:p w:rsidR="00E74814" w:rsidRPr="00E74814" w:rsidRDefault="00E74814" w:rsidP="008055D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5. М</w:t>
      </w:r>
      <w:r w:rsidRPr="00E74814">
        <w:rPr>
          <w:rFonts w:ascii="Times" w:hAnsi="Times"/>
          <w:sz w:val="28"/>
          <w:szCs w:val="28"/>
        </w:rPr>
        <w:t>атериал отделки фасадных поверхносте</w:t>
      </w:r>
      <w:r w:rsidR="00B11BDF">
        <w:rPr>
          <w:rFonts w:ascii="Times" w:hAnsi="Times"/>
          <w:sz w:val="28"/>
          <w:szCs w:val="28"/>
        </w:rPr>
        <w:t xml:space="preserve">й (не оштукатуренная </w:t>
      </w:r>
      <w:r w:rsidR="008055DB">
        <w:rPr>
          <w:rFonts w:ascii="Times" w:hAnsi="Times"/>
          <w:sz w:val="28"/>
          <w:szCs w:val="28"/>
        </w:rPr>
        <w:t>кирпичная кладка) и к</w:t>
      </w:r>
      <w:r w:rsidRPr="00E74814">
        <w:rPr>
          <w:rFonts w:ascii="Times" w:hAnsi="Times"/>
          <w:sz w:val="28"/>
          <w:szCs w:val="28"/>
        </w:rPr>
        <w:t>олористическое решени</w:t>
      </w:r>
      <w:r w:rsidR="00A14DDA">
        <w:rPr>
          <w:rFonts w:ascii="Times" w:hAnsi="Times"/>
          <w:sz w:val="28"/>
          <w:szCs w:val="28"/>
        </w:rPr>
        <w:t>е фасадов</w:t>
      </w:r>
      <w:r w:rsidR="008055DB">
        <w:rPr>
          <w:rFonts w:ascii="Times" w:hAnsi="Times"/>
          <w:sz w:val="28"/>
          <w:szCs w:val="28"/>
        </w:rPr>
        <w:t>.</w:t>
      </w:r>
    </w:p>
    <w:p w:rsidR="00E74814" w:rsidRPr="00E74814" w:rsidRDefault="008055DB" w:rsidP="00B11BDF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6.</w:t>
      </w:r>
      <w:r w:rsidR="00E74814">
        <w:rPr>
          <w:rFonts w:ascii="Times" w:hAnsi="Times"/>
          <w:sz w:val="28"/>
          <w:szCs w:val="28"/>
        </w:rPr>
        <w:t xml:space="preserve"> П</w:t>
      </w:r>
      <w:r w:rsidR="00E74814" w:rsidRPr="00E74814">
        <w:rPr>
          <w:rFonts w:ascii="Times" w:hAnsi="Times"/>
          <w:sz w:val="28"/>
          <w:szCs w:val="28"/>
        </w:rPr>
        <w:t xml:space="preserve">ространственно-планировочная </w:t>
      </w:r>
      <w:r w:rsidR="00B11BDF">
        <w:rPr>
          <w:rFonts w:ascii="Times" w:hAnsi="Times"/>
          <w:sz w:val="28"/>
          <w:szCs w:val="28"/>
        </w:rPr>
        <w:t xml:space="preserve">структура интерьеров в пределах </w:t>
      </w:r>
      <w:r w:rsidR="00E74814" w:rsidRPr="00E74814">
        <w:rPr>
          <w:rFonts w:ascii="Times" w:hAnsi="Times"/>
          <w:sz w:val="28"/>
          <w:szCs w:val="28"/>
        </w:rPr>
        <w:t>капитальных стен, местоположение лестницы.</w:t>
      </w:r>
    </w:p>
    <w:p w:rsidR="00A8146E" w:rsidRDefault="008055DB" w:rsidP="00B11BDF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7</w:t>
      </w:r>
      <w:r w:rsidR="00E74814">
        <w:rPr>
          <w:rFonts w:ascii="Times" w:hAnsi="Times"/>
          <w:sz w:val="28"/>
          <w:szCs w:val="28"/>
        </w:rPr>
        <w:t>. К</w:t>
      </w:r>
      <w:r w:rsidR="00E74814" w:rsidRPr="00E74814">
        <w:rPr>
          <w:rFonts w:ascii="Times" w:hAnsi="Times"/>
          <w:sz w:val="28"/>
          <w:szCs w:val="28"/>
        </w:rPr>
        <w:t>апитальные стены, опорные констру</w:t>
      </w:r>
      <w:r w:rsidR="00B11BDF">
        <w:rPr>
          <w:rFonts w:ascii="Times" w:hAnsi="Times"/>
          <w:sz w:val="28"/>
          <w:szCs w:val="28"/>
        </w:rPr>
        <w:t>кции, сводчатые перекрытия</w:t>
      </w:r>
      <w:r>
        <w:rPr>
          <w:rFonts w:ascii="Times" w:hAnsi="Times"/>
          <w:sz w:val="28"/>
          <w:szCs w:val="28"/>
        </w:rPr>
        <w:t>, их конструкция и материал.</w:t>
      </w:r>
    </w:p>
    <w:p w:rsidR="00A14DDA" w:rsidRDefault="008055DB" w:rsidP="00B11BDF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8</w:t>
      </w:r>
      <w:r w:rsidR="00A14DDA">
        <w:rPr>
          <w:rFonts w:ascii="Times" w:hAnsi="Times"/>
          <w:sz w:val="28"/>
          <w:szCs w:val="28"/>
        </w:rPr>
        <w:t>. И</w:t>
      </w:r>
      <w:r w:rsidR="00A14DDA" w:rsidRPr="00A14DDA">
        <w:rPr>
          <w:rFonts w:ascii="Times" w:hAnsi="Times"/>
          <w:sz w:val="28"/>
          <w:szCs w:val="28"/>
        </w:rPr>
        <w:t>сторические капитальные стены, опорные конструкции, сводчатые перекрытия, их конструкция и материал</w:t>
      </w:r>
      <w:r w:rsidR="00A14DDA">
        <w:rPr>
          <w:rFonts w:ascii="Times" w:hAnsi="Times"/>
          <w:sz w:val="28"/>
          <w:szCs w:val="28"/>
        </w:rPr>
        <w:t>.</w:t>
      </w: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8055DB" w:rsidRDefault="008055DB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8055DB" w:rsidRDefault="008055DB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14DDA" w:rsidRDefault="00A14D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Pr="0076761A" w:rsidRDefault="000C3950" w:rsidP="00E74814">
      <w:pPr>
        <w:widowControl w:val="0"/>
        <w:adjustRightInd w:val="0"/>
        <w:spacing w:before="120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D5C91" w:rsidRPr="003D5C91" w:rsidRDefault="00DD5C28" w:rsidP="003D5C91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>
        <w:rPr>
          <w:rFonts w:eastAsia="Calibri"/>
          <w:bCs/>
          <w:color w:val="000000"/>
          <w:sz w:val="24"/>
          <w:szCs w:val="28"/>
          <w:lang w:eastAsia="en-US"/>
        </w:rPr>
        <w:tab/>
      </w:r>
      <w:r w:rsidR="005137CC"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изменён по результатам комплексных научных исследований </w:t>
      </w:r>
    </w:p>
    <w:p w:rsidR="009032AD" w:rsidRPr="00317DF6" w:rsidRDefault="003D5C91" w:rsidP="003D5C91">
      <w:pPr>
        <w:autoSpaceDE/>
        <w:autoSpaceDN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3D5C91">
        <w:rPr>
          <w:rFonts w:eastAsia="Calibri"/>
          <w:bCs/>
          <w:color w:val="000000"/>
          <w:sz w:val="24"/>
          <w:szCs w:val="28"/>
          <w:lang w:eastAsia="en-US"/>
        </w:rPr>
        <w:t>и п</w:t>
      </w:r>
      <w:r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 xml:space="preserve">«Здание уездного казначейства, здесь в 1941-1945 гг. находился эвакогоспиталь», кон. XIX – нач. XX вв., расположенного по адресу: Республика Татарстан, Бугульминский </w:t>
      </w:r>
      <w:r w:rsidR="00A14DDA" w:rsidRPr="00A14DDA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A92344" w:rsidRPr="00A92344">
        <w:rPr>
          <w:rFonts w:ascii="Times" w:hAnsi="Times"/>
          <w:bCs/>
          <w:sz w:val="28"/>
          <w:szCs w:val="28"/>
          <w:lang w:eastAsia="en-US"/>
        </w:rPr>
        <w:t>район, г. Бугульма, ул. Александра Герцена, д. 91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7320C0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E74814">
        <w:trPr>
          <w:trHeight w:val="42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B7" w:rsidRPr="000318D5" w:rsidRDefault="00CC2101" w:rsidP="00A14DD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М</w:t>
            </w:r>
            <w:r w:rsidR="00712BE1" w:rsidRPr="00111CA8">
              <w:rPr>
                <w:rFonts w:ascii="Times" w:hAnsi="Times"/>
                <w:sz w:val="28"/>
                <w:szCs w:val="28"/>
              </w:rPr>
              <w:t xml:space="preserve">естоположение </w:t>
            </w:r>
            <w:r w:rsidR="00A14DDA" w:rsidRPr="00A14DDA">
              <w:rPr>
                <w:rFonts w:ascii="Times" w:hAnsi="Times"/>
                <w:sz w:val="28"/>
                <w:szCs w:val="28"/>
              </w:rPr>
              <w:t xml:space="preserve">здания по красным линиям застройки улицы Гоголя и улицы Герцена </w:t>
            </w:r>
          </w:p>
          <w:p w:rsidR="00FF6E74" w:rsidRDefault="00FF6E74" w:rsidP="00E74814">
            <w:pPr>
              <w:widowControl w:val="0"/>
              <w:tabs>
                <w:tab w:val="left" w:pos="6379"/>
              </w:tabs>
              <w:adjustRightInd w:val="0"/>
              <w:spacing w:before="120"/>
              <w:ind w:right="744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0E5" w:rsidRPr="00DF362A" w:rsidRDefault="00EC70E5" w:rsidP="00A14DDA">
            <w:pPr>
              <w:rPr>
                <w:noProof/>
                <w:sz w:val="16"/>
                <w:szCs w:val="28"/>
              </w:rPr>
            </w:pPr>
          </w:p>
          <w:p w:rsidR="002C162F" w:rsidRDefault="00A14DDA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871470"/>
                  <wp:effectExtent l="0" t="0" r="381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87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5DB" w:rsidRDefault="008055DB" w:rsidP="008055DB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Условные обозначения: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7"/>
              <w:gridCol w:w="3682"/>
            </w:tblGrid>
            <w:tr w:rsidR="008055DB" w:rsidRPr="00F4635D" w:rsidTr="008055DB">
              <w:tc>
                <w:tcPr>
                  <w:tcW w:w="1737" w:type="dxa"/>
                  <w:vAlign w:val="center"/>
                </w:tcPr>
                <w:p w:rsidR="008055DB" w:rsidRPr="00F4635D" w:rsidRDefault="008055DB" w:rsidP="008055DB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F4635D">
                    <w:rPr>
                      <w:bCs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8336" behindDoc="0" locked="0" layoutInCell="1" allowOverlap="1" wp14:anchorId="788DC7D7" wp14:editId="72386928">
                            <wp:simplePos x="0" y="0"/>
                            <wp:positionH relativeFrom="column">
                              <wp:posOffset>334645</wp:posOffset>
                            </wp:positionH>
                            <wp:positionV relativeFrom="paragraph">
                              <wp:posOffset>36195</wp:posOffset>
                            </wp:positionV>
                            <wp:extent cx="307340" cy="158750"/>
                            <wp:effectExtent l="0" t="0" r="0" b="0"/>
                            <wp:wrapNone/>
                            <wp:docPr id="4" name="Прямоугольник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7340" cy="158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6A3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6D6D44" id="Прямоугольник 4" o:spid="_x0000_s1026" style="position:absolute;margin-left:26.35pt;margin-top:2.85pt;width:24.2pt;height:12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" fillcolor="#d6a300" stroked="f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682" w:type="dxa"/>
                  <w:vAlign w:val="center"/>
                </w:tcPr>
                <w:p w:rsidR="008055DB" w:rsidRPr="00F4635D" w:rsidRDefault="008055DB" w:rsidP="008055DB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4"/>
                      <w:szCs w:val="28"/>
                    </w:rPr>
                  </w:pPr>
                  <w:r>
                    <w:rPr>
                      <w:bCs/>
                      <w:color w:val="000000"/>
                      <w:sz w:val="24"/>
                      <w:szCs w:val="28"/>
                    </w:rPr>
                    <w:t>- о</w:t>
                  </w:r>
                  <w:r w:rsidRPr="002E5B4E">
                    <w:rPr>
                      <w:bCs/>
                      <w:color w:val="000000"/>
                      <w:sz w:val="24"/>
                      <w:szCs w:val="28"/>
                    </w:rPr>
                    <w:t xml:space="preserve">бъект культурного наследия </w:t>
                  </w:r>
                </w:p>
              </w:tc>
            </w:tr>
          </w:tbl>
          <w:p w:rsidR="00E843EC" w:rsidRPr="00E53B09" w:rsidRDefault="003E0DA3" w:rsidP="008055DB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 xml:space="preserve">Рис. 1. </w:t>
            </w:r>
            <w:r w:rsidR="00B11BDF">
              <w:t xml:space="preserve"> </w:t>
            </w:r>
            <w:r w:rsidR="00EC70E5">
              <w:rPr>
                <w:color w:val="000000"/>
                <w:sz w:val="24"/>
                <w:szCs w:val="28"/>
              </w:rPr>
              <w:t>Местоположение</w:t>
            </w:r>
          </w:p>
        </w:tc>
      </w:tr>
      <w:tr w:rsidR="00886873" w:rsidRPr="00D728BB" w:rsidTr="007320C0">
        <w:trPr>
          <w:trHeight w:val="46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B6BC6" w:rsidP="00E7481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</w:t>
            </w:r>
            <w:r w:rsidRPr="008B6BC6">
              <w:rPr>
                <w:rFonts w:ascii="Times" w:hAnsi="Times"/>
                <w:sz w:val="28"/>
                <w:szCs w:val="28"/>
              </w:rPr>
              <w:t xml:space="preserve">бъемно-пространственная </w:t>
            </w:r>
            <w:r w:rsidR="00A14DDA">
              <w:t xml:space="preserve"> </w:t>
            </w:r>
            <w:r w:rsidR="00A14DDA" w:rsidRPr="00A14DDA">
              <w:rPr>
                <w:rFonts w:ascii="Times" w:hAnsi="Times"/>
                <w:sz w:val="28"/>
                <w:szCs w:val="28"/>
              </w:rPr>
              <w:t xml:space="preserve">композиция двухэтажного Г образного в плане здания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C6" w:rsidRPr="007320C0" w:rsidRDefault="00E74814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77895" cy="2256859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197" cy="226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873" w:rsidRPr="00D92132" w:rsidRDefault="008B6BC6" w:rsidP="00D3749B">
            <w:pPr>
              <w:jc w:val="center"/>
              <w:rPr>
                <w:sz w:val="24"/>
                <w:szCs w:val="28"/>
              </w:rPr>
            </w:pPr>
            <w:r w:rsidRPr="008B6BC6">
              <w:rPr>
                <w:sz w:val="24"/>
                <w:szCs w:val="28"/>
              </w:rPr>
              <w:t xml:space="preserve">Рис. 2. </w:t>
            </w:r>
            <w:r w:rsidR="00D3749B">
              <w:t xml:space="preserve"> </w:t>
            </w:r>
            <w:r w:rsidR="00D3749B" w:rsidRPr="00D3749B">
              <w:rPr>
                <w:sz w:val="24"/>
                <w:szCs w:val="28"/>
              </w:rPr>
              <w:t>Вид на объект культурного наследия с северной стороны</w:t>
            </w:r>
          </w:p>
        </w:tc>
      </w:tr>
      <w:tr w:rsidR="00886873" w:rsidRPr="00D728BB" w:rsidTr="007320C0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A14DDA" w:rsidP="00E7481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Г</w:t>
            </w:r>
            <w:r w:rsidRPr="00A14DDA">
              <w:rPr>
                <w:rFonts w:ascii="Times" w:hAnsi="Times"/>
                <w:sz w:val="28"/>
                <w:szCs w:val="28"/>
              </w:rPr>
              <w:t>еометрия, габариты и конструктивное решение скатной крыши сложной конфигурации, ее высотные отметки по коньку и аттику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D3749B" w:rsidP="00735599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98730" cy="2162175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232" cy="216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514869" w:rsidRDefault="00D92132" w:rsidP="008055DB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3. </w:t>
            </w:r>
            <w:r w:rsidR="008055DB">
              <w:rPr>
                <w:sz w:val="24"/>
                <w:szCs w:val="28"/>
              </w:rPr>
              <w:t>Вид объекта на аэрофотоснимке</w:t>
            </w:r>
            <w:r w:rsidR="00D3749B" w:rsidRPr="00D3749B">
              <w:rPr>
                <w:sz w:val="24"/>
                <w:szCs w:val="28"/>
              </w:rPr>
              <w:t xml:space="preserve"> 2021</w:t>
            </w:r>
            <w:r w:rsidR="00D3749B">
              <w:rPr>
                <w:sz w:val="24"/>
                <w:szCs w:val="28"/>
              </w:rPr>
              <w:t>г.</w:t>
            </w:r>
          </w:p>
        </w:tc>
      </w:tr>
      <w:tr w:rsidR="00886873" w:rsidRPr="00D728BB" w:rsidTr="007320C0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DDA" w:rsidRPr="00A14DDA" w:rsidRDefault="00A14DDA" w:rsidP="00A14DD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A14DDA">
              <w:rPr>
                <w:rFonts w:ascii="Times" w:hAnsi="Times"/>
                <w:sz w:val="28"/>
                <w:szCs w:val="28"/>
              </w:rPr>
              <w:t>Композиционное решение и архитектурно-художественное оформление фасадов, в том числе местоположение, форма, размер, художественное оформление:</w:t>
            </w:r>
          </w:p>
          <w:p w:rsidR="00A14DDA" w:rsidRPr="00A14DDA" w:rsidRDefault="008055DB" w:rsidP="00A14DD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Ф</w:t>
            </w:r>
            <w:r w:rsidR="00A14DDA" w:rsidRPr="00A14DDA">
              <w:rPr>
                <w:rFonts w:ascii="Times" w:hAnsi="Times"/>
                <w:sz w:val="28"/>
                <w:szCs w:val="28"/>
              </w:rPr>
              <w:t>асад по улице Герцена разделен на 3 части пилястрами на втором этаже и рустованными лопатками на первом этаже, центральная часть в две оконных оси завершается треугольным фронтоном и возвышающейся над ним аттиковой стенкой с двумя столбиками по краям. Венчающий карниз под фронтом и межэтажный карниз в этой части имеют сухарики;</w:t>
            </w:r>
          </w:p>
          <w:p w:rsidR="00A14DDA" w:rsidRPr="00A14DDA" w:rsidRDefault="008055DB" w:rsidP="00A14DD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П</w:t>
            </w:r>
            <w:r w:rsidR="00A14DDA" w:rsidRPr="00A14DDA">
              <w:rPr>
                <w:rFonts w:ascii="Times" w:hAnsi="Times"/>
                <w:sz w:val="28"/>
                <w:szCs w:val="28"/>
              </w:rPr>
              <w:t xml:space="preserve">ротяженный фасад по улице Гоголя, состоит из двух частей, объединенных общей входной частью. Вход расположен по оси ризалита шириной в 3 оконных оси. Часть слева </w:t>
            </w:r>
            <w:r w:rsidR="00A14DDA" w:rsidRPr="00A14DDA">
              <w:rPr>
                <w:rFonts w:ascii="Times" w:hAnsi="Times"/>
                <w:sz w:val="28"/>
                <w:szCs w:val="28"/>
              </w:rPr>
              <w:lastRenderedPageBreak/>
              <w:t>от ризалита имеет 4 оконных оси размещено, а часть справа от ризалита 5 оконных осей. Ризалит разделен пилястрами на втором этаже и рустованными лопатками на первом этаже на три части. Средняя из них более широкая венчается треугольным фронтоном с трехступенчатой аттиковой стенкой. В среднем простенке по оси ризалита размещен вход в здание. Над ним на втором этаже расположено широкое окно с лучковым завершением и двойным замковым камнем в центре. Двойные пилястры второго этажа имеют стилизованные пьедесталы и накладной декор. Карниз над пилястрами декорирован сухариками. Углы здания обработаны на втором этаже двойными пилястрами, а на первом – рустованными лопатками;</w:t>
            </w:r>
          </w:p>
          <w:p w:rsidR="00A14DDA" w:rsidRPr="00A14DDA" w:rsidRDefault="008055DB" w:rsidP="00A14DD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Э</w:t>
            </w:r>
            <w:r w:rsidR="00A14DDA" w:rsidRPr="00A14DDA">
              <w:rPr>
                <w:rFonts w:ascii="Times" w:hAnsi="Times"/>
                <w:sz w:val="28"/>
                <w:szCs w:val="28"/>
              </w:rPr>
              <w:t xml:space="preserve">тажи на обоих уличных фасадах разделяются карнизом, декорированным сухариками и фризом с горизонтальными плоскими нишами. Окна первого этажа имеют лучковое завершение и в верхней части наличник в виде горизонтального карниза и простых свесов по краям. Арочные окна второго этажа имеют шнуровидное обрамление и двойной замковый </w:t>
            </w:r>
            <w:r w:rsidR="00A14DDA" w:rsidRPr="00A14DDA">
              <w:rPr>
                <w:rFonts w:ascii="Times" w:hAnsi="Times"/>
                <w:sz w:val="28"/>
                <w:szCs w:val="28"/>
              </w:rPr>
              <w:lastRenderedPageBreak/>
              <w:t xml:space="preserve">камень. В подоконной части размещены плоские ниши. В простенках между окнами второго этажа размещены заглубленные прямоугольные ниши. Венчающий профилированный </w:t>
            </w:r>
            <w:proofErr w:type="gramStart"/>
            <w:r w:rsidR="00A14DDA" w:rsidRPr="00A14DDA">
              <w:rPr>
                <w:rFonts w:ascii="Times" w:hAnsi="Times"/>
                <w:sz w:val="28"/>
                <w:szCs w:val="28"/>
              </w:rPr>
              <w:t>карниз</w:t>
            </w:r>
            <w:proofErr w:type="gramEnd"/>
            <w:r w:rsidR="00A14DDA" w:rsidRPr="00A14DDA">
              <w:rPr>
                <w:rFonts w:ascii="Times" w:hAnsi="Times"/>
                <w:sz w:val="28"/>
                <w:szCs w:val="28"/>
              </w:rPr>
              <w:t xml:space="preserve"> имеющий большой вынос, сильно </w:t>
            </w:r>
            <w:proofErr w:type="spellStart"/>
            <w:r w:rsidR="00A14DDA" w:rsidRPr="00A14DDA">
              <w:rPr>
                <w:rFonts w:ascii="Times" w:hAnsi="Times"/>
                <w:sz w:val="28"/>
                <w:szCs w:val="28"/>
              </w:rPr>
              <w:t>раскрепован</w:t>
            </w:r>
            <w:proofErr w:type="spellEnd"/>
            <w:r w:rsidR="00A14DDA" w:rsidRPr="00A14DDA">
              <w:rPr>
                <w:rFonts w:ascii="Times" w:hAnsi="Times"/>
                <w:sz w:val="28"/>
                <w:szCs w:val="28"/>
              </w:rPr>
              <w:t xml:space="preserve"> по углам и над пилястрами ризалитов. Углы здания увенчаны аттиковыми столбиками. По низу первого этажа проходит горизонтальная тяга, отделяющая подоконный фриз, декорированный под каждым окном прямоугольной нишей. От цоколя фриз также отделен тягой;</w:t>
            </w:r>
          </w:p>
          <w:p w:rsidR="008055DB" w:rsidRDefault="008055DB" w:rsidP="008055DB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Т</w:t>
            </w:r>
            <w:r w:rsidR="00A14DDA" w:rsidRPr="00A14DDA">
              <w:rPr>
                <w:rFonts w:ascii="Times" w:hAnsi="Times"/>
                <w:sz w:val="28"/>
                <w:szCs w:val="28"/>
              </w:rPr>
              <w:t>орцевой (юго-западный) фасад глухой с прямоугольным чердачным окном на фронтоне;</w:t>
            </w:r>
          </w:p>
          <w:p w:rsidR="00886873" w:rsidRDefault="008055DB" w:rsidP="008055DB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С</w:t>
            </w:r>
            <w:r w:rsidR="00A14DDA" w:rsidRPr="00A14DDA">
              <w:rPr>
                <w:rFonts w:ascii="Times" w:hAnsi="Times"/>
                <w:sz w:val="28"/>
                <w:szCs w:val="28"/>
              </w:rPr>
              <w:t>о стороны двора фасады не декорированы, окна обоих э</w:t>
            </w:r>
            <w:r>
              <w:rPr>
                <w:rFonts w:ascii="Times" w:hAnsi="Times"/>
                <w:sz w:val="28"/>
                <w:szCs w:val="28"/>
              </w:rPr>
              <w:t>тажей имеют лучковое завершение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9B" w:rsidRDefault="00D3749B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13665" cy="26574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095" cy="265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9B" w:rsidRPr="00D3749B" w:rsidRDefault="00D3749B" w:rsidP="00D3749B">
            <w:pPr>
              <w:autoSpaceDE/>
              <w:autoSpaceDN/>
              <w:spacing w:line="276" w:lineRule="auto"/>
              <w:jc w:val="center"/>
              <w:outlineLvl w:val="0"/>
              <w:rPr>
                <w:rFonts w:eastAsia="MS Mincho"/>
                <w:bCs/>
                <w:iCs/>
                <w:noProof/>
                <w:sz w:val="28"/>
                <w:szCs w:val="28"/>
              </w:rPr>
            </w:pPr>
            <w:r w:rsidRPr="00D3749B">
              <w:rPr>
                <w:rFonts w:eastAsia="MS Mincho"/>
                <w:iCs/>
                <w:color w:val="000000"/>
                <w:sz w:val="24"/>
                <w:szCs w:val="28"/>
              </w:rPr>
              <w:t xml:space="preserve">Рис. 4. </w:t>
            </w:r>
            <w:r w:rsidRPr="00D3749B">
              <w:rPr>
                <w:rFonts w:eastAsia="MS Mincho"/>
                <w:iCs/>
                <w:sz w:val="24"/>
                <w:szCs w:val="28"/>
              </w:rPr>
              <w:t>Фасад по улице Герцена.</w:t>
            </w:r>
          </w:p>
          <w:p w:rsidR="00D3749B" w:rsidRDefault="00D3749B" w:rsidP="00D3749B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contextualSpacing/>
              <w:rPr>
                <w:noProof/>
                <w:sz w:val="28"/>
                <w:szCs w:val="28"/>
              </w:rPr>
            </w:pPr>
          </w:p>
          <w:p w:rsidR="00D3749B" w:rsidRDefault="00D3749B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3290" cy="2150745"/>
                  <wp:effectExtent l="0" t="0" r="381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9B" w:rsidRPr="00D3749B" w:rsidRDefault="00D3749B" w:rsidP="00D3749B">
            <w:pPr>
              <w:autoSpaceDE/>
              <w:autoSpaceDN/>
              <w:spacing w:line="276" w:lineRule="auto"/>
              <w:jc w:val="center"/>
              <w:outlineLvl w:val="0"/>
              <w:rPr>
                <w:rFonts w:eastAsia="MS Mincho"/>
                <w:bCs/>
                <w:iCs/>
                <w:noProof/>
                <w:sz w:val="28"/>
                <w:szCs w:val="28"/>
              </w:rPr>
            </w:pPr>
            <w:r w:rsidRPr="00D3749B">
              <w:rPr>
                <w:rFonts w:eastAsia="MS Mincho"/>
                <w:iCs/>
                <w:color w:val="000000"/>
                <w:sz w:val="24"/>
                <w:szCs w:val="28"/>
              </w:rPr>
              <w:t xml:space="preserve">Рис. 5. </w:t>
            </w:r>
            <w:r w:rsidRPr="00D3749B">
              <w:rPr>
                <w:rFonts w:eastAsia="MS Mincho"/>
                <w:iCs/>
                <w:sz w:val="24"/>
                <w:szCs w:val="28"/>
              </w:rPr>
              <w:t>Фасад по улице Гоголя.</w:t>
            </w:r>
          </w:p>
          <w:p w:rsidR="00E74814" w:rsidRDefault="00E74814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73663" cy="38195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96" cy="384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9B" w:rsidRPr="00D3749B" w:rsidRDefault="00D3749B" w:rsidP="00D3749B">
            <w:pPr>
              <w:autoSpaceDE/>
              <w:autoSpaceDN/>
              <w:spacing w:line="276" w:lineRule="auto"/>
              <w:jc w:val="center"/>
              <w:outlineLvl w:val="0"/>
              <w:rPr>
                <w:rFonts w:eastAsia="MS Mincho"/>
                <w:bCs/>
                <w:iCs/>
                <w:noProof/>
                <w:sz w:val="28"/>
                <w:szCs w:val="28"/>
              </w:rPr>
            </w:pPr>
            <w:r w:rsidRPr="00D3749B">
              <w:rPr>
                <w:rFonts w:eastAsia="MS Mincho"/>
                <w:iCs/>
                <w:color w:val="000000"/>
                <w:sz w:val="24"/>
                <w:szCs w:val="28"/>
              </w:rPr>
              <w:t>Рис. 6. Фрагмент ф</w:t>
            </w:r>
            <w:r w:rsidRPr="00D3749B">
              <w:rPr>
                <w:rFonts w:eastAsia="MS Mincho"/>
                <w:iCs/>
                <w:sz w:val="24"/>
                <w:szCs w:val="28"/>
              </w:rPr>
              <w:t>асада по улице Гоголя, входная часть.</w:t>
            </w:r>
          </w:p>
          <w:p w:rsidR="00D3749B" w:rsidRDefault="00D3749B" w:rsidP="00E74814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87183" cy="3429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251" cy="343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9B" w:rsidRPr="00D3749B" w:rsidRDefault="00D3749B" w:rsidP="00D3749B">
            <w:pPr>
              <w:autoSpaceDE/>
              <w:autoSpaceDN/>
              <w:spacing w:line="276" w:lineRule="auto"/>
              <w:jc w:val="center"/>
              <w:outlineLvl w:val="0"/>
              <w:rPr>
                <w:rFonts w:eastAsia="MS Mincho"/>
                <w:bCs/>
                <w:iCs/>
                <w:noProof/>
                <w:sz w:val="28"/>
                <w:szCs w:val="28"/>
              </w:rPr>
            </w:pPr>
            <w:r w:rsidRPr="00D3749B">
              <w:rPr>
                <w:rFonts w:eastAsia="MS Mincho"/>
                <w:iCs/>
                <w:color w:val="000000"/>
                <w:sz w:val="24"/>
                <w:szCs w:val="28"/>
              </w:rPr>
              <w:t>Рис. 7. Торцевой юго-западный ф</w:t>
            </w:r>
            <w:r w:rsidRPr="00D3749B">
              <w:rPr>
                <w:rFonts w:eastAsia="MS Mincho"/>
                <w:iCs/>
                <w:sz w:val="24"/>
                <w:szCs w:val="28"/>
              </w:rPr>
              <w:t>асад</w:t>
            </w:r>
          </w:p>
          <w:p w:rsidR="00D3749B" w:rsidRDefault="00D3749B" w:rsidP="00D3749B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contextualSpacing/>
              <w:jc w:val="center"/>
              <w:rPr>
                <w:noProof/>
                <w:sz w:val="28"/>
                <w:szCs w:val="28"/>
              </w:rPr>
            </w:pPr>
          </w:p>
          <w:p w:rsidR="00C072D9" w:rsidRPr="00735599" w:rsidRDefault="00D3749B" w:rsidP="00E74814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63290" cy="2163445"/>
                  <wp:effectExtent l="0" t="0" r="381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2D9" w:rsidRPr="00D92132" w:rsidRDefault="00D3749B" w:rsidP="00D92132">
            <w:pPr>
              <w:jc w:val="center"/>
              <w:rPr>
                <w:sz w:val="24"/>
                <w:szCs w:val="28"/>
              </w:rPr>
            </w:pPr>
            <w:r w:rsidRPr="00D3749B">
              <w:rPr>
                <w:sz w:val="24"/>
                <w:szCs w:val="28"/>
              </w:rPr>
              <w:t>Рис. 8. Дворовый  фасад</w:t>
            </w:r>
          </w:p>
        </w:tc>
      </w:tr>
      <w:tr w:rsidR="00886873" w:rsidRPr="00D728BB" w:rsidTr="0077733A">
        <w:trPr>
          <w:trHeight w:val="34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B11BDF" w:rsidP="00A14DDA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Материал отделки фасадных поверхностей (не оштукатуренная кирпичная </w:t>
            </w:r>
            <w:r w:rsidRPr="00B11BDF">
              <w:rPr>
                <w:rFonts w:ascii="Times" w:hAnsi="Times"/>
                <w:sz w:val="28"/>
                <w:szCs w:val="28"/>
              </w:rPr>
              <w:t>кладка)</w:t>
            </w:r>
            <w:r w:rsidR="008055DB">
              <w:rPr>
                <w:rFonts w:ascii="Times" w:hAnsi="Times"/>
                <w:sz w:val="28"/>
                <w:szCs w:val="28"/>
              </w:rPr>
              <w:t xml:space="preserve"> и к</w:t>
            </w:r>
            <w:r w:rsidR="008055DB">
              <w:rPr>
                <w:rFonts w:ascii="Times" w:hAnsi="Times"/>
                <w:sz w:val="28"/>
                <w:szCs w:val="28"/>
              </w:rPr>
              <w:t xml:space="preserve">олористическое решение </w:t>
            </w:r>
            <w:r w:rsidR="008055DB" w:rsidRPr="00B11BDF">
              <w:rPr>
                <w:rFonts w:ascii="Times" w:hAnsi="Times"/>
                <w:sz w:val="28"/>
                <w:szCs w:val="28"/>
              </w:rPr>
              <w:t>фасадов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DB" w:rsidRDefault="00B11BDF" w:rsidP="008055D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78137" cy="198120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23" cy="198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  <w:r w:rsidR="00D3749B">
              <w:rPr>
                <w:sz w:val="24"/>
                <w:szCs w:val="28"/>
              </w:rPr>
              <w:t>Рис. 9</w:t>
            </w:r>
            <w:r w:rsidR="00D3749B" w:rsidRPr="00D3749B">
              <w:rPr>
                <w:sz w:val="24"/>
                <w:szCs w:val="28"/>
              </w:rPr>
              <w:t>. Фрагмент фасада</w:t>
            </w:r>
            <w:r w:rsidR="00D3749B">
              <w:rPr>
                <w:sz w:val="24"/>
                <w:szCs w:val="28"/>
              </w:rPr>
              <w:t>,</w:t>
            </w:r>
            <w:r w:rsidR="00D3749B" w:rsidRPr="00D3749B">
              <w:rPr>
                <w:sz w:val="24"/>
                <w:szCs w:val="28"/>
              </w:rPr>
              <w:t xml:space="preserve"> </w:t>
            </w:r>
            <w:r w:rsidR="00D3749B">
              <w:t>к</w:t>
            </w:r>
            <w:r w:rsidRPr="00B11BDF">
              <w:rPr>
                <w:sz w:val="24"/>
                <w:szCs w:val="28"/>
              </w:rPr>
              <w:t>ирпичная кладка</w:t>
            </w:r>
          </w:p>
          <w:p w:rsidR="006510FF" w:rsidRDefault="008055DB" w:rsidP="008055D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 wp14:anchorId="03C5C978" wp14:editId="55CEC514">
                  <wp:extent cx="3528987" cy="2552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398" cy="257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5DB" w:rsidRPr="00AE7951" w:rsidRDefault="008055DB" w:rsidP="006510FF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10</w:t>
            </w:r>
            <w:r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>
              <w:t xml:space="preserve"> </w:t>
            </w:r>
            <w:r w:rsidRPr="00B11BDF">
              <w:rPr>
                <w:noProof/>
                <w:color w:val="000000"/>
                <w:sz w:val="24"/>
                <w:szCs w:val="28"/>
              </w:rPr>
              <w:t>Колористическое решение фасадов</w:t>
            </w:r>
          </w:p>
        </w:tc>
      </w:tr>
      <w:tr w:rsidR="00870C48" w:rsidRPr="00D728BB" w:rsidTr="007320C0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8055DB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870C48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B11BDF" w:rsidP="00D3749B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П</w:t>
            </w:r>
            <w:r w:rsidRPr="00B11BDF">
              <w:rPr>
                <w:rFonts w:ascii="Times" w:hAnsi="Times"/>
                <w:sz w:val="28"/>
                <w:szCs w:val="28"/>
              </w:rPr>
              <w:t>ространственно-планировочн</w:t>
            </w:r>
            <w:r>
              <w:rPr>
                <w:rFonts w:ascii="Times" w:hAnsi="Times"/>
                <w:sz w:val="28"/>
                <w:szCs w:val="28"/>
              </w:rPr>
              <w:t xml:space="preserve">ая структура интерьеров в пределах капитальных стен, </w:t>
            </w:r>
            <w:r w:rsidRPr="00B11BDF">
              <w:rPr>
                <w:rFonts w:ascii="Times" w:hAnsi="Times"/>
                <w:sz w:val="28"/>
                <w:szCs w:val="28"/>
              </w:rPr>
              <w:t>местоположение лестницы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EB" w:rsidRDefault="00B11BDF" w:rsidP="007320C0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86785" cy="3137644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80" cy="315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CEB" w:rsidRPr="00A21F7D" w:rsidRDefault="00D3749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11</w:t>
            </w:r>
            <w:r w:rsidR="00F62CEB" w:rsidRPr="00631825">
              <w:rPr>
                <w:sz w:val="24"/>
                <w:szCs w:val="28"/>
              </w:rPr>
              <w:t>.</w:t>
            </w:r>
            <w:r w:rsidR="00F62CEB" w:rsidRPr="00631825">
              <w:rPr>
                <w:sz w:val="18"/>
              </w:rPr>
              <w:t xml:space="preserve"> </w:t>
            </w:r>
            <w:r w:rsidR="00B11BDF">
              <w:t xml:space="preserve"> </w:t>
            </w:r>
            <w:r w:rsidR="00B11BDF" w:rsidRPr="00B11BDF">
              <w:rPr>
                <w:sz w:val="24"/>
                <w:szCs w:val="28"/>
              </w:rPr>
              <w:t xml:space="preserve">Вид с лестничной площадки второго </w:t>
            </w:r>
            <w:proofErr w:type="gramStart"/>
            <w:r w:rsidR="00B11BDF" w:rsidRPr="00B11BDF">
              <w:rPr>
                <w:sz w:val="24"/>
                <w:szCs w:val="28"/>
              </w:rPr>
              <w:t xml:space="preserve">этажа </w:t>
            </w:r>
            <w:r w:rsidR="006510FF" w:rsidRPr="006510FF">
              <w:rPr>
                <w:sz w:val="24"/>
                <w:szCs w:val="28"/>
              </w:rPr>
              <w:t>.</w:t>
            </w:r>
            <w:proofErr w:type="gramEnd"/>
          </w:p>
          <w:p w:rsidR="00870C48" w:rsidRPr="00514869" w:rsidRDefault="00870C48" w:rsidP="00F62CEB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</w:tc>
      </w:tr>
      <w:tr w:rsidR="007320C0" w:rsidRPr="00D728BB" w:rsidTr="00D3749B">
        <w:trPr>
          <w:trHeight w:val="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8055DB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7320C0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D3749B" w:rsidP="00D3749B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И</w:t>
            </w:r>
            <w:r w:rsidRPr="00D3749B">
              <w:rPr>
                <w:rFonts w:ascii="Times" w:hAnsi="Times"/>
                <w:sz w:val="28"/>
                <w:szCs w:val="28"/>
              </w:rPr>
              <w:t>сторически</w:t>
            </w:r>
            <w:r>
              <w:rPr>
                <w:rFonts w:ascii="Times" w:hAnsi="Times"/>
                <w:sz w:val="28"/>
                <w:szCs w:val="28"/>
              </w:rPr>
              <w:t>е к</w:t>
            </w:r>
            <w:r w:rsidR="00B11BDF" w:rsidRPr="00B11BDF">
              <w:rPr>
                <w:rFonts w:ascii="Times" w:hAnsi="Times"/>
                <w:sz w:val="28"/>
                <w:szCs w:val="28"/>
              </w:rPr>
              <w:t>апитальные стены, опорные конструкции, сводчатые перекрытия, их конструкция и материал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D3749B" w:rsidP="007320C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2741930"/>
                  <wp:effectExtent l="0" t="0" r="381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74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0C0" w:rsidRPr="007320C0" w:rsidRDefault="0077733A" w:rsidP="00D3749B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12</w:t>
            </w:r>
            <w:r w:rsidR="007320C0" w:rsidRPr="007320C0">
              <w:rPr>
                <w:noProof/>
                <w:sz w:val="24"/>
                <w:szCs w:val="28"/>
              </w:rPr>
              <w:t xml:space="preserve">. </w:t>
            </w:r>
            <w:r w:rsidR="00B11BDF" w:rsidRPr="0077733A">
              <w:rPr>
                <w:sz w:val="24"/>
                <w:szCs w:val="24"/>
              </w:rPr>
              <w:t>Вид лестницы сбоку</w:t>
            </w:r>
          </w:p>
        </w:tc>
      </w:tr>
      <w:tr w:rsidR="00D3749B" w:rsidRPr="00D728BB" w:rsidTr="00B11BDF">
        <w:trPr>
          <w:trHeight w:val="48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9B" w:rsidRDefault="00D3749B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9B" w:rsidRDefault="00D3749B" w:rsidP="00D3749B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</w:p>
          <w:p w:rsidR="00D3749B" w:rsidRPr="00D3749B" w:rsidRDefault="00D3749B" w:rsidP="00D3749B">
            <w:pPr>
              <w:rPr>
                <w:rFonts w:ascii="Times" w:hAnsi="Times"/>
                <w:sz w:val="28"/>
                <w:szCs w:val="28"/>
              </w:rPr>
            </w:pPr>
          </w:p>
          <w:p w:rsidR="00D3749B" w:rsidRPr="00D3749B" w:rsidRDefault="00D3749B" w:rsidP="00D3749B">
            <w:pPr>
              <w:rPr>
                <w:rFonts w:ascii="Times" w:hAnsi="Times"/>
                <w:sz w:val="28"/>
                <w:szCs w:val="28"/>
              </w:rPr>
            </w:pPr>
          </w:p>
          <w:p w:rsidR="00D3749B" w:rsidRDefault="00D3749B" w:rsidP="00D3749B">
            <w:pPr>
              <w:rPr>
                <w:rFonts w:ascii="Times" w:hAnsi="Times"/>
                <w:sz w:val="28"/>
                <w:szCs w:val="28"/>
              </w:rPr>
            </w:pPr>
          </w:p>
          <w:p w:rsidR="00D3749B" w:rsidRPr="00D3749B" w:rsidRDefault="00D3749B" w:rsidP="00D3749B">
            <w:pPr>
              <w:ind w:firstLine="709"/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9B" w:rsidRDefault="00D3749B" w:rsidP="007320C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3056255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05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9B" w:rsidRDefault="0077733A" w:rsidP="0077733A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Рис. 13. </w:t>
            </w:r>
            <w:r>
              <w:t xml:space="preserve"> </w:t>
            </w:r>
            <w:r w:rsidRPr="0077733A">
              <w:rPr>
                <w:noProof/>
                <w:sz w:val="24"/>
                <w:szCs w:val="28"/>
              </w:rPr>
              <w:t>Опорные конструкции второго этажа</w:t>
            </w:r>
          </w:p>
        </w:tc>
      </w:tr>
    </w:tbl>
    <w:p w:rsidR="00D3749B" w:rsidRDefault="00D3749B" w:rsidP="00C3624B">
      <w:pPr>
        <w:rPr>
          <w:sz w:val="24"/>
          <w:szCs w:val="28"/>
        </w:rPr>
      </w:pPr>
    </w:p>
    <w:p w:rsidR="00D3749B" w:rsidRDefault="00D3749B">
      <w:pPr>
        <w:autoSpaceDE/>
        <w:autoSpaceDN/>
        <w:spacing w:after="160" w:line="259" w:lineRule="auto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lastRenderedPageBreak/>
        <w:t>Вывод экспертизы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На основе фактов и сведений, выявленных и установленных в результате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проведённых исследований, анализа исторических материалов, обследования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объекта в натуре, осуществлённых в процессе подготовки акта государственной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историко-культурной экспертизы выявленного объекта культурного наследия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«Здание уездного казначейства, здесь в 1941-1945 гг. находился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эвакогоспиталь», кон. XIX – нач. XX вв. по адресу: Республика Татарстан,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Бугульминский район, г. Бугульма, ул. Герцена, д. 93 (современный адрес: ул.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Александра Герцена, д. 91):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- считаю обоснованным (положительное заключение) включение в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единый государственный реестр культурного наследия (памятников истории и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культуры) народов Российской Федерации в качестве объекта культурного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наследия регионального значения выявленного объекта культурного наследия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«Здание уездного казначейства, здесь в 1941-1945 гг. находился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эвакогоспиталь», кон. XIX – нач. XX вв. по адресу: Республика Татарстан,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Бугульминский район, г. Бугульма, ул. Герцена, д. 93 (современный адрес: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ул. Александра Герцена, д. 91), с уточнёнными наименованием, датировкой и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адресом: 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«Здание уездного казначейства, здесь в 1941-1945 гг. находился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эвакогоспиталь», кон. XIX – нач. XX вв., Республика Татарстан,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Бугульминский район, г. Бугульма, ул. Александра Герцена, д. 91.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Сведения, рекомендуемые для внесения в единый государственный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реестр объектов культурного наследия (памятников истории и культуры)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народов Российской Федерации:</w:t>
      </w:r>
    </w:p>
    <w:p w:rsidR="00D3749B" w:rsidRDefault="00D3749B" w:rsidP="00D3749B">
      <w:pPr>
        <w:adjustRightInd w:val="0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19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1) сведения о наименовании объекта – 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«Здание уездного казначейства,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здесь в 1941-1945 гг. находился эвакогоспиталь»;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2) сведения о времени возникновения или дате создания объекта, датах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основных изменений (перестроек) данного объекта и (или) датах связанных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с ним исторических событий – 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кон. XIX – нач. XX вв.</w:t>
      </w: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;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3) сведения о местонахождении объекта (адрес объекта или при его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отсутствии описание местоположения объекта) – 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Республика Татарстан,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 xml:space="preserve">Бугульминский район, г. Бугульма, ул. Александра </w:t>
      </w:r>
      <w:r>
        <w:rPr>
          <w:rFonts w:ascii="TimesNewRomanPS-BoldMT" w:eastAsiaTheme="minorHAnsi" w:hAnsi="TimesNewRomanPS-BoldMT" w:cs="TimesNewRomanPS-BoldMT"/>
          <w:lang w:eastAsia="en-US"/>
        </w:rPr>
        <w:t>F02670262Герцена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, д. 91</w:t>
      </w: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;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4) сведения о категории историко-культурного значения объекта – 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объект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культурного наследия регионального значения</w:t>
      </w: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;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5) сведения о виде объекта – 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памятник</w:t>
      </w: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;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6) общая видовая принадлежность объекта – 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памятник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градостроительства и архитектуры;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7) описание особенностей объекта, являющихся основаниями для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включения его в реестр и подлежащих обязательному сохранению (далее –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предмет охраны объекта культурного наследия) – </w:t>
      </w: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Приложение 1.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8. Сведения о границах территории объекта культурного наследия,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включая графическое описание местоположения этих границ, перечень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координат характерных точек этих границ в системе координат, установленной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для ведения Единого государственного реестра недвижимости –</w:t>
      </w:r>
    </w:p>
    <w:p w:rsidR="00D3749B" w:rsidRDefault="00D3749B" w:rsidP="00D3749B">
      <w:pPr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Приложение 2.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Я, </w:t>
      </w:r>
      <w:proofErr w:type="spellStart"/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Яцкин</w:t>
      </w:r>
      <w:proofErr w:type="spellEnd"/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Дмитрий Михайлович, несу ответственность за достоверность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и обоснованность сведений и выводов, изложенных в настоящем акте, а также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lastRenderedPageBreak/>
        <w:t>за соблюдение принципов проведения государственной историко-культурной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экспертизы, установленных ст. 29 Федерального закона «Об объектах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культурного наследия (памятников истории и культуры) народов Российской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Федерации» и постановлением Правительства РФ от 25.04.2024 № 530 «Об</w:t>
      </w:r>
    </w:p>
    <w:p w:rsidR="00D3749B" w:rsidRDefault="00D3749B" w:rsidP="00D3749B">
      <w:pPr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утверждении Положения о государственной историко-культурной</w:t>
      </w:r>
    </w:p>
    <w:p w:rsidR="00886873" w:rsidRPr="00C3624B" w:rsidRDefault="00D3749B" w:rsidP="00D3749B">
      <w:pPr>
        <w:rPr>
          <w:sz w:val="24"/>
          <w:szCs w:val="28"/>
        </w:rPr>
      </w:pP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экспертизе».</w:t>
      </w:r>
    </w:p>
    <w:sectPr w:rsidR="00886873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D55" w:rsidRDefault="00654D55">
      <w:r>
        <w:separator/>
      </w:r>
    </w:p>
  </w:endnote>
  <w:endnote w:type="continuationSeparator" w:id="0">
    <w:p w:rsidR="00654D55" w:rsidRDefault="00654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D55" w:rsidRDefault="00654D55">
      <w:r>
        <w:separator/>
      </w:r>
    </w:p>
  </w:footnote>
  <w:footnote w:type="continuationSeparator" w:id="0">
    <w:p w:rsidR="00654D55" w:rsidRDefault="00654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D55" w:rsidRDefault="00654D5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54D55" w:rsidRDefault="00654D5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D55" w:rsidRDefault="00654D5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77733A">
      <w:rPr>
        <w:rStyle w:val="a6"/>
        <w:noProof/>
      </w:rPr>
      <w:t>9</w:t>
    </w:r>
    <w:r w:rsidRPr="00161D0C">
      <w:rPr>
        <w:rStyle w:val="a6"/>
      </w:rPr>
      <w:fldChar w:fldCharType="end"/>
    </w:r>
  </w:p>
  <w:p w:rsidR="00654D55" w:rsidRDefault="00654D5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D55" w:rsidRDefault="00654D55">
    <w:pPr>
      <w:pStyle w:val="a4"/>
    </w:pPr>
  </w:p>
  <w:p w:rsidR="00654D55" w:rsidRDefault="00654D5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12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34E06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2C2D"/>
    <w:rsid w:val="002D333B"/>
    <w:rsid w:val="002D439E"/>
    <w:rsid w:val="002D4A35"/>
    <w:rsid w:val="002D5A04"/>
    <w:rsid w:val="002D7E43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09D9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10FF"/>
    <w:rsid w:val="00653102"/>
    <w:rsid w:val="006531B7"/>
    <w:rsid w:val="00653A17"/>
    <w:rsid w:val="006542E8"/>
    <w:rsid w:val="00654BDF"/>
    <w:rsid w:val="00654D55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0C0"/>
    <w:rsid w:val="00732CE2"/>
    <w:rsid w:val="00735599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7733A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055DB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BC6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28E7"/>
    <w:rsid w:val="009D354D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5470"/>
    <w:rsid w:val="00A10ABE"/>
    <w:rsid w:val="00A14DDA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2344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1BDF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895"/>
    <w:rsid w:val="00B662C1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3749B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D7276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7CB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4814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C70E5"/>
    <w:rsid w:val="00ED33C1"/>
    <w:rsid w:val="00ED3BFE"/>
    <w:rsid w:val="00ED4C36"/>
    <w:rsid w:val="00ED58AD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176E6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4635D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8C8BC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5D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">
    <w:name w:val="Сетка таблицы2"/>
    <w:basedOn w:val="a1"/>
    <w:next w:val="ad"/>
    <w:uiPriority w:val="39"/>
    <w:rsid w:val="00F46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5CD76-F0AE-4E7E-83CD-71C8C052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16</Pages>
  <Words>2625</Words>
  <Characters>14964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9</cp:revision>
  <cp:lastPrinted>2024-12-16T15:11:00Z</cp:lastPrinted>
  <dcterms:created xsi:type="dcterms:W3CDTF">2024-12-09T07:59:00Z</dcterms:created>
  <dcterms:modified xsi:type="dcterms:W3CDTF">2024-12-18T07:49:00Z</dcterms:modified>
</cp:coreProperties>
</file>