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80C7648" w:rsidR="00306C60" w:rsidRPr="00306C60" w:rsidRDefault="00306C60" w:rsidP="001A77E4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6D7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A77E4" w:rsidRPr="001A7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Start w:id="1" w:name="_Hlk208912373"/>
      <w:r w:rsidR="006D72C1" w:rsidRPr="006D7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6D7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72C1" w:rsidRPr="006D7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Тетюши, ул. Свердлова, д. 5</w:t>
      </w:r>
      <w:bookmarkEnd w:id="1"/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71684C" w:rsidRP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лавка»</w:t>
      </w:r>
      <w:r w:rsidR="001A77E4" w:rsidRPr="001A7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684C" w:rsidRP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1870</w:t>
      </w:r>
      <w:r w:rsidR="0071684C">
        <w:t> </w:t>
      </w:r>
      <w:r w:rsidR="0071684C" w:rsidRP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-1880-е гг.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71684C" w:rsidRP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Тетюшский муниципальный район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684C" w:rsidRP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684C" w:rsidRP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Тетюши, ул. Свердлова, д.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684C" w:rsidRP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A34145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1E39B4D3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>наследия</w:t>
      </w:r>
      <w:r w:rsidR="00F23689" w:rsidRPr="00F23689">
        <w:rPr>
          <w:color w:val="000000"/>
          <w:sz w:val="28"/>
          <w:szCs w:val="28"/>
        </w:rPr>
        <w:t>, расположенн</w:t>
      </w:r>
      <w:r w:rsidR="00F23689">
        <w:rPr>
          <w:color w:val="000000"/>
          <w:sz w:val="28"/>
          <w:szCs w:val="28"/>
        </w:rPr>
        <w:t>ый</w:t>
      </w:r>
      <w:r w:rsidR="00F23689" w:rsidRPr="00F23689">
        <w:rPr>
          <w:color w:val="000000"/>
          <w:sz w:val="28"/>
          <w:szCs w:val="28"/>
        </w:rPr>
        <w:t xml:space="preserve"> по адресу: </w:t>
      </w:r>
      <w:r w:rsidR="0071684C" w:rsidRPr="006D72C1">
        <w:rPr>
          <w:color w:val="000000"/>
          <w:sz w:val="28"/>
          <w:szCs w:val="28"/>
        </w:rPr>
        <w:t>Республика Татарстан,</w:t>
      </w:r>
      <w:r w:rsidR="0071684C">
        <w:rPr>
          <w:color w:val="000000"/>
          <w:sz w:val="28"/>
          <w:szCs w:val="28"/>
        </w:rPr>
        <w:t xml:space="preserve"> </w:t>
      </w:r>
      <w:r w:rsidR="0071684C" w:rsidRPr="006D72C1">
        <w:rPr>
          <w:color w:val="000000"/>
          <w:sz w:val="28"/>
          <w:szCs w:val="28"/>
        </w:rPr>
        <w:t>г. Тетюши, ул. Свердлова, д. 5</w:t>
      </w:r>
      <w:r w:rsidR="0071684C">
        <w:rPr>
          <w:color w:val="000000"/>
          <w:sz w:val="28"/>
          <w:szCs w:val="28"/>
        </w:rPr>
        <w:t>5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71684C" w:rsidRPr="0071684C">
        <w:rPr>
          <w:color w:val="000000"/>
          <w:sz w:val="28"/>
          <w:szCs w:val="28"/>
        </w:rPr>
        <w:t>«Торговая лавка»</w:t>
      </w:r>
      <w:r w:rsidR="0071684C" w:rsidRPr="001A77E4">
        <w:rPr>
          <w:color w:val="000000"/>
          <w:sz w:val="28"/>
          <w:szCs w:val="28"/>
        </w:rPr>
        <w:t xml:space="preserve">, </w:t>
      </w:r>
      <w:r w:rsidR="0071684C" w:rsidRPr="0071684C">
        <w:rPr>
          <w:color w:val="000000"/>
          <w:sz w:val="28"/>
          <w:szCs w:val="28"/>
        </w:rPr>
        <w:t>1870</w:t>
      </w:r>
      <w:r w:rsidR="0071684C">
        <w:t> </w:t>
      </w:r>
      <w:r w:rsidR="0071684C" w:rsidRPr="0071684C">
        <w:rPr>
          <w:color w:val="000000"/>
          <w:sz w:val="28"/>
          <w:szCs w:val="28"/>
        </w:rPr>
        <w:t>-1880-е гг.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 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71684C" w:rsidRPr="0071684C">
        <w:rPr>
          <w:color w:val="000000"/>
          <w:sz w:val="28"/>
          <w:szCs w:val="28"/>
        </w:rPr>
        <w:t>Республика Татарстан, Тетюшский муниципальный район</w:t>
      </w:r>
      <w:r w:rsidR="0071684C">
        <w:rPr>
          <w:color w:val="000000"/>
          <w:sz w:val="28"/>
          <w:szCs w:val="28"/>
        </w:rPr>
        <w:t xml:space="preserve">, </w:t>
      </w:r>
      <w:r w:rsidR="0071684C" w:rsidRPr="0071684C">
        <w:rPr>
          <w:color w:val="000000"/>
          <w:sz w:val="28"/>
          <w:szCs w:val="28"/>
        </w:rPr>
        <w:t>г.</w:t>
      </w:r>
      <w:r w:rsidR="0071684C">
        <w:rPr>
          <w:color w:val="000000"/>
          <w:sz w:val="28"/>
          <w:szCs w:val="28"/>
        </w:rPr>
        <w:t xml:space="preserve"> </w:t>
      </w:r>
      <w:r w:rsidR="0071684C" w:rsidRPr="0071684C">
        <w:rPr>
          <w:color w:val="000000"/>
          <w:sz w:val="28"/>
          <w:szCs w:val="28"/>
        </w:rPr>
        <w:t>Тетюши, ул. Свердлова, д.</w:t>
      </w:r>
      <w:r w:rsidR="0071684C">
        <w:rPr>
          <w:color w:val="000000"/>
          <w:sz w:val="28"/>
          <w:szCs w:val="28"/>
        </w:rPr>
        <w:t xml:space="preserve"> </w:t>
      </w:r>
      <w:r w:rsidR="0071684C" w:rsidRPr="0071684C">
        <w:rPr>
          <w:color w:val="000000"/>
          <w:sz w:val="28"/>
          <w:szCs w:val="28"/>
        </w:rPr>
        <w:t>55</w:t>
      </w:r>
      <w:r w:rsidR="002A7348" w:rsidRPr="00F23689">
        <w:rPr>
          <w:color w:val="000000"/>
          <w:sz w:val="28"/>
          <w:szCs w:val="28"/>
        </w:rPr>
        <w:t>.</w:t>
      </w:r>
      <w:bookmarkEnd w:id="3"/>
    </w:p>
    <w:p w14:paraId="0CC488A0" w14:textId="160CD28A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71684C">
        <w:rPr>
          <w:color w:val="000000"/>
          <w:sz w:val="28"/>
          <w:szCs w:val="28"/>
        </w:rPr>
        <w:t xml:space="preserve">«Торговая лавка», 1870 -1880-е гг., расположенного по адресу: Республика Татарстан, Тетюшский муниципальный район, г. Тетюши, </w:t>
      </w:r>
      <w:r w:rsidR="0071684C">
        <w:rPr>
          <w:color w:val="000000"/>
          <w:sz w:val="28"/>
          <w:szCs w:val="28"/>
        </w:rPr>
        <w:br/>
        <w:t>ул. Свердлова, д. 55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0664659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«Торговая лавка», 1870 -1880-е гг., расположенного по адресу: Республика 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Татарстан, Тетюшский муниципальный район, г. Тетюши, ул. Свердлова, д. 55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7114B61" w14:textId="2C3754D1" w:rsidR="00E61D4E" w:rsidRDefault="0071684C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лавка», 1870 -1880-е гг., расположенного по адресу: Республика Татарстан, Тетюшский муниципальный район, г. Тетюши, ул. Свердлова, д. 55</w:t>
      </w:r>
    </w:p>
    <w:p w14:paraId="3868F78D" w14:textId="77777777" w:rsidR="006F2E14" w:rsidRPr="00BD0B94" w:rsidRDefault="006F2E14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70FC31BB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1684C" w:rsidRP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лавка», 1870 -1880-е гг., расположенного по адресу: Республика Татарстан, Тетюшский муниципальный район, г. Тетюши, ул. Свердлова, д. 55</w:t>
      </w:r>
    </w:p>
    <w:p w14:paraId="60491BAA" w14:textId="471D9B8D" w:rsidR="00E61D4E" w:rsidRPr="00D25155" w:rsidRDefault="0071684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E55886" wp14:editId="39626CCF">
            <wp:extent cx="5103427" cy="45910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592" cy="460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D8191A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D00DFF8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F2A996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15695D7E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F6A2C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" fillcolor="#ed7d31 [3205]" strokecolor="#ed7d31 [3205]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76DC50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F66B3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362C23F" w:rsidR="00CF397B" w:rsidRPr="006F2E14" w:rsidRDefault="001A77E4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val="en-US" w:eastAsia="ru-RU"/>
              </w:rPr>
            </w:pPr>
            <w:r w:rsidRPr="001A77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71684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38</w:t>
            </w:r>
            <w:r w:rsidRPr="001A77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71684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010509</w:t>
            </w:r>
            <w:r w:rsidRPr="001A77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71684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5E07AF" w14:textId="77777777" w:rsidR="006F2E14" w:rsidRDefault="006F2E1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253F53" w14:textId="77777777" w:rsidR="006F2E14" w:rsidRDefault="006F2E1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3859913A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421E85A1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лавка», 1870 -1880-е гг., расположенного по адресу: Республика Татарстан, Тетюшский муниципальный район, г. Тетюши, ул. Свердлова, д. 55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21F10582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лавка», 1870 -1880-е гг., расположенного по адресу: Республика Татарстан, Тетюшский муниципальный район, г. Тетюши, ул. Свердлова, д. 55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684C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71684C" w:rsidRPr="009C7F41" w:rsidRDefault="0071684C" w:rsidP="0071684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71684C" w:rsidRPr="009C7F41" w:rsidRDefault="0071684C" w:rsidP="0071684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E90B8BA" w:rsidR="0071684C" w:rsidRPr="00DE4366" w:rsidRDefault="0071684C" w:rsidP="001B1B63">
            <w:pPr>
              <w:pStyle w:val="TableParagraph"/>
              <w:tabs>
                <w:tab w:val="left" w:pos="1287"/>
                <w:tab w:val="left" w:pos="2860"/>
                <w:tab w:val="left" w:pos="4001"/>
                <w:tab w:val="left" w:pos="4341"/>
                <w:tab w:val="left" w:pos="554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восточном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кадастровой </w:t>
            </w:r>
            <w:r>
              <w:rPr>
                <w:spacing w:val="-2"/>
                <w:sz w:val="28"/>
              </w:rPr>
              <w:t>границе</w:t>
            </w:r>
            <w:r w:rsidR="001B1B6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земельного</w:t>
            </w:r>
            <w:r w:rsidR="001B1B6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участка</w:t>
            </w:r>
            <w:r w:rsidR="001B1B63">
              <w:rPr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 w:rsidR="001B1B6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сторону</w:t>
            </w:r>
            <w:r w:rsidR="001B1B6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ул</w:t>
            </w:r>
            <w:r w:rsidR="001B1B63">
              <w:rPr>
                <w:spacing w:val="-2"/>
                <w:sz w:val="28"/>
              </w:rPr>
              <w:t xml:space="preserve">. </w:t>
            </w:r>
            <w:r>
              <w:rPr>
                <w:sz w:val="28"/>
              </w:rPr>
              <w:t>Приволжская</w:t>
            </w:r>
            <w:r>
              <w:rPr>
                <w:spacing w:val="-5"/>
                <w:sz w:val="28"/>
              </w:rPr>
              <w:t xml:space="preserve"> </w:t>
            </w:r>
            <w:r w:rsidR="001B1B63">
              <w:rPr>
                <w:spacing w:val="-5"/>
                <w:sz w:val="28"/>
              </w:rPr>
              <w:br/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  <w:r w:rsidR="001B1B63">
              <w:rPr>
                <w:spacing w:val="-10"/>
                <w:sz w:val="28"/>
              </w:rPr>
              <w:t>;</w:t>
            </w:r>
          </w:p>
        </w:tc>
      </w:tr>
      <w:tr w:rsidR="0071684C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71684C" w:rsidRPr="00720325" w:rsidRDefault="0071684C" w:rsidP="0071684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1BFDB496" w:rsidR="0071684C" w:rsidRPr="00720325" w:rsidRDefault="0071684C" w:rsidP="0071684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57523886" w14:textId="5D61AA4F" w:rsidR="0071684C" w:rsidRPr="001B1B63" w:rsidRDefault="0071684C" w:rsidP="001B1B63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5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восточном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южном</w:t>
            </w:r>
            <w:r w:rsidR="001B1B63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 w:rsidR="001B1B63">
              <w:rPr>
                <w:sz w:val="28"/>
              </w:rPr>
              <w:t xml:space="preserve"> </w:t>
            </w:r>
            <w:r>
              <w:rPr>
                <w:sz w:val="28"/>
              </w:rPr>
              <w:t>Горького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</w:tr>
      <w:tr w:rsidR="0071684C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42FFF14D" w:rsidR="0071684C" w:rsidRPr="00720325" w:rsidRDefault="0071684C" w:rsidP="0071684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10E8C04D" w14:textId="710E280F" w:rsidR="0071684C" w:rsidRPr="00720325" w:rsidRDefault="0071684C" w:rsidP="0071684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4C25F342" w14:textId="7A339591" w:rsidR="0071684C" w:rsidRPr="001B1B63" w:rsidRDefault="0071684C" w:rsidP="001B1B6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от точки 4 в западном направлении по внутренней границе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сторону</w:t>
            </w:r>
            <w:r w:rsidR="001B1B63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-7"/>
                <w:sz w:val="28"/>
              </w:rPr>
              <w:t xml:space="preserve"> </w:t>
            </w:r>
            <w:r w:rsidR="001B1B63">
              <w:rPr>
                <w:spacing w:val="-7"/>
                <w:sz w:val="28"/>
              </w:rPr>
              <w:br/>
            </w:r>
            <w:r>
              <w:rPr>
                <w:sz w:val="28"/>
              </w:rPr>
              <w:t>ул.</w:t>
            </w:r>
            <w:r w:rsidR="001B1B63">
              <w:rPr>
                <w:sz w:val="28"/>
              </w:rPr>
              <w:t xml:space="preserve"> </w:t>
            </w:r>
            <w:r>
              <w:rPr>
                <w:sz w:val="28"/>
              </w:rPr>
              <w:t>Горького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ул.</w:t>
            </w:r>
            <w:r w:rsidR="001B1B63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Свердлова</w:t>
            </w:r>
          </w:p>
        </w:tc>
      </w:tr>
      <w:tr w:rsidR="0071684C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0EEB797" w:rsidR="0071684C" w:rsidRPr="00720325" w:rsidRDefault="0071684C" w:rsidP="0071684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0A2B6B46" w14:textId="238B8980" w:rsidR="0071684C" w:rsidRPr="00720325" w:rsidRDefault="00361A0E" w:rsidP="0071684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58FCA728" w:rsidR="0071684C" w:rsidRPr="001B1B63" w:rsidRDefault="0071684C" w:rsidP="001B1B63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северном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6"/>
                <w:sz w:val="28"/>
              </w:rPr>
              <w:t xml:space="preserve"> </w:t>
            </w:r>
            <w:r w:rsidR="00361A0E">
              <w:rPr>
                <w:sz w:val="28"/>
              </w:rPr>
              <w:t>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 w:rsidR="001B1B63">
              <w:rPr>
                <w:spacing w:val="-15"/>
                <w:sz w:val="28"/>
              </w:rPr>
              <w:br/>
            </w:r>
            <w:r>
              <w:rPr>
                <w:spacing w:val="-5"/>
                <w:sz w:val="28"/>
              </w:rPr>
              <w:t>ул.</w:t>
            </w:r>
            <w:r w:rsidR="001B1B63"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Свердлова.</w:t>
            </w:r>
          </w:p>
        </w:tc>
      </w:tr>
    </w:tbl>
    <w:p w14:paraId="3CD364FD" w14:textId="77777777" w:rsidR="00E25104" w:rsidRPr="0071684C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941F6C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522460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F5EEE3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D197B1D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50E60E3" w14:textId="77777777" w:rsidR="001A77E4" w:rsidRDefault="001A77E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0A8187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8ADFD3" w14:textId="77777777" w:rsidR="001A77E4" w:rsidRDefault="001A77E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34AB60" w14:textId="77777777" w:rsidR="001A77E4" w:rsidRDefault="001A77E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BA54C1F" w14:textId="77777777" w:rsidR="001A77E4" w:rsidRDefault="001A77E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2E3F8B" w14:textId="77777777" w:rsidR="001A77E4" w:rsidRDefault="001A77E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370B50" w14:textId="77777777" w:rsidR="001A77E4" w:rsidRDefault="001A77E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Pr="0071684C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120166E1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лавка», 1870 -1880-е гг., расположенного по адресу: Республика Татарстан, Тетюшский муниципальный район, г. Тетюши, ул. Свердлова, д. 55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361A0E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361A0E" w:rsidRPr="009C7F41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5C72A91B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380785.45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461B3397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1287783.37</w:t>
            </w:r>
          </w:p>
        </w:tc>
      </w:tr>
      <w:tr w:rsidR="00361A0E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361A0E" w:rsidRPr="009C7F41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63D5173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380784.41</w:t>
            </w:r>
          </w:p>
        </w:tc>
        <w:tc>
          <w:tcPr>
            <w:tcW w:w="4394" w:type="dxa"/>
          </w:tcPr>
          <w:p w14:paraId="6D4F5F53" w14:textId="682FC167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1287797.09</w:t>
            </w:r>
          </w:p>
        </w:tc>
      </w:tr>
      <w:tr w:rsidR="00361A0E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361A0E" w:rsidRPr="009C7F41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7148DCB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380781.58</w:t>
            </w:r>
          </w:p>
        </w:tc>
        <w:tc>
          <w:tcPr>
            <w:tcW w:w="4394" w:type="dxa"/>
          </w:tcPr>
          <w:p w14:paraId="3F2757DB" w14:textId="0360BD29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1287796.88</w:t>
            </w:r>
          </w:p>
        </w:tc>
      </w:tr>
      <w:tr w:rsidR="00361A0E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361A0E" w:rsidRPr="009C7F41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330434B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380775.51</w:t>
            </w:r>
          </w:p>
        </w:tc>
        <w:tc>
          <w:tcPr>
            <w:tcW w:w="4394" w:type="dxa"/>
          </w:tcPr>
          <w:p w14:paraId="10AC08F9" w14:textId="781716D2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1287795.97</w:t>
            </w:r>
          </w:p>
        </w:tc>
      </w:tr>
      <w:tr w:rsidR="00361A0E" w:rsidRPr="009C7F41" w14:paraId="4ACE92D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D23D13" w14:textId="6BB58622" w:rsidR="00361A0E" w:rsidRPr="009C7F41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97DAF61" w14:textId="28D377D8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380776.44</w:t>
            </w:r>
          </w:p>
        </w:tc>
        <w:tc>
          <w:tcPr>
            <w:tcW w:w="4394" w:type="dxa"/>
          </w:tcPr>
          <w:p w14:paraId="65BE2642" w14:textId="53A94F31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1287781.56</w:t>
            </w:r>
          </w:p>
        </w:tc>
      </w:tr>
      <w:tr w:rsidR="00361A0E" w:rsidRPr="009C7F41" w14:paraId="3535CAE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6E77FF5" w14:textId="2DE7C97A" w:rsidR="00361A0E" w:rsidRPr="009C7F41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A24BC75" w14:textId="214FEDB5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380783.13</w:t>
            </w:r>
          </w:p>
        </w:tc>
        <w:tc>
          <w:tcPr>
            <w:tcW w:w="4394" w:type="dxa"/>
          </w:tcPr>
          <w:p w14:paraId="1E5EC845" w14:textId="125F099B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1287783.15</w:t>
            </w:r>
          </w:p>
        </w:tc>
      </w:tr>
      <w:tr w:rsidR="00361A0E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199ABB57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380785.45</w:t>
            </w:r>
          </w:p>
        </w:tc>
        <w:tc>
          <w:tcPr>
            <w:tcW w:w="4394" w:type="dxa"/>
          </w:tcPr>
          <w:p w14:paraId="560AD7C5" w14:textId="2408B084" w:rsidR="00361A0E" w:rsidRPr="00361A0E" w:rsidRDefault="00361A0E" w:rsidP="00361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A0E">
              <w:rPr>
                <w:rFonts w:ascii="Times New Roman" w:hAnsi="Times New Roman" w:cs="Times New Roman"/>
                <w:sz w:val="28"/>
                <w:szCs w:val="28"/>
              </w:rPr>
              <w:t>1287783.37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26C1C78E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71684C">
        <w:rPr>
          <w:rFonts w:ascii="Times New Roman" w:hAnsi="Times New Roman" w:cs="Times New Roman"/>
          <w:sz w:val="28"/>
          <w:szCs w:val="28"/>
        </w:rPr>
        <w:t>«Торговая лавка», 1870 -1880-е гг., расположенного по адресу: Республика Татарстан, Тетюшский муниципальный район, г. Тетюши, ул. Свердлова, д. 55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3FD8CA" w14:textId="77777777" w:rsidR="00A412ED" w:rsidRPr="00A412ED" w:rsidRDefault="00A412ED" w:rsidP="005403D7">
      <w:pPr>
        <w:pStyle w:val="TableParagraph"/>
        <w:numPr>
          <w:ilvl w:val="0"/>
          <w:numId w:val="2"/>
        </w:numPr>
        <w:tabs>
          <w:tab w:val="left" w:pos="993"/>
        </w:tabs>
        <w:ind w:left="0" w:right="95" w:firstLine="567"/>
        <w:jc w:val="both"/>
        <w:rPr>
          <w:sz w:val="28"/>
          <w:szCs w:val="28"/>
        </w:rPr>
      </w:pPr>
      <w:r w:rsidRPr="00A412ED">
        <w:rPr>
          <w:sz w:val="28"/>
          <w:szCs w:val="28"/>
        </w:rPr>
        <w:t>Г</w:t>
      </w:r>
      <w:r w:rsidRPr="00A412ED">
        <w:rPr>
          <w:sz w:val="28"/>
          <w:szCs w:val="28"/>
        </w:rPr>
        <w:t xml:space="preserve">радостроительные и </w:t>
      </w:r>
      <w:r w:rsidRPr="00A412ED">
        <w:rPr>
          <w:spacing w:val="-2"/>
          <w:sz w:val="28"/>
          <w:szCs w:val="28"/>
        </w:rPr>
        <w:t>композиционные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характеристики</w:t>
      </w:r>
      <w:r w:rsidRPr="00A412ED">
        <w:rPr>
          <w:sz w:val="28"/>
          <w:szCs w:val="28"/>
        </w:rPr>
        <w:t xml:space="preserve"> </w:t>
      </w:r>
      <w:r w:rsidRPr="00A412ED">
        <w:rPr>
          <w:spacing w:val="-10"/>
          <w:sz w:val="28"/>
          <w:szCs w:val="28"/>
        </w:rPr>
        <w:t xml:space="preserve">в </w:t>
      </w:r>
      <w:r w:rsidRPr="00A412ED">
        <w:rPr>
          <w:sz w:val="28"/>
          <w:szCs w:val="28"/>
        </w:rPr>
        <w:t xml:space="preserve">структуре исторической </w:t>
      </w:r>
      <w:r w:rsidRPr="00A412ED">
        <w:rPr>
          <w:spacing w:val="-2"/>
          <w:sz w:val="28"/>
          <w:szCs w:val="28"/>
        </w:rPr>
        <w:t>застройки,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местоположение</w:t>
      </w:r>
      <w:r w:rsidRPr="00A412ED">
        <w:rPr>
          <w:spacing w:val="-2"/>
          <w:sz w:val="28"/>
          <w:szCs w:val="28"/>
        </w:rPr>
        <w:t xml:space="preserve"> </w:t>
      </w:r>
      <w:r w:rsidRPr="00A412ED">
        <w:rPr>
          <w:sz w:val="28"/>
          <w:szCs w:val="28"/>
        </w:rPr>
        <w:t>домовладения по ул</w:t>
      </w:r>
      <w:r w:rsidRPr="00A412ED">
        <w:rPr>
          <w:sz w:val="28"/>
          <w:szCs w:val="28"/>
        </w:rPr>
        <w:t>.</w:t>
      </w:r>
      <w:r w:rsidRPr="00A412ED">
        <w:rPr>
          <w:sz w:val="28"/>
          <w:szCs w:val="28"/>
        </w:rPr>
        <w:t xml:space="preserve"> Свердлова, территория в исторически отведенных </w:t>
      </w:r>
      <w:r w:rsidRPr="00A412ED">
        <w:rPr>
          <w:spacing w:val="-2"/>
          <w:sz w:val="28"/>
          <w:szCs w:val="28"/>
        </w:rPr>
        <w:t>границах</w:t>
      </w:r>
      <w:r w:rsidRPr="00A412ED">
        <w:rPr>
          <w:spacing w:val="-2"/>
          <w:sz w:val="28"/>
          <w:szCs w:val="28"/>
        </w:rPr>
        <w:t xml:space="preserve">. </w:t>
      </w:r>
    </w:p>
    <w:p w14:paraId="1DA62004" w14:textId="3BDF8BD8" w:rsidR="00A412ED" w:rsidRPr="00A412ED" w:rsidRDefault="00A412ED" w:rsidP="005403D7">
      <w:pPr>
        <w:pStyle w:val="TableParagraph"/>
        <w:numPr>
          <w:ilvl w:val="0"/>
          <w:numId w:val="2"/>
        </w:numPr>
        <w:tabs>
          <w:tab w:val="left" w:pos="709"/>
          <w:tab w:val="left" w:pos="993"/>
        </w:tabs>
        <w:ind w:left="0" w:right="95" w:firstLine="567"/>
        <w:jc w:val="both"/>
        <w:rPr>
          <w:sz w:val="28"/>
          <w:szCs w:val="28"/>
        </w:rPr>
      </w:pPr>
      <w:r w:rsidRPr="00A412ED">
        <w:rPr>
          <w:spacing w:val="-2"/>
          <w:sz w:val="28"/>
          <w:szCs w:val="28"/>
        </w:rPr>
        <w:t>О</w:t>
      </w:r>
      <w:r w:rsidRPr="00A412ED">
        <w:rPr>
          <w:spacing w:val="-2"/>
          <w:sz w:val="28"/>
          <w:szCs w:val="28"/>
        </w:rPr>
        <w:t>бъемно</w:t>
      </w:r>
      <w:r>
        <w:rPr>
          <w:spacing w:val="-2"/>
          <w:sz w:val="28"/>
          <w:szCs w:val="28"/>
        </w:rPr>
        <w:t> </w:t>
      </w:r>
      <w:r w:rsidRPr="00A412ED">
        <w:rPr>
          <w:spacing w:val="-2"/>
          <w:sz w:val="28"/>
          <w:szCs w:val="28"/>
        </w:rPr>
        <w:t>-</w:t>
      </w:r>
      <w:r>
        <w:rPr>
          <w:spacing w:val="-2"/>
          <w:sz w:val="28"/>
          <w:szCs w:val="28"/>
        </w:rPr>
        <w:t> </w:t>
      </w:r>
      <w:r w:rsidRPr="00A412ED">
        <w:rPr>
          <w:spacing w:val="-2"/>
          <w:sz w:val="28"/>
          <w:szCs w:val="28"/>
        </w:rPr>
        <w:t>пространственная композиция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 xml:space="preserve">прямоугольного </w:t>
      </w:r>
      <w:r w:rsidRPr="00A412ED">
        <w:rPr>
          <w:sz w:val="28"/>
          <w:szCs w:val="28"/>
        </w:rPr>
        <w:t>одноэтажного</w:t>
      </w:r>
      <w:r w:rsidRPr="00A412ED">
        <w:rPr>
          <w:spacing w:val="-4"/>
          <w:sz w:val="28"/>
          <w:szCs w:val="28"/>
        </w:rPr>
        <w:t xml:space="preserve"> </w:t>
      </w:r>
      <w:r w:rsidRPr="00A412ED">
        <w:rPr>
          <w:sz w:val="28"/>
          <w:szCs w:val="28"/>
        </w:rPr>
        <w:t xml:space="preserve">кирпичного </w:t>
      </w:r>
      <w:r w:rsidRPr="00A412ED">
        <w:rPr>
          <w:spacing w:val="-2"/>
          <w:sz w:val="28"/>
          <w:szCs w:val="28"/>
        </w:rPr>
        <w:t>здани</w:t>
      </w:r>
      <w:r w:rsidRPr="00A412ED">
        <w:rPr>
          <w:spacing w:val="-2"/>
          <w:sz w:val="28"/>
          <w:szCs w:val="28"/>
        </w:rPr>
        <w:t>я.</w:t>
      </w:r>
    </w:p>
    <w:p w14:paraId="0BA4601F" w14:textId="51F96EE9" w:rsidR="00A412ED" w:rsidRPr="00A412ED" w:rsidRDefault="00A412ED" w:rsidP="005403D7">
      <w:pPr>
        <w:pStyle w:val="TableParagraph"/>
        <w:numPr>
          <w:ilvl w:val="0"/>
          <w:numId w:val="2"/>
        </w:numPr>
        <w:tabs>
          <w:tab w:val="left" w:pos="993"/>
        </w:tabs>
        <w:ind w:left="0" w:right="95" w:firstLine="567"/>
        <w:jc w:val="both"/>
        <w:rPr>
          <w:sz w:val="28"/>
          <w:szCs w:val="28"/>
        </w:rPr>
      </w:pPr>
      <w:r w:rsidRPr="00A412ED">
        <w:rPr>
          <w:sz w:val="28"/>
          <w:szCs w:val="28"/>
        </w:rPr>
        <w:t>К</w:t>
      </w:r>
      <w:r w:rsidRPr="00A412ED">
        <w:rPr>
          <w:sz w:val="28"/>
          <w:szCs w:val="28"/>
        </w:rPr>
        <w:t>онструктивная схема: подлинные кирпичные стены;</w:t>
      </w:r>
      <w:r w:rsidRPr="00A412ED">
        <w:rPr>
          <w:sz w:val="28"/>
          <w:szCs w:val="28"/>
        </w:rPr>
        <w:t xml:space="preserve"> </w:t>
      </w:r>
      <w:r w:rsidRPr="00A412ED">
        <w:rPr>
          <w:sz w:val="28"/>
          <w:szCs w:val="28"/>
        </w:rPr>
        <w:t>подлинные</w:t>
      </w:r>
      <w:r w:rsidRPr="00A412ED">
        <w:rPr>
          <w:sz w:val="28"/>
          <w:szCs w:val="28"/>
        </w:rPr>
        <w:t xml:space="preserve"> </w:t>
      </w:r>
      <w:r w:rsidRPr="00A412ED">
        <w:rPr>
          <w:sz w:val="28"/>
          <w:szCs w:val="28"/>
        </w:rPr>
        <w:t>кирпичные</w:t>
      </w:r>
      <w:r w:rsidRPr="00A412ED">
        <w:rPr>
          <w:sz w:val="28"/>
          <w:szCs w:val="28"/>
        </w:rPr>
        <w:t xml:space="preserve"> </w:t>
      </w:r>
      <w:r w:rsidRPr="00A412ED">
        <w:rPr>
          <w:sz w:val="28"/>
          <w:szCs w:val="28"/>
        </w:rPr>
        <w:t>перемычки проемов</w:t>
      </w:r>
      <w:r>
        <w:rPr>
          <w:sz w:val="28"/>
          <w:szCs w:val="28"/>
        </w:rPr>
        <w:t>.</w:t>
      </w:r>
    </w:p>
    <w:p w14:paraId="46378F54" w14:textId="6920B78F" w:rsidR="00A412ED" w:rsidRPr="00A412ED" w:rsidRDefault="00A412ED" w:rsidP="005403D7">
      <w:pPr>
        <w:pStyle w:val="TableParagraph"/>
        <w:numPr>
          <w:ilvl w:val="0"/>
          <w:numId w:val="2"/>
        </w:numPr>
        <w:tabs>
          <w:tab w:val="left" w:pos="993"/>
        </w:tabs>
        <w:ind w:left="0" w:right="95" w:firstLine="567"/>
        <w:jc w:val="both"/>
        <w:rPr>
          <w:sz w:val="28"/>
          <w:szCs w:val="28"/>
        </w:rPr>
      </w:pPr>
      <w:r w:rsidRPr="00A412ED">
        <w:rPr>
          <w:sz w:val="28"/>
          <w:szCs w:val="28"/>
        </w:rPr>
        <w:t>И</w:t>
      </w:r>
      <w:r w:rsidRPr="00A412ED">
        <w:rPr>
          <w:sz w:val="28"/>
          <w:szCs w:val="28"/>
        </w:rPr>
        <w:t>сторическая конфигурация,</w:t>
      </w:r>
      <w:r w:rsidRPr="00A412ED">
        <w:rPr>
          <w:sz w:val="28"/>
          <w:szCs w:val="28"/>
        </w:rPr>
        <w:t xml:space="preserve"> </w:t>
      </w:r>
      <w:r w:rsidRPr="00A412ED">
        <w:rPr>
          <w:sz w:val="28"/>
          <w:szCs w:val="28"/>
        </w:rPr>
        <w:t>высотные отметки и конструктивное решение скатной крыши, материал</w:t>
      </w:r>
      <w:r w:rsidRPr="00A412ED">
        <w:rPr>
          <w:sz w:val="28"/>
          <w:szCs w:val="28"/>
        </w:rPr>
        <w:t xml:space="preserve"> </w:t>
      </w:r>
      <w:r w:rsidRPr="00A412ED">
        <w:rPr>
          <w:sz w:val="28"/>
          <w:szCs w:val="28"/>
        </w:rPr>
        <w:t>кровли</w:t>
      </w:r>
      <w:r w:rsidRPr="00A412ED">
        <w:rPr>
          <w:sz w:val="28"/>
          <w:szCs w:val="28"/>
        </w:rPr>
        <w:t xml:space="preserve"> –</w:t>
      </w:r>
      <w:r w:rsidRPr="00A412ED">
        <w:rPr>
          <w:sz w:val="28"/>
          <w:szCs w:val="28"/>
        </w:rPr>
        <w:t xml:space="preserve"> листовое</w:t>
      </w:r>
      <w:r w:rsidRPr="00A412ED">
        <w:rPr>
          <w:sz w:val="28"/>
          <w:szCs w:val="28"/>
        </w:rPr>
        <w:t xml:space="preserve"> </w:t>
      </w:r>
      <w:r w:rsidRPr="00A412ED">
        <w:rPr>
          <w:sz w:val="28"/>
          <w:szCs w:val="28"/>
        </w:rPr>
        <w:t>кровельное железо</w:t>
      </w:r>
      <w:r w:rsidRPr="00A412ED">
        <w:rPr>
          <w:sz w:val="28"/>
          <w:szCs w:val="28"/>
        </w:rPr>
        <w:t xml:space="preserve"> </w:t>
      </w:r>
      <w:r w:rsidRPr="00A412ED">
        <w:rPr>
          <w:sz w:val="28"/>
          <w:szCs w:val="28"/>
        </w:rPr>
        <w:t>с</w:t>
      </w:r>
      <w:r w:rsidRPr="00A412ED">
        <w:rPr>
          <w:sz w:val="28"/>
          <w:szCs w:val="28"/>
        </w:rPr>
        <w:t xml:space="preserve"> </w:t>
      </w:r>
      <w:r w:rsidRPr="00A412ED">
        <w:rPr>
          <w:sz w:val="28"/>
          <w:szCs w:val="28"/>
        </w:rPr>
        <w:t>двойным фальцем</w:t>
      </w:r>
      <w:r>
        <w:rPr>
          <w:sz w:val="28"/>
          <w:szCs w:val="28"/>
        </w:rPr>
        <w:t>.</w:t>
      </w:r>
    </w:p>
    <w:p w14:paraId="205CFFF9" w14:textId="5C66D7FF" w:rsidR="00A412ED" w:rsidRPr="00A412ED" w:rsidRDefault="00A412ED" w:rsidP="005403D7">
      <w:pPr>
        <w:pStyle w:val="TableParagraph"/>
        <w:numPr>
          <w:ilvl w:val="0"/>
          <w:numId w:val="2"/>
        </w:numPr>
        <w:tabs>
          <w:tab w:val="left" w:pos="993"/>
        </w:tabs>
        <w:ind w:left="0" w:right="95" w:firstLine="567"/>
        <w:jc w:val="both"/>
        <w:rPr>
          <w:sz w:val="28"/>
          <w:szCs w:val="28"/>
        </w:rPr>
      </w:pPr>
      <w:r w:rsidRPr="00A412ED">
        <w:rPr>
          <w:spacing w:val="-2"/>
          <w:sz w:val="28"/>
          <w:szCs w:val="28"/>
        </w:rPr>
        <w:t>К</w:t>
      </w:r>
      <w:r w:rsidRPr="00A412ED">
        <w:rPr>
          <w:spacing w:val="-2"/>
          <w:sz w:val="28"/>
          <w:szCs w:val="28"/>
        </w:rPr>
        <w:t>омпозиция</w:t>
      </w:r>
      <w:r w:rsidRPr="00A412ED">
        <w:rPr>
          <w:sz w:val="28"/>
          <w:szCs w:val="28"/>
        </w:rPr>
        <w:t xml:space="preserve"> </w:t>
      </w:r>
      <w:r w:rsidRPr="00A412ED">
        <w:rPr>
          <w:spacing w:val="-10"/>
          <w:sz w:val="28"/>
          <w:szCs w:val="28"/>
        </w:rPr>
        <w:t>и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архитектурное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 xml:space="preserve">решение </w:t>
      </w:r>
      <w:r w:rsidRPr="00A412ED">
        <w:rPr>
          <w:sz w:val="28"/>
          <w:szCs w:val="28"/>
        </w:rPr>
        <w:t>фасадов здания:</w:t>
      </w:r>
    </w:p>
    <w:p w14:paraId="232A7358" w14:textId="3075B609" w:rsidR="00A412ED" w:rsidRPr="00A412ED" w:rsidRDefault="00A412ED" w:rsidP="005403D7">
      <w:pPr>
        <w:pStyle w:val="TableParagraph"/>
        <w:numPr>
          <w:ilvl w:val="0"/>
          <w:numId w:val="3"/>
        </w:numPr>
        <w:tabs>
          <w:tab w:val="left" w:pos="993"/>
          <w:tab w:val="left" w:pos="2107"/>
        </w:tabs>
        <w:ind w:left="0" w:firstLine="567"/>
        <w:jc w:val="both"/>
        <w:rPr>
          <w:i/>
          <w:sz w:val="28"/>
          <w:szCs w:val="28"/>
        </w:rPr>
      </w:pPr>
      <w:r w:rsidRPr="00A412ED">
        <w:rPr>
          <w:i/>
          <w:spacing w:val="-2"/>
          <w:sz w:val="28"/>
          <w:szCs w:val="28"/>
        </w:rPr>
        <w:t>у</w:t>
      </w:r>
      <w:r w:rsidRPr="00A412ED">
        <w:rPr>
          <w:i/>
          <w:spacing w:val="-2"/>
          <w:sz w:val="28"/>
          <w:szCs w:val="28"/>
        </w:rPr>
        <w:t>личный</w:t>
      </w:r>
      <w:r w:rsidRPr="00A412ED">
        <w:rPr>
          <w:i/>
          <w:sz w:val="28"/>
          <w:szCs w:val="28"/>
        </w:rPr>
        <w:t xml:space="preserve"> </w:t>
      </w:r>
      <w:r w:rsidRPr="00A412ED">
        <w:rPr>
          <w:i/>
          <w:spacing w:val="-2"/>
          <w:sz w:val="28"/>
          <w:szCs w:val="28"/>
        </w:rPr>
        <w:t>фасад:</w:t>
      </w:r>
      <w:r w:rsidRPr="00A412ED">
        <w:rPr>
          <w:i/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</w:t>
      </w:r>
      <w:r w:rsidRPr="00A412ED">
        <w:rPr>
          <w:spacing w:val="-2"/>
          <w:sz w:val="28"/>
          <w:szCs w:val="28"/>
        </w:rPr>
        <w:t>имметричная</w:t>
      </w:r>
      <w:r w:rsidRPr="00A412ED">
        <w:rPr>
          <w:i/>
          <w:sz w:val="28"/>
          <w:szCs w:val="28"/>
        </w:rPr>
        <w:t xml:space="preserve"> </w:t>
      </w:r>
      <w:r w:rsidRPr="00A412ED">
        <w:rPr>
          <w:sz w:val="28"/>
          <w:szCs w:val="28"/>
        </w:rPr>
        <w:t xml:space="preserve">композиция уличного фасада с центральным проемом лучковой формы в обрамлении лопаток и </w:t>
      </w:r>
      <w:r w:rsidRPr="00A412ED">
        <w:rPr>
          <w:spacing w:val="-2"/>
          <w:sz w:val="28"/>
          <w:szCs w:val="28"/>
        </w:rPr>
        <w:t>оконными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 xml:space="preserve">проемами </w:t>
      </w:r>
      <w:r w:rsidRPr="00A412ED">
        <w:rPr>
          <w:sz w:val="28"/>
          <w:szCs w:val="28"/>
        </w:rPr>
        <w:t>лучковой</w:t>
      </w:r>
      <w:r w:rsidRPr="00A412ED">
        <w:rPr>
          <w:spacing w:val="-9"/>
          <w:sz w:val="28"/>
          <w:szCs w:val="28"/>
        </w:rPr>
        <w:t xml:space="preserve"> </w:t>
      </w:r>
      <w:r w:rsidRPr="00A412ED">
        <w:rPr>
          <w:sz w:val="28"/>
          <w:szCs w:val="28"/>
        </w:rPr>
        <w:t>формы</w:t>
      </w:r>
      <w:r w:rsidRPr="00A412ED">
        <w:rPr>
          <w:spacing w:val="-10"/>
          <w:sz w:val="28"/>
          <w:szCs w:val="28"/>
        </w:rPr>
        <w:t xml:space="preserve"> </w:t>
      </w:r>
      <w:r w:rsidRPr="00A412ED">
        <w:rPr>
          <w:sz w:val="28"/>
          <w:szCs w:val="28"/>
        </w:rPr>
        <w:t>по</w:t>
      </w:r>
      <w:r w:rsidRPr="00A412ED">
        <w:rPr>
          <w:spacing w:val="-9"/>
          <w:sz w:val="28"/>
          <w:szCs w:val="28"/>
        </w:rPr>
        <w:t xml:space="preserve"> </w:t>
      </w:r>
      <w:r w:rsidRPr="00A412ED">
        <w:rPr>
          <w:sz w:val="28"/>
          <w:szCs w:val="28"/>
        </w:rPr>
        <w:t xml:space="preserve">обеим сторонам, выступающий цоколь, оконные проемы лучковой формы в обрамлении не сложных наличников с замковым камнем и треугольным </w:t>
      </w:r>
      <w:proofErr w:type="spellStart"/>
      <w:r w:rsidRPr="00A412ED">
        <w:rPr>
          <w:sz w:val="28"/>
          <w:szCs w:val="28"/>
        </w:rPr>
        <w:t>сандриком</w:t>
      </w:r>
      <w:proofErr w:type="spellEnd"/>
      <w:r w:rsidRPr="00A412ED">
        <w:rPr>
          <w:sz w:val="28"/>
          <w:szCs w:val="28"/>
        </w:rPr>
        <w:t xml:space="preserve"> с плечиками и </w:t>
      </w:r>
      <w:r w:rsidRPr="00A412ED">
        <w:rPr>
          <w:spacing w:val="-2"/>
          <w:sz w:val="28"/>
          <w:szCs w:val="28"/>
        </w:rPr>
        <w:t>филенчатыми</w:t>
      </w:r>
      <w:r w:rsidRPr="00A412ED">
        <w:rPr>
          <w:i/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прямоугольными</w:t>
      </w:r>
      <w:r w:rsidRPr="00A412ED">
        <w:rPr>
          <w:i/>
          <w:sz w:val="28"/>
          <w:szCs w:val="28"/>
        </w:rPr>
        <w:t xml:space="preserve"> </w:t>
      </w:r>
      <w:proofErr w:type="spellStart"/>
      <w:r w:rsidRPr="00A412ED">
        <w:rPr>
          <w:spacing w:val="-2"/>
          <w:sz w:val="28"/>
          <w:szCs w:val="28"/>
        </w:rPr>
        <w:t>нишками</w:t>
      </w:r>
      <w:proofErr w:type="spellEnd"/>
      <w:r w:rsidRPr="00A412ED">
        <w:rPr>
          <w:sz w:val="28"/>
          <w:szCs w:val="28"/>
        </w:rPr>
        <w:t xml:space="preserve"> </w:t>
      </w:r>
      <w:r w:rsidRPr="00A412ED">
        <w:rPr>
          <w:spacing w:val="-12"/>
          <w:sz w:val="28"/>
          <w:szCs w:val="28"/>
        </w:rPr>
        <w:t>в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подоконной плоскости,</w:t>
      </w:r>
      <w:r w:rsidRPr="00A412ED">
        <w:rPr>
          <w:sz w:val="28"/>
          <w:szCs w:val="28"/>
        </w:rPr>
        <w:t xml:space="preserve"> </w:t>
      </w:r>
      <w:r w:rsidRPr="00A412ED">
        <w:rPr>
          <w:spacing w:val="-54"/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угловые рустованные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лопатки, ступенчатый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карниз</w:t>
      </w:r>
      <w:r w:rsidRPr="00A412ED">
        <w:rPr>
          <w:sz w:val="28"/>
          <w:szCs w:val="28"/>
        </w:rPr>
        <w:t xml:space="preserve"> </w:t>
      </w:r>
      <w:r w:rsidRPr="00A412ED">
        <w:rPr>
          <w:spacing w:val="-10"/>
          <w:sz w:val="28"/>
          <w:szCs w:val="28"/>
        </w:rPr>
        <w:t xml:space="preserve">с </w:t>
      </w:r>
      <w:r w:rsidRPr="00A412ED">
        <w:rPr>
          <w:spacing w:val="-2"/>
          <w:sz w:val="28"/>
          <w:szCs w:val="28"/>
        </w:rPr>
        <w:t>городчатым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поясом,</w:t>
      </w:r>
      <w:r w:rsidRPr="00A412ED">
        <w:rPr>
          <w:spacing w:val="-2"/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треугольный</w:t>
      </w:r>
      <w:r>
        <w:rPr>
          <w:sz w:val="28"/>
          <w:szCs w:val="28"/>
        </w:rPr>
        <w:t xml:space="preserve"> </w:t>
      </w:r>
      <w:r w:rsidRPr="00A412ED">
        <w:rPr>
          <w:spacing w:val="-4"/>
          <w:sz w:val="28"/>
          <w:szCs w:val="28"/>
        </w:rPr>
        <w:t>аттик</w:t>
      </w:r>
      <w:r w:rsidRPr="00A412ED">
        <w:rPr>
          <w:sz w:val="28"/>
          <w:szCs w:val="28"/>
        </w:rPr>
        <w:t xml:space="preserve"> </w:t>
      </w:r>
      <w:r w:rsidRPr="00A412ED">
        <w:rPr>
          <w:spacing w:val="-60"/>
          <w:sz w:val="28"/>
          <w:szCs w:val="28"/>
        </w:rPr>
        <w:t xml:space="preserve"> </w:t>
      </w:r>
      <w:r w:rsidRPr="00A412ED">
        <w:rPr>
          <w:spacing w:val="-10"/>
          <w:sz w:val="28"/>
          <w:szCs w:val="28"/>
        </w:rPr>
        <w:t xml:space="preserve">с </w:t>
      </w:r>
      <w:r w:rsidRPr="00A412ED">
        <w:rPr>
          <w:spacing w:val="-2"/>
          <w:sz w:val="28"/>
          <w:szCs w:val="28"/>
        </w:rPr>
        <w:t>плечиками</w:t>
      </w:r>
      <w:r w:rsidRPr="00A412ED">
        <w:rPr>
          <w:sz w:val="28"/>
          <w:szCs w:val="28"/>
        </w:rPr>
        <w:t xml:space="preserve"> и </w:t>
      </w:r>
      <w:r w:rsidRPr="00A412ED">
        <w:rPr>
          <w:spacing w:val="-2"/>
          <w:sz w:val="28"/>
          <w:szCs w:val="28"/>
        </w:rPr>
        <w:t>арочной центральной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 xml:space="preserve">нишей, </w:t>
      </w:r>
      <w:r w:rsidRPr="00A412ED">
        <w:rPr>
          <w:sz w:val="28"/>
          <w:szCs w:val="28"/>
        </w:rPr>
        <w:t>парапетное</w:t>
      </w:r>
      <w:r w:rsidRPr="00A412ED">
        <w:rPr>
          <w:spacing w:val="40"/>
          <w:sz w:val="28"/>
          <w:szCs w:val="28"/>
        </w:rPr>
        <w:t xml:space="preserve"> </w:t>
      </w:r>
      <w:r w:rsidRPr="00A412ED">
        <w:rPr>
          <w:sz w:val="28"/>
          <w:szCs w:val="28"/>
        </w:rPr>
        <w:t>ограждение</w:t>
      </w:r>
      <w:r w:rsidRPr="00A412ED">
        <w:rPr>
          <w:spacing w:val="40"/>
          <w:sz w:val="28"/>
          <w:szCs w:val="28"/>
        </w:rPr>
        <w:t xml:space="preserve"> </w:t>
      </w:r>
      <w:r w:rsidRPr="00A412ED">
        <w:rPr>
          <w:sz w:val="28"/>
          <w:szCs w:val="28"/>
        </w:rPr>
        <w:t>с угловыми столбиками</w:t>
      </w:r>
      <w:r>
        <w:rPr>
          <w:sz w:val="28"/>
          <w:szCs w:val="28"/>
        </w:rPr>
        <w:t>;</w:t>
      </w:r>
    </w:p>
    <w:p w14:paraId="1E7F5932" w14:textId="2ED53BD5" w:rsidR="00A412ED" w:rsidRPr="00A412ED" w:rsidRDefault="00A412ED" w:rsidP="005403D7">
      <w:pPr>
        <w:pStyle w:val="TableParagraph"/>
        <w:numPr>
          <w:ilvl w:val="0"/>
          <w:numId w:val="3"/>
        </w:numPr>
        <w:tabs>
          <w:tab w:val="left" w:pos="993"/>
          <w:tab w:val="left" w:pos="2107"/>
        </w:tabs>
        <w:ind w:left="0" w:firstLine="567"/>
        <w:jc w:val="both"/>
        <w:rPr>
          <w:i/>
          <w:sz w:val="28"/>
          <w:szCs w:val="28"/>
        </w:rPr>
      </w:pPr>
      <w:r w:rsidRPr="00A412ED">
        <w:rPr>
          <w:sz w:val="28"/>
          <w:szCs w:val="28"/>
        </w:rPr>
        <w:t xml:space="preserve"> </w:t>
      </w:r>
      <w:r w:rsidRPr="00A412ED">
        <w:rPr>
          <w:i/>
          <w:spacing w:val="-2"/>
          <w:sz w:val="28"/>
          <w:szCs w:val="28"/>
        </w:rPr>
        <w:t>боковой</w:t>
      </w:r>
      <w:r w:rsidRPr="00A412ED">
        <w:rPr>
          <w:i/>
          <w:spacing w:val="-44"/>
          <w:sz w:val="28"/>
          <w:szCs w:val="28"/>
        </w:rPr>
        <w:t xml:space="preserve"> </w:t>
      </w:r>
      <w:r w:rsidRPr="00A412ED">
        <w:rPr>
          <w:i/>
          <w:spacing w:val="-2"/>
          <w:sz w:val="28"/>
          <w:szCs w:val="28"/>
        </w:rPr>
        <w:t xml:space="preserve">фасад: </w:t>
      </w:r>
      <w:r w:rsidRPr="00A412ED">
        <w:rPr>
          <w:sz w:val="28"/>
          <w:szCs w:val="28"/>
        </w:rPr>
        <w:t>ступенчатый карниз,</w:t>
      </w:r>
      <w:r w:rsidRPr="00A412ED">
        <w:rPr>
          <w:i/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отделка</w:t>
      </w:r>
      <w:r w:rsidRPr="00A412ED">
        <w:rPr>
          <w:sz w:val="28"/>
          <w:szCs w:val="28"/>
        </w:rPr>
        <w:t xml:space="preserve"> </w:t>
      </w:r>
      <w:r w:rsidRPr="00A412ED">
        <w:rPr>
          <w:spacing w:val="-2"/>
          <w:sz w:val="28"/>
          <w:szCs w:val="28"/>
        </w:rPr>
        <w:t>(покраска</w:t>
      </w:r>
      <w:r w:rsidRPr="00A412ED">
        <w:rPr>
          <w:sz w:val="28"/>
          <w:szCs w:val="28"/>
        </w:rPr>
        <w:t xml:space="preserve"> </w:t>
      </w:r>
      <w:r w:rsidRPr="00A412ED">
        <w:rPr>
          <w:spacing w:val="-6"/>
          <w:sz w:val="28"/>
          <w:szCs w:val="28"/>
        </w:rPr>
        <w:t xml:space="preserve">по </w:t>
      </w:r>
      <w:r w:rsidRPr="00A412ED">
        <w:rPr>
          <w:spacing w:val="-2"/>
          <w:sz w:val="28"/>
          <w:szCs w:val="28"/>
        </w:rPr>
        <w:t>кирпичу)</w:t>
      </w:r>
      <w:r>
        <w:rPr>
          <w:spacing w:val="-2"/>
          <w:sz w:val="28"/>
          <w:szCs w:val="28"/>
        </w:rPr>
        <w:t>.</w:t>
      </w:r>
    </w:p>
    <w:p w14:paraId="54B068A7" w14:textId="2A870205" w:rsidR="00030361" w:rsidRPr="00A412ED" w:rsidRDefault="00A412ED" w:rsidP="005403D7">
      <w:pPr>
        <w:pStyle w:val="TableParagraph"/>
        <w:numPr>
          <w:ilvl w:val="0"/>
          <w:numId w:val="2"/>
        </w:numPr>
        <w:tabs>
          <w:tab w:val="left" w:pos="993"/>
          <w:tab w:val="left" w:pos="2107"/>
        </w:tabs>
        <w:ind w:left="0" w:firstLine="567"/>
        <w:jc w:val="both"/>
        <w:rPr>
          <w:sz w:val="28"/>
          <w:szCs w:val="28"/>
        </w:rPr>
      </w:pPr>
      <w:r w:rsidRPr="00A412ED">
        <w:rPr>
          <w:iCs/>
          <w:sz w:val="28"/>
          <w:szCs w:val="28"/>
        </w:rPr>
        <w:t>М</w:t>
      </w:r>
      <w:r w:rsidRPr="00A412ED">
        <w:rPr>
          <w:iCs/>
          <w:sz w:val="28"/>
          <w:szCs w:val="28"/>
        </w:rPr>
        <w:t>еталлические ставни и ворота с фурнитурой и закладными элементами</w:t>
      </w:r>
      <w:r w:rsidRPr="00A412ED">
        <w:rPr>
          <w:iCs/>
          <w:sz w:val="28"/>
          <w:szCs w:val="28"/>
        </w:rPr>
        <w:t>.</w:t>
      </w:r>
    </w:p>
    <w:p w14:paraId="1865523C" w14:textId="0210882A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F4467DB" w14:textId="0E512A09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AC64DD8" w14:textId="04A5489D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3DF6D26" w14:textId="3D6B3AE6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5BF5934" w14:textId="28CDFCF4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016DE70C" w14:textId="704578FE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343FACF9" w14:textId="09DBA5DA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A76440F" w14:textId="361DBF34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E3CF9DF" w14:textId="744A9A87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59F5494" w14:textId="6C7C830F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7FBCD9B8" w14:textId="0AF9710B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1E725697" w14:textId="23709D0C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3245A60F" w14:textId="77777777" w:rsidR="00A412ED" w:rsidRPr="00B56E4C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7D6E0F4B" w:rsidR="00335E99" w:rsidRPr="00813868" w:rsidRDefault="0071684C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лавка», 1870 -1880-е гг., расположенного по адресу: Республика Татарстан, Тетюшский муниципальный район, г. Тетюши, ул. Свердлова, д. 55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0BFF9B55" w:rsidR="001A77E4" w:rsidRPr="009C7F41" w:rsidRDefault="00A412ED" w:rsidP="001A77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2ED">
              <w:rPr>
                <w:rFonts w:ascii="Times New Roman" w:hAnsi="Times New Roman" w:cs="Times New Roman"/>
                <w:sz w:val="24"/>
                <w:szCs w:val="24"/>
              </w:rPr>
              <w:t>Градостроительные и композиционные характеристики в структуре исторической застройки, местоположение домовладения по ул. Свердлова, территория в исторически отведенных границах</w:t>
            </w:r>
          </w:p>
        </w:tc>
        <w:tc>
          <w:tcPr>
            <w:tcW w:w="5528" w:type="dxa"/>
          </w:tcPr>
          <w:p w14:paraId="79282C1B" w14:textId="5C94E45F" w:rsidR="005B77E4" w:rsidRDefault="008130DB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0A0ADE" wp14:editId="059C2FA2">
                  <wp:extent cx="3295560" cy="3048000"/>
                  <wp:effectExtent l="0" t="0" r="635" b="0"/>
                  <wp:docPr id="680" name="Image 6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044" cy="305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200E041B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65843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" fillcolor="#ed7d31 [3205]" strokecolor="#ed7d31 [3205]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18A1F08E" w:rsidR="00C25CBD" w:rsidRPr="009C7F41" w:rsidRDefault="00A412ED" w:rsidP="001A77E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пространственная композиция прямоугольного одноэтажного кирпичного здания</w:t>
            </w:r>
          </w:p>
        </w:tc>
        <w:tc>
          <w:tcPr>
            <w:tcW w:w="5528" w:type="dxa"/>
          </w:tcPr>
          <w:p w14:paraId="473CED7C" w14:textId="01AB9985" w:rsidR="00086B66" w:rsidRPr="00C81763" w:rsidRDefault="008130DB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3EC729" wp14:editId="7C6B3F51">
                  <wp:extent cx="3631687" cy="2699004"/>
                  <wp:effectExtent l="0" t="0" r="0" b="0"/>
                  <wp:docPr id="681" name="Image 6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687" cy="269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1272C4D" w14:textId="1C10CAE7" w:rsidR="00C25CBD" w:rsidRPr="00C25CBD" w:rsidRDefault="00A412ED" w:rsidP="00E004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стены; подлинные кирпичные перемычки проемов</w:t>
            </w:r>
          </w:p>
        </w:tc>
        <w:tc>
          <w:tcPr>
            <w:tcW w:w="5528" w:type="dxa"/>
          </w:tcPr>
          <w:p w14:paraId="66DB5565" w14:textId="0E9DD8E4" w:rsidR="001A77E4" w:rsidRPr="00E00440" w:rsidRDefault="001A77E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66A44819" w:rsidR="00C25CBD" w:rsidRPr="00C25CBD" w:rsidRDefault="00A412ED" w:rsidP="00A412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высотные отметки и конструктивное решение скатной крыши, материал кровли – листовое кровельное железо с двойным фальцем</w:t>
            </w:r>
          </w:p>
        </w:tc>
        <w:tc>
          <w:tcPr>
            <w:tcW w:w="5528" w:type="dxa"/>
          </w:tcPr>
          <w:p w14:paraId="6882BE3F" w14:textId="77777777" w:rsidR="00E579D3" w:rsidRDefault="008130DB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F7AC31" wp14:editId="7495BDAC">
                  <wp:extent cx="2428144" cy="2941796"/>
                  <wp:effectExtent l="0" t="0" r="0" b="0"/>
                  <wp:docPr id="682" name="Image 6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44" cy="294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38792064" w:rsidR="008130DB" w:rsidRPr="00E579D3" w:rsidRDefault="008130DB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Рис.3. Конфигурация кровли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0C7D33EA" w14:textId="7CCB28EC" w:rsidR="00A412ED" w:rsidRPr="00A412ED" w:rsidRDefault="00A412ED" w:rsidP="00A412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и архитектурное решение фасадов здания:</w:t>
            </w:r>
          </w:p>
          <w:p w14:paraId="3A3D5812" w14:textId="77777777" w:rsidR="00A412ED" w:rsidRPr="00A412ED" w:rsidRDefault="00A412ED" w:rsidP="00A412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уличный фасад: симметричная композиция уличного фасада с центральным проемом лучковой формы в обрамлении лопаток и оконными проемами лучковой формы по обеим сторонам, выступающий цоколь, оконные проемы лучковой формы в обрамлении не сложных наличников с замковым камнем и треугольным </w:t>
            </w:r>
            <w:proofErr w:type="spellStart"/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плечиками и филенчатыми прямоугольными </w:t>
            </w:r>
            <w:proofErr w:type="spellStart"/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>нишками</w:t>
            </w:r>
            <w:proofErr w:type="spellEnd"/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подоконной плоскости,  угловые рустованные лопатки, ступенчатый карниз с городчатым поясом, треугольный аттик  с плечиками и арочной центральной нишей, парапетное ограждение с угловыми столбиками;</w:t>
            </w:r>
          </w:p>
          <w:p w14:paraId="68E8B16F" w14:textId="18EDCF16" w:rsidR="00940626" w:rsidRPr="00C25CBD" w:rsidRDefault="00A412ED" w:rsidP="00A412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A412E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боковой фасад: ступенчатый карниз, отделка (покраска по кирпичу)</w:t>
            </w:r>
          </w:p>
        </w:tc>
        <w:tc>
          <w:tcPr>
            <w:tcW w:w="5528" w:type="dxa"/>
          </w:tcPr>
          <w:p w14:paraId="5E6ECD99" w14:textId="5E02A0FB" w:rsidR="00030361" w:rsidRDefault="008130DB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E698E6" wp14:editId="506EFA8D">
                  <wp:extent cx="3337560" cy="2619375"/>
                  <wp:effectExtent l="0" t="0" r="0" b="9525"/>
                  <wp:docPr id="683" name="Image 6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5" cy="261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4DB66F42" w14:textId="77777777" w:rsidR="00940626" w:rsidRDefault="005F7388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8130DB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D167F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8130DB">
              <w:rPr>
                <w:rFonts w:ascii="Times New Roman" w:hAnsi="Times New Roman" w:cs="Times New Roman"/>
                <w:noProof/>
                <w:sz w:val="24"/>
                <w:szCs w:val="24"/>
              </w:rPr>
              <w:t>Уличный фасад</w:t>
            </w:r>
          </w:p>
          <w:p w14:paraId="1B9C4122" w14:textId="77777777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B59335" wp14:editId="429B1B94">
                  <wp:extent cx="3288665" cy="2524125"/>
                  <wp:effectExtent l="0" t="0" r="6985" b="9525"/>
                  <wp:docPr id="684" name="Image 6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048" cy="252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0CF64" w14:textId="77777777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Аттик, карниз </w:t>
            </w:r>
          </w:p>
          <w:p w14:paraId="37000701" w14:textId="77777777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324CBB6" wp14:editId="65A7E878">
                  <wp:extent cx="2388966" cy="3185160"/>
                  <wp:effectExtent l="0" t="0" r="0" b="0"/>
                  <wp:docPr id="685" name="Image 6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966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F4F33" w14:textId="77777777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</w:t>
            </w:r>
            <w:r w:rsidRPr="008130DB">
              <w:rPr>
                <w:rFonts w:ascii="Times New Roman" w:hAnsi="Times New Roman" w:cs="Times New Roman"/>
                <w:noProof/>
                <w:sz w:val="24"/>
                <w:szCs w:val="24"/>
              </w:rPr>
              <w:t>Левая часть фасада (пилястра, окна, карниз)</w:t>
            </w:r>
          </w:p>
          <w:p w14:paraId="2E78E211" w14:textId="77777777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A6726F" wp14:editId="3180FCB8">
                  <wp:extent cx="2448751" cy="3264789"/>
                  <wp:effectExtent l="0" t="0" r="0" b="0"/>
                  <wp:docPr id="686" name="Image 6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751" cy="326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2E63E" w14:textId="77777777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Рис.7. </w:t>
            </w:r>
            <w:r w:rsidRPr="008130DB">
              <w:rPr>
                <w:rFonts w:ascii="Times New Roman" w:hAnsi="Times New Roman" w:cs="Times New Roman"/>
                <w:noProof/>
                <w:sz w:val="24"/>
                <w:szCs w:val="24"/>
              </w:rPr>
              <w:t>Правая часть фасада (пилястра, окна, карниз)</w:t>
            </w:r>
          </w:p>
          <w:p w14:paraId="71FE9DB8" w14:textId="77777777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B90E5C4" wp14:editId="30CB7415">
                  <wp:extent cx="2448751" cy="3264789"/>
                  <wp:effectExtent l="0" t="0" r="0" b="0"/>
                  <wp:docPr id="687" name="Image 6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751" cy="326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1C1ACCEF" w:rsidR="008130DB" w:rsidRPr="00940626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Рис.8. </w:t>
            </w:r>
            <w:r w:rsidRPr="008130DB">
              <w:rPr>
                <w:rFonts w:ascii="Times New Roman" w:hAnsi="Times New Roman" w:cs="Times New Roman"/>
                <w:noProof/>
                <w:sz w:val="24"/>
                <w:szCs w:val="24"/>
              </w:rPr>
              <w:t>Центральная часть фасада (дверь, карниз)</w:t>
            </w:r>
          </w:p>
        </w:tc>
      </w:tr>
      <w:tr w:rsidR="008130DB" w:rsidRPr="007F4776" w14:paraId="2756A62F" w14:textId="77777777" w:rsidTr="00EF1206">
        <w:tc>
          <w:tcPr>
            <w:tcW w:w="560" w:type="dxa"/>
          </w:tcPr>
          <w:p w14:paraId="1A1CCD7B" w14:textId="6FCEA117" w:rsidR="008130DB" w:rsidRDefault="008130DB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3688" w:type="dxa"/>
          </w:tcPr>
          <w:p w14:paraId="5E03A978" w14:textId="6C4603A6" w:rsidR="008130DB" w:rsidRPr="00A412ED" w:rsidRDefault="008130DB" w:rsidP="00A412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0DB">
              <w:rPr>
                <w:rFonts w:ascii="Times New Roman" w:eastAsia="Calibri" w:hAnsi="Times New Roman" w:cs="Times New Roman"/>
                <w:sz w:val="24"/>
                <w:szCs w:val="24"/>
              </w:rPr>
              <w:t>Металлические ставни и ворота с фурнитурой и закладными элементами</w:t>
            </w:r>
          </w:p>
        </w:tc>
        <w:tc>
          <w:tcPr>
            <w:tcW w:w="5528" w:type="dxa"/>
          </w:tcPr>
          <w:p w14:paraId="5CD0A92A" w14:textId="6F555113" w:rsidR="008130DB" w:rsidRDefault="008130DB" w:rsidP="00E604B7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48851F" wp14:editId="0827CEE8">
                  <wp:extent cx="2388966" cy="3185159"/>
                  <wp:effectExtent l="0" t="0" r="0" b="0"/>
                  <wp:docPr id="688" name="Image 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966" cy="318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44608" w14:textId="18EE30DB" w:rsidR="008130DB" w:rsidRDefault="008130DB" w:rsidP="00E604B7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4D4FBB5" wp14:editId="79C9006E">
                  <wp:extent cx="2448751" cy="3264789"/>
                  <wp:effectExtent l="0" t="0" r="0" b="0"/>
                  <wp:docPr id="689" name="Image 6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751" cy="326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94CDD" w14:textId="0E2B0BF7" w:rsidR="008130DB" w:rsidRPr="008130DB" w:rsidRDefault="008130DB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8130DB">
              <w:rPr>
                <w:rFonts w:ascii="Times New Roman" w:hAnsi="Times New Roman" w:cs="Times New Roman"/>
                <w:noProof/>
                <w:sz w:val="24"/>
                <w:szCs w:val="28"/>
              </w:rPr>
              <w:t>Рис.9-10. С</w:t>
            </w:r>
            <w:r w:rsidRPr="008130DB">
              <w:rPr>
                <w:rFonts w:ascii="Times New Roman" w:hAnsi="Times New Roman" w:cs="Times New Roman"/>
                <w:noProof/>
                <w:sz w:val="24"/>
                <w:szCs w:val="28"/>
              </w:rPr>
              <w:t>тавни и ворота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2F3D7" w14:textId="77777777" w:rsidR="005403D7" w:rsidRDefault="005403D7" w:rsidP="00A54F9C">
      <w:pPr>
        <w:spacing w:after="0" w:line="240" w:lineRule="auto"/>
      </w:pPr>
      <w:r>
        <w:separator/>
      </w:r>
    </w:p>
  </w:endnote>
  <w:endnote w:type="continuationSeparator" w:id="0">
    <w:p w14:paraId="768A5EB7" w14:textId="77777777" w:rsidR="005403D7" w:rsidRDefault="005403D7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D281F" w14:textId="77777777" w:rsidR="005403D7" w:rsidRDefault="005403D7" w:rsidP="00A54F9C">
      <w:pPr>
        <w:spacing w:after="0" w:line="240" w:lineRule="auto"/>
      </w:pPr>
      <w:r>
        <w:separator/>
      </w:r>
    </w:p>
  </w:footnote>
  <w:footnote w:type="continuationSeparator" w:id="0">
    <w:p w14:paraId="48B1A688" w14:textId="77777777" w:rsidR="005403D7" w:rsidRDefault="005403D7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9D6795C"/>
    <w:multiLevelType w:val="hybridMultilevel"/>
    <w:tmpl w:val="D8220F0A"/>
    <w:lvl w:ilvl="0" w:tplc="703C3586">
      <w:start w:val="1"/>
      <w:numFmt w:val="decimal"/>
      <w:lvlText w:val="%1)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2" w15:restartNumberingAfterBreak="0">
    <w:nsid w:val="713017C7"/>
    <w:multiLevelType w:val="hybridMultilevel"/>
    <w:tmpl w:val="95EC2CDE"/>
    <w:lvl w:ilvl="0" w:tplc="B992B816">
      <w:start w:val="1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9" w:hanging="360"/>
      </w:pPr>
    </w:lvl>
    <w:lvl w:ilvl="2" w:tplc="0419001B" w:tentative="1">
      <w:start w:val="1"/>
      <w:numFmt w:val="lowerRoman"/>
      <w:lvlText w:val="%3."/>
      <w:lvlJc w:val="right"/>
      <w:pPr>
        <w:ind w:left="1969" w:hanging="180"/>
      </w:pPr>
    </w:lvl>
    <w:lvl w:ilvl="3" w:tplc="0419000F" w:tentative="1">
      <w:start w:val="1"/>
      <w:numFmt w:val="decimal"/>
      <w:lvlText w:val="%4."/>
      <w:lvlJc w:val="left"/>
      <w:pPr>
        <w:ind w:left="2689" w:hanging="360"/>
      </w:pPr>
    </w:lvl>
    <w:lvl w:ilvl="4" w:tplc="04190019" w:tentative="1">
      <w:start w:val="1"/>
      <w:numFmt w:val="lowerLetter"/>
      <w:lvlText w:val="%5."/>
      <w:lvlJc w:val="left"/>
      <w:pPr>
        <w:ind w:left="3409" w:hanging="360"/>
      </w:pPr>
    </w:lvl>
    <w:lvl w:ilvl="5" w:tplc="0419001B" w:tentative="1">
      <w:start w:val="1"/>
      <w:numFmt w:val="lowerRoman"/>
      <w:lvlText w:val="%6."/>
      <w:lvlJc w:val="right"/>
      <w:pPr>
        <w:ind w:left="4129" w:hanging="180"/>
      </w:pPr>
    </w:lvl>
    <w:lvl w:ilvl="6" w:tplc="0419000F" w:tentative="1">
      <w:start w:val="1"/>
      <w:numFmt w:val="decimal"/>
      <w:lvlText w:val="%7."/>
      <w:lvlJc w:val="left"/>
      <w:pPr>
        <w:ind w:left="4849" w:hanging="360"/>
      </w:pPr>
    </w:lvl>
    <w:lvl w:ilvl="7" w:tplc="04190019" w:tentative="1">
      <w:start w:val="1"/>
      <w:numFmt w:val="lowerLetter"/>
      <w:lvlText w:val="%8."/>
      <w:lvlJc w:val="left"/>
      <w:pPr>
        <w:ind w:left="5569" w:hanging="360"/>
      </w:pPr>
    </w:lvl>
    <w:lvl w:ilvl="8" w:tplc="0419001B" w:tentative="1">
      <w:start w:val="1"/>
      <w:numFmt w:val="lowerRoman"/>
      <w:lvlText w:val="%9."/>
      <w:lvlJc w:val="right"/>
      <w:pPr>
        <w:ind w:left="6289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0B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B66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A77E4"/>
    <w:rsid w:val="001B1B63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1A0E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B1EA7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03D7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D72C1"/>
    <w:rsid w:val="006E0FF2"/>
    <w:rsid w:val="006E144F"/>
    <w:rsid w:val="006E42AC"/>
    <w:rsid w:val="006E76DF"/>
    <w:rsid w:val="006F1CDB"/>
    <w:rsid w:val="006F2E14"/>
    <w:rsid w:val="0070416D"/>
    <w:rsid w:val="0071684C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30D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12ED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AF5AD7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167F4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86B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1304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2024-12-19T08:51:00Z</cp:lastPrinted>
  <dcterms:created xsi:type="dcterms:W3CDTF">2025-09-16T12:16:00Z</dcterms:created>
  <dcterms:modified xsi:type="dcterms:W3CDTF">2025-09-16T12:16:00Z</dcterms:modified>
</cp:coreProperties>
</file>