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53BDE1B1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5221DB" w:rsidRP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«Могила Героя Советского Союза С.</w:t>
      </w:r>
      <w:r w:rsid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="005221DB" w:rsidRP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Садриева</w:t>
      </w:r>
      <w:proofErr w:type="spellEnd"/>
      <w:r w:rsidR="005221DB" w:rsidRP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5221DB" w:rsidRP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(1920</w:t>
      </w:r>
      <w:r w:rsid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="005221DB" w:rsidRP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-</w:t>
      </w:r>
      <w:r w:rsid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="005221DB" w:rsidRP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1988 гг.), 1988 г., расположенного по адресу:</w:t>
      </w:r>
      <w:r w:rsid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Республика Татарстан, </w:t>
      </w:r>
      <w:r w:rsidR="005221DB" w:rsidRP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Лениногорский район, г.</w:t>
      </w:r>
      <w:r w:rsid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5221DB" w:rsidRPr="005221D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Лениногорск, Татарское кладбище</w:t>
      </w:r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единый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1FBE0A3F" w:rsid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589BC8FC" w14:textId="4D996F11" w:rsidR="005221DB" w:rsidRPr="005221DB" w:rsidRDefault="005221DB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2C7BE7" w14:textId="3E6E1D8A" w:rsidR="00604CBB" w:rsidRPr="005221DB" w:rsidRDefault="00284AF9" w:rsidP="005221DB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</w:t>
      </w:r>
      <w:r w:rsidR="007E263C">
        <w:rPr>
          <w:color w:val="000000"/>
          <w:sz w:val="28"/>
          <w:szCs w:val="28"/>
        </w:rPr>
        <w:br/>
      </w:r>
      <w:r w:rsidRPr="00604CBB">
        <w:rPr>
          <w:color w:val="000000"/>
          <w:sz w:val="28"/>
          <w:szCs w:val="28"/>
        </w:rPr>
        <w:t>Российской Федерации выявленного объекта культурного наследия</w:t>
      </w:r>
      <w:r w:rsidR="007E263C">
        <w:rPr>
          <w:color w:val="000000"/>
          <w:sz w:val="28"/>
          <w:szCs w:val="28"/>
        </w:rPr>
        <w:t xml:space="preserve"> </w:t>
      </w:r>
      <w:r w:rsidR="005221DB">
        <w:rPr>
          <w:color w:val="000000"/>
          <w:sz w:val="28"/>
          <w:szCs w:val="28"/>
        </w:rPr>
        <w:br/>
      </w:r>
      <w:r w:rsidR="005221DB" w:rsidRPr="005221DB">
        <w:rPr>
          <w:color w:val="000000"/>
          <w:sz w:val="28"/>
          <w:szCs w:val="28"/>
        </w:rPr>
        <w:t xml:space="preserve">«Могила Героя Советского Союза С. </w:t>
      </w:r>
      <w:proofErr w:type="spellStart"/>
      <w:r w:rsidR="005221DB" w:rsidRPr="005221DB">
        <w:rPr>
          <w:color w:val="000000"/>
          <w:sz w:val="28"/>
          <w:szCs w:val="28"/>
        </w:rPr>
        <w:t>Садриева</w:t>
      </w:r>
      <w:proofErr w:type="spellEnd"/>
      <w:r w:rsidR="005221DB" w:rsidRPr="005221DB">
        <w:rPr>
          <w:color w:val="000000"/>
          <w:sz w:val="28"/>
          <w:szCs w:val="28"/>
        </w:rPr>
        <w:t xml:space="preserve"> (1920 - 1988 гг.), 1988 г., расположенного по адресу: Республика Татарстан, Лениногорский район, </w:t>
      </w:r>
      <w:r w:rsidR="005221DB">
        <w:rPr>
          <w:color w:val="000000"/>
          <w:sz w:val="28"/>
          <w:szCs w:val="28"/>
        </w:rPr>
        <w:br/>
      </w:r>
      <w:r w:rsidR="005221DB" w:rsidRPr="005221DB">
        <w:rPr>
          <w:color w:val="000000"/>
          <w:sz w:val="28"/>
          <w:szCs w:val="28"/>
        </w:rPr>
        <w:t>г. Лениногорск, Татарское кладбище</w:t>
      </w:r>
      <w:r w:rsidR="00604CBB" w:rsidRPr="005221DB">
        <w:rPr>
          <w:color w:val="000000"/>
          <w:sz w:val="28"/>
          <w:szCs w:val="28"/>
        </w:rPr>
        <w:t xml:space="preserve">.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DBD5" w14:textId="77777777" w:rsidR="00457FD8" w:rsidRDefault="00457FD8" w:rsidP="00A54F9C">
      <w:pPr>
        <w:spacing w:after="0" w:line="240" w:lineRule="auto"/>
      </w:pPr>
      <w:r>
        <w:separator/>
      </w:r>
    </w:p>
  </w:endnote>
  <w:endnote w:type="continuationSeparator" w:id="0">
    <w:p w14:paraId="10B66C41" w14:textId="77777777" w:rsidR="00457FD8" w:rsidRDefault="00457FD8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ED9A" w14:textId="77777777" w:rsidR="00457FD8" w:rsidRDefault="00457FD8" w:rsidP="00A54F9C">
      <w:pPr>
        <w:spacing w:after="0" w:line="240" w:lineRule="auto"/>
      </w:pPr>
      <w:r>
        <w:separator/>
      </w:r>
    </w:p>
  </w:footnote>
  <w:footnote w:type="continuationSeparator" w:id="0">
    <w:p w14:paraId="781EF954" w14:textId="77777777" w:rsidR="00457FD8" w:rsidRDefault="00457FD8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62A6"/>
    <w:rsid w:val="00406446"/>
    <w:rsid w:val="004109B8"/>
    <w:rsid w:val="00411F3B"/>
    <w:rsid w:val="00416177"/>
    <w:rsid w:val="00422FE9"/>
    <w:rsid w:val="00441262"/>
    <w:rsid w:val="00457FD8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21DB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04CBB"/>
    <w:rsid w:val="006363F6"/>
    <w:rsid w:val="00661A85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263C"/>
    <w:rsid w:val="007E4188"/>
    <w:rsid w:val="00805533"/>
    <w:rsid w:val="00813868"/>
    <w:rsid w:val="00834A90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A033D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2025-10-17T10:52:00Z</cp:lastPrinted>
  <dcterms:created xsi:type="dcterms:W3CDTF">2025-10-17T10:55:00Z</dcterms:created>
  <dcterms:modified xsi:type="dcterms:W3CDTF">2025-10-17T10:55:00Z</dcterms:modified>
</cp:coreProperties>
</file>