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1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Старобаранское</w:t>
      </w:r>
      <w:r>
        <w:rPr>
          <w:spacing w:val="-6"/>
          <w:sz w:val="28"/>
          <w:szCs w:val="28"/>
        </w:rPr>
        <w:t xml:space="preserve"> городище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Спасском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И.о. п</w:t>
      </w:r>
      <w:r>
        <w:rPr>
          <w:sz w:val="28"/>
          <w:szCs w:val="28"/>
        </w:rPr>
        <w:t xml:space="preserve">редседателя</w:t>
      </w:r>
      <w:r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.В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Прохорова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993" w:right="567" w:bottom="1418" w:left="1134" w:header="709" w:footer="709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2,99 километрах к востоку-северо-востоку от северо-восточной окраины с. Иске-Рязяп, в 8,43 километрах к юго-западу от юго-западной окраины села Лесная Хмелевка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4"/>
              </w:rPr>
            </w:pPr>
            <w:r>
              <w:rPr>
                <w:color w:val="000000"/>
                <w:sz w:val="28"/>
                <w:szCs w:val="24"/>
              </w:rPr>
              <w:t xml:space="preserve">3</w:t>
            </w:r>
            <w:r>
              <w:rPr>
                <w:color w:val="000000"/>
                <w:sz w:val="28"/>
                <w:szCs w:val="24"/>
              </w:rPr>
            </w:r>
            <w:r>
              <w:rPr>
                <w:color w:val="000000"/>
                <w:sz w:val="28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70°52'31",50) 31,0 метр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83°21'19",66) 22,0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91°10'45",59) 17,8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104°42'11",39) 32,4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122°27'55",86) 29,8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145°36'16",78) 33,3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149°35'49",62) 29,9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188°20'01",20) 20,8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216°27'06",34) 31,5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232°37'12",96) 24,9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243°08'11",51) 41,2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262°26'34",84) 14,5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274°18'40",42) 28,1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294°32'18",75) 31,0 метр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55°21'22",62) 22,7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293°42'56",61) 22,4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291°48'40",71) 31,4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3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80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785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319°37'54",07) 11,5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336°35'45",87) 27,7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32°37'26",78) 22,9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61°14'46",19) 18,5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71°18'03",00) 21,1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322°08'24",81) 23,4 метра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color w:val="000000"/>
                <w:sz w:val="28"/>
                <w:szCs w:val="28"/>
              </w:rPr>
              <w:t xml:space="preserve">(азимут 322°08'24",81) 23,4 метра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tabs>
          <w:tab w:val="left" w:pos="8505" w:leader="none"/>
        </w:tabs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b/>
          <w:sz w:val="22"/>
        </w:rPr>
      </w:r>
      <w:r>
        <w:rPr>
          <w:b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905500"/>
                <wp:effectExtent l="0" t="0" r="0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157394" name="Старобаранское городищ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787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9054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5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6048375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0176024" name="стар барановское городище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0" r="0" b="30138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604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5pt;height:476.25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</w:r>
      <w:r>
        <w:rPr>
          <w:lang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5019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92"/>
        <w:gridCol w:w="3696"/>
        <w:gridCol w:w="1122"/>
        <w:gridCol w:w="3851"/>
      </w:tblGrid>
      <w:tr>
        <w:tblPrEx/>
        <w:trPr>
          <w:trHeight w:val="481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969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характерная точка границ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9" name="Рисунок 18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4" cy="264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</w:pPr>
            <w:r>
              <w:t xml:space="preserve">- полевая грунтовая дорога</w:t>
            </w:r>
            <w:r/>
          </w:p>
        </w:tc>
      </w:tr>
      <w:tr>
        <w:tblPrEx/>
        <w:trPr>
          <w:trHeight w:val="454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lang w:eastAsia="ru-RU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rcRect l="2578" t="72234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9" cy="2384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граница территории объекта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9416" cy="273512"/>
                      <wp:effectExtent l="0" t="0" r="0" b="0"/>
                      <wp:docPr id="1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rcRect l="2553" t="95041" r="92994" b="28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9318" cy="2801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2.24pt;height:21.54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06"/>
              <w:jc w:val="left"/>
            </w:pPr>
            <w:r>
              <w:t xml:space="preserve">- лесная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70" cy="2133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</w:pPr>
            <w:r>
              <w:t xml:space="preserve">- отметки высот</w:t>
            </w:r>
            <w:r/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8062" cy="214413"/>
                      <wp:effectExtent l="0" t="0" r="0" b="0"/>
                      <wp:docPr id="13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4355" cy="2179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9.77pt;height:16.88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06"/>
              <w:jc w:val="left"/>
            </w:pPr>
            <w:r>
              <w:t xml:space="preserve">-</w:t>
            </w:r>
            <w:r>
              <w:t xml:space="preserve"> </w:t>
            </w:r>
            <w:r>
              <w:t xml:space="preserve">травяная растительность</w:t>
            </w:r>
            <w:r/>
          </w:p>
        </w:tc>
      </w:tr>
      <w:tr>
        <w:tblPrEx/>
        <w:trPr>
          <w:trHeight w:val="454"/>
        </w:trPr>
        <w:tc>
          <w:tcPr>
            <w:tcW w:w="649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1906" t="85949" r="92257" b="123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9" cy="23140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tcW w:w="1855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- изолинии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563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>
              <w:object w:dxaOrig="1515" w:dyaOrig="8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" o:spid="_x0000_s14" type="#_x0000_t75" style="width:32.25pt;height:17.25pt;mso-wrap-distance-left:0.00pt;mso-wrap-distance-top:0.00pt;mso-wrap-distance-right:0.00pt;mso-wrap-distance-bottom:0.00pt;" filled="f" stroked="f">
                  <v:path textboxrect="0,0,0,0"/>
                  <v:imagedata r:id="rId20" o:title=""/>
                </v:shape>
                <o:OLEObject DrawAspect="Content" r:id="rId21" ObjectID="_15250414" ProgID="PBrush" ShapeID="_x0000_i14" Type="Embed"/>
              </w:object>
            </w:r>
            <w:r/>
          </w:p>
        </w:tc>
        <w:tc>
          <w:tcPr>
            <w:tcW w:w="1933" w:type="pct"/>
            <w:vAlign w:val="center"/>
            <w:textDirection w:val="lrTb"/>
            <w:noWrap w:val="false"/>
          </w:tcPr>
          <w:p>
            <w:pPr>
              <w:pStyle w:val="906"/>
              <w:jc w:val="left"/>
            </w:pPr>
            <w:r>
              <w:t xml:space="preserve">- редколесье</w:t>
            </w:r>
            <w:r/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Look w:val="04A0" w:firstRow="1" w:lastRow="0" w:firstColumn="1" w:lastColumn="0" w:noHBand="0" w:noVBand="1"/>
      </w:tblPr>
      <w:tblGrid>
        <w:gridCol w:w="937"/>
        <w:gridCol w:w="2012"/>
        <w:gridCol w:w="2136"/>
        <w:gridCol w:w="2411"/>
        <w:gridCol w:w="2133"/>
      </w:tblGrid>
      <w:tr>
        <w:tblPrEx/>
        <w:trPr>
          <w:trHeight w:val="1086"/>
        </w:trPr>
        <w:tc>
          <w:tcPr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19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gridSpan w:val="2"/>
            <w:tcW w:w="46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r>
          </w:p>
        </w:tc>
        <w:tc>
          <w:tcPr>
            <w:tcW w:w="203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4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val="en-US" w:eastAsia="ar-SA"/>
              </w:rPr>
            </w:r>
          </w:p>
        </w:tc>
        <w:tc>
          <w:tcPr>
            <w:tcW w:w="21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344358.32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1345388.66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54.606848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49.734163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344374.49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1345415.13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54.606991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49.734575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344379.04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1345436.66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54.607030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49.734909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73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344378.59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1345454.45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54.607024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49.735184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  <w:lang w:eastAsia="ar-SA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344365.54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1345484.10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54.606905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49.735641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344343.72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1345504.41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54.606707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49.735952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344312.89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1345517.02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54.606429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49.736142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344284.71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1345526.93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54.606175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49.736291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344263.98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1345525.38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54.605989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49.736264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344234.94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1345513.27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54.605729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49.736072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344214.94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1345498.39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54.605550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49.735839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344187.54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1345467.61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54.605307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49.735358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344184.17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1345453.55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54.605278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49.735140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344187.52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1345425.62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54.605311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49.734708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344206.45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1345401.05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54.605483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49.734331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344223.98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1345415.48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54.605639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49.734557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344237.32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1345397.49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54.605761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49.734281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344254.88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1345371.45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54.605921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49.733881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344265.12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1345366.27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54.606013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49.733802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344291.89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1345359.26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54.606254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49.733698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344313.48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1345367.04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54.606447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49.733821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344326.33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1345380.38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54.606562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49.734030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344337.13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1345398.48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54.606657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49.734311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  <w:tr>
        <w:tblPrEx/>
        <w:trPr>
          <w:trHeight w:val="356"/>
        </w:trPr>
        <w:tc>
          <w:tcPr>
            <w:tcW w:w="941" w:type="dxa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  <w:r>
              <w:rPr>
                <w:rFonts w:ascii="Times New Roman" w:hAnsi="Times New Roman" w:eastAsia="Times New Roman"/>
                <w:sz w:val="32"/>
                <w:szCs w:val="32"/>
              </w:rPr>
            </w:r>
          </w:p>
        </w:tc>
        <w:tc>
          <w:tcPr>
            <w:tcW w:w="20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344358.32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1345388.66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44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54.606848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  <w:tc>
          <w:tcPr>
            <w:tcW w:w="21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49.734163</w:t>
            </w:r>
            <w:r>
              <w:rPr>
                <w:rFonts w:ascii="Times New Roman" w:hAnsi="Times New Roman"/>
                <w:sz w:val="32"/>
                <w:szCs w:val="32"/>
              </w:rPr>
            </w:r>
            <w:r>
              <w:rPr>
                <w:rFonts w:ascii="Times New Roman" w:hAnsi="Times New Roman"/>
                <w:sz w:val="32"/>
                <w:szCs w:val="32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headerReference w:type="default" r:id="rId9"/>
          <w:footnotePr/>
          <w:endnotePr/>
          <w:type w:val="nextPage"/>
          <w:pgSz w:w="11906" w:h="16838" w:orient="portrait"/>
          <w:pgMar w:top="993" w:right="849" w:bottom="1560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/>
      <w:bookmarkStart w:id="3" w:name="_GoBack"/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Старобаранское</w:t>
      </w:r>
      <w:r>
        <w:rPr>
          <w:sz w:val="28"/>
          <w:szCs w:val="28"/>
        </w:rPr>
        <w:t xml:space="preserve"> городище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Спасском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709" w:firstLine="993"/>
        <w:jc w:val="center"/>
        <w:rPr>
          <w:sz w:val="32"/>
          <w:szCs w:val="28"/>
        </w:rPr>
      </w:pPr>
      <w:r>
        <w:rPr>
          <w:sz w:val="32"/>
          <w:szCs w:val="28"/>
        </w:rPr>
      </w:r>
      <w:r>
        <w:rPr>
          <w:sz w:val="32"/>
          <w:szCs w:val="28"/>
        </w:rPr>
      </w:r>
      <w:r>
        <w:rPr>
          <w:sz w:val="32"/>
          <w:szCs w:val="28"/>
        </w:rPr>
      </w:r>
    </w:p>
    <w:p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 работ в порядке, установленном Федеральным законом от 25</w:t>
      </w:r>
      <w:r>
        <w:rPr>
          <w:sz w:val="28"/>
          <w:szCs w:val="24"/>
          <w:lang w:val="tt-RU"/>
        </w:rPr>
        <w:t xml:space="preserve"> июня </w:t>
      </w:r>
      <w:r>
        <w:rPr>
          <w:sz w:val="28"/>
          <w:szCs w:val="24"/>
        </w:rPr>
        <w:t xml:space="preserve">2002 г</w:t>
      </w:r>
      <w:r>
        <w:rPr>
          <w:sz w:val="28"/>
          <w:szCs w:val="24"/>
          <w:lang w:val="tt-RU"/>
        </w:rPr>
        <w:t xml:space="preserve">ода</w:t>
      </w:r>
      <w:r>
        <w:rPr>
          <w:sz w:val="28"/>
          <w:szCs w:val="24"/>
        </w:rPr>
        <w:t xml:space="preserve"> №</w:t>
      </w:r>
      <w:r>
        <w:rPr>
          <w:sz w:val="28"/>
          <w:szCs w:val="24"/>
          <w:lang w:val="tt-RU"/>
        </w:rPr>
        <w:t xml:space="preserve"> </w:t>
      </w:r>
      <w:r>
        <w:rPr>
          <w:sz w:val="28"/>
          <w:szCs w:val="24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№ 73-ФЗ), земляных, строительных</w:t>
      </w:r>
      <w:r>
        <w:rPr>
          <w:sz w:val="28"/>
          <w:szCs w:val="24"/>
        </w:rPr>
        <w:t xml:space="preserve">, мелиоративных, хозяйственных работ, указанных в статье 30 Федерального закона № 73-ФЗ работ по использованию лесов и иных работ при условии обеспечения сохранности выявленного объекта археологического наследия, а также обеспечения доступа граждан к нему.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Разрешается:</w: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ind w:firstLine="709"/>
        <w:jc w:val="both"/>
        <w:widowControl w:val="off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проведение работ по изучению объекта археологического наследия, включая работы, имеющие цель поиска и изъятия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4"/>
        </w:rPr>
      </w:r>
      <w:r>
        <w:rPr>
          <w:bCs/>
          <w:sz w:val="28"/>
          <w:szCs w:val="24"/>
        </w:rPr>
      </w:r>
    </w:p>
    <w:p>
      <w:pPr>
        <w:ind w:firstLine="709"/>
        <w:jc w:val="both"/>
        <w:widowControl w:val="off"/>
        <w:rPr>
          <w:sz w:val="28"/>
          <w:szCs w:val="24"/>
        </w:rPr>
      </w:pPr>
      <w:r>
        <w:rPr>
          <w:sz w:val="28"/>
          <w:szCs w:val="24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выявленного объекта архе</w:t>
      </w:r>
      <w:r>
        <w:rPr>
          <w:sz w:val="28"/>
          <w:szCs w:val="24"/>
        </w:rPr>
        <w:t xml:space="preserve">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сохранности объекта археологического наследи</w:t>
      </w:r>
      <w:r>
        <w:rPr>
          <w:sz w:val="28"/>
          <w:szCs w:val="24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4"/>
        </w:rPr>
      </w:r>
      <w:r>
        <w:rPr>
          <w:sz w:val="28"/>
          <w:szCs w:val="24"/>
        </w:rPr>
      </w:r>
    </w:p>
    <w:p>
      <w:pPr>
        <w:pStyle w:val="903"/>
        <w:ind w:firstLine="709"/>
        <w:jc w:val="both"/>
        <w:rPr>
          <w:sz w:val="28"/>
        </w:rPr>
      </w:pPr>
      <w:r>
        <w:rPr>
          <w:sz w:val="28"/>
        </w:rPr>
        <w:t xml:space="preserve">организация доступа граждан к объекту археологического наследия в соответствии с законодательством.</w:t>
      </w:r>
      <w:r>
        <w:rPr>
          <w:sz w:val="28"/>
        </w:rPr>
      </w:r>
      <w:r>
        <w:rPr>
          <w:sz w:val="28"/>
        </w:rPr>
      </w:r>
    </w:p>
    <w:p>
      <w:pPr>
        <w:pStyle w:val="903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2. Запрещается: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16"/>
        <w:ind w:firstLine="709"/>
        <w:jc w:val="both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</w:t>
      </w:r>
      <w:r>
        <w:rPr>
          <w:sz w:val="28"/>
        </w:rPr>
        <w:t xml:space="preserve">работ в границах территории выявленного 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 об обеспечении </w:t>
      </w:r>
      <w:r>
        <w:rPr>
          <w:sz w:val="28"/>
        </w:rPr>
        <w:t xml:space="preserve">сохранности объекта археологического наследи</w:t>
      </w:r>
      <w:r>
        <w:rPr>
          <w:sz w:val="28"/>
        </w:rPr>
        <w:t xml:space="preserve">я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наследия.</w:t>
      </w:r>
      <w:r>
        <w:rPr>
          <w:sz w:val="28"/>
        </w:rPr>
      </w:r>
      <w:r>
        <w:rPr>
          <w:sz w:val="28"/>
        </w:rPr>
      </w:r>
    </w:p>
    <w:p>
      <w:pPr>
        <w:pStyle w:val="903"/>
        <w:jc w:val="both"/>
      </w:pPr>
      <w:r/>
      <w:r/>
    </w:p>
    <w:p>
      <w:pPr>
        <w:pStyle w:val="903"/>
        <w:jc w:val="both"/>
        <w:rPr>
          <w:sz w:val="28"/>
        </w:rPr>
      </w:pPr>
      <w:r>
        <w:rPr>
          <w:sz w:val="28"/>
        </w:rPr>
      </w:r>
      <w:bookmarkEnd w:id="3"/>
      <w:r>
        <w:rPr>
          <w:sz w:val="28"/>
        </w:rPr>
      </w:r>
      <w:r>
        <w:rPr>
          <w:sz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5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g"/><Relationship Id="rId20" Type="http://schemas.openxmlformats.org/officeDocument/2006/relationships/image" Target="media/image11.png"/><Relationship Id="rId21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12</cp:revision>
  <dcterms:created xsi:type="dcterms:W3CDTF">2025-11-11T07:14:00Z</dcterms:created>
  <dcterms:modified xsi:type="dcterms:W3CDTF">2026-02-10T10:59:04Z</dcterms:modified>
</cp:coreProperties>
</file>