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7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7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7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7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7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Урнякское</w:t>
      </w:r>
      <w:r>
        <w:rPr>
          <w:sz w:val="28"/>
          <w:szCs w:val="28"/>
        </w:rPr>
        <w:t xml:space="preserve"> городище «Городок Стеньки Рази</w:t>
      </w: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4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Урнякское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ородище «Городок Стеньки Разина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0" w:name="_Hlk67077252"/>
      <w:r/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Урнякское</w:t>
      </w:r>
      <w:r>
        <w:rPr>
          <w:spacing w:val="-6"/>
          <w:sz w:val="28"/>
          <w:szCs w:val="28"/>
        </w:rPr>
        <w:t xml:space="preserve"> г</w:t>
      </w:r>
      <w:r>
        <w:rPr>
          <w:spacing w:val="-6"/>
          <w:sz w:val="28"/>
          <w:szCs w:val="28"/>
        </w:rPr>
        <w:t xml:space="preserve">ородище «Городок Стеньки Разина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Урнякское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ородище «Городок Стеньки Разина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Урнякское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ородище «Городок Стеньки Разина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6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6"/>
          <w:rFonts w:ascii="Times New Roman" w:hAnsi="Times New Roman"/>
          <w:szCs w:val="28"/>
        </w:rPr>
      </w:r>
      <w:r>
        <w:rPr>
          <w:rStyle w:val="896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6"/>
          <w:rFonts w:ascii="Times New Roman" w:hAnsi="Times New Roman"/>
          <w:sz w:val="28"/>
          <w:szCs w:val="28"/>
        </w:rPr>
        <w:t xml:space="preserve">Объект</w:t>
      </w:r>
      <w:r>
        <w:rPr>
          <w:rStyle w:val="896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</w:t>
      </w:r>
      <w:r>
        <w:rPr>
          <w:sz w:val="28"/>
          <w:szCs w:val="28"/>
        </w:rPr>
        <w:t xml:space="preserve">в 1,4 километрах м к западу от западной окраины д. Урняк, в 8,25 километрах к юго-западу от юго-западной окраины г. Болгар, на мысу коренного берега реки Волги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44°59'56",62) 23,5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70°44'58",28) 18,9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84°00'45",64) 17,4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92°33'07",07) 20,2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104°42'02",71) 85,4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118°18'47",85) 21,5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154°30'22",87) 27,4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202°37'03",58) 27,5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226°26'56",90) 20,0 метров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244°10'41",77) 18,2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255°16'12",01) 27,4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264°58'45",76) 19,2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274°21'15",04) 19,5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280°01'10",44) 17,8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300°12'29",66) 55,4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328°03'43",79) 43,6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север(азимут 355°52'39",80) 26,3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Урнякское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ородище «Городок Стеньки Разина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05500"/>
                <wp:effectExtent l="0" t="0" r="0" b="0"/>
                <wp:docPr id="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9036075" name="Урнякское городище Городок Стеньки Разин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787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9054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5.0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5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4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4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4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Урнякское</w:t>
      </w:r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ородище «Городок Стеньки Разина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jc w:val="center"/>
        <w:rPr>
          <w:lang w:eastAsia="ru-RU"/>
        </w:rPr>
      </w:pPr>
      <w:r>
        <w:rPr>
          <w:lang w:eastAsia="ru-RU"/>
        </w:rPr>
      </w:r>
      <w:r>
        <w:rPr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6057900"/>
                <wp:effectExtent l="0" t="0" r="0" b="0"/>
                <wp:docPr id="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1792570" name="урняк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027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6057900"/>
                        </a:xfrm>
                        <a:prstGeom prst="rect">
                          <a:avLst/>
                        </a:prstGeom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77.00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04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5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92"/>
        <w:gridCol w:w="3235"/>
        <w:gridCol w:w="1921"/>
        <w:gridCol w:w="3675"/>
      </w:tblGrid>
      <w:tr>
        <w:tblPrEx/>
        <w:trPr>
          <w:trHeight w:val="481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904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725" cy="295275"/>
                      <wp:effectExtent l="0" t="0" r="9525" b="9525"/>
                      <wp:docPr id="8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725" cy="295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6.75pt;height:23.2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630" w:type="pct"/>
            <w:vAlign w:val="center"/>
            <w:textDirection w:val="lrTb"/>
            <w:noWrap w:val="false"/>
          </w:tcPr>
          <w:p>
            <w:pPr>
              <w:pStyle w:val="904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968" w:type="pct"/>
            <w:textDirection w:val="lrTb"/>
            <w:noWrap w:val="false"/>
          </w:tcPr>
          <w:p>
            <w:pPr>
              <w:pStyle w:val="904"/>
              <w:jc w:val="center"/>
            </w:pPr>
            <w:r>
              <w:object w:dxaOrig="885" w:dyaOrig="55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width:44.25pt;height:27.75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8" ProgID="PBrush" ShapeID="_x0000_i8" Type="Embed"/>
              </w:object>
            </w:r>
            <w:r>
              <w:object w:dxaOrig="675" w:dyaOrig="42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" o:spid="_x0000_s9" type="#_x0000_t75" style="width:33.75pt;height:21.00pt;mso-wrap-distance-left:0.00pt;mso-wrap-distance-top:0.00pt;mso-wrap-distance-right:0.00pt;mso-wrap-distance-bottom:0.00pt;" filled="f" stroked="f">
                  <v:path textboxrect="0,0,0,0"/>
                  <v:imagedata r:id="rId17" o:title=""/>
                </v:shape>
                <o:OLEObject DrawAspect="Content" r:id="rId18" ObjectID="_1525049" ProgID="PBrush" ShapeID="_x0000_i9" Type="Embed"/>
              </w:object>
            </w:r>
            <w:r/>
          </w:p>
        </w:tc>
        <w:tc>
          <w:tcPr>
            <w:tcW w:w="1852" w:type="pct"/>
            <w:vAlign w:val="center"/>
            <w:textDirection w:val="lrTb"/>
            <w:noWrap w:val="false"/>
          </w:tcPr>
          <w:p>
            <w:pPr>
              <w:pStyle w:val="904"/>
              <w:jc w:val="left"/>
            </w:pPr>
            <w:r>
              <w:t xml:space="preserve">- оборонительные укрепления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904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2900" cy="238125"/>
                      <wp:effectExtent l="0" t="0" r="0" b="9525"/>
                      <wp:docPr id="11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2579" t="72234" r="93132" b="257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29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00pt;height:18.7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630" w:type="pct"/>
            <w:vAlign w:val="center"/>
            <w:textDirection w:val="lrTb"/>
            <w:noWrap w:val="false"/>
          </w:tcPr>
          <w:p>
            <w:pPr>
              <w:pStyle w:val="904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968" w:type="pct"/>
            <w:textDirection w:val="lrTb"/>
            <w:noWrap w:val="false"/>
          </w:tcPr>
          <w:p>
            <w:pPr>
              <w:pStyle w:val="904"/>
              <w:jc w:val="center"/>
            </w:pPr>
            <w:r>
              <w:object w:dxaOrig="765" w:dyaOrig="43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" o:spid="_x0000_s11" type="#_x0000_t75" style="width:38.25pt;height:21.75pt;mso-wrap-distance-left:0.00pt;mso-wrap-distance-top:0.00pt;mso-wrap-distance-right:0.00pt;mso-wrap-distance-bottom:0.00pt;" filled="f" stroked="f">
                  <v:path textboxrect="0,0,0,0"/>
                  <v:imagedata r:id="rId20" o:title=""/>
                </v:shape>
                <o:OLEObject DrawAspect="Content" r:id="rId21" ObjectID="_15250411" ProgID="PBrush" ShapeID="_x0000_i11" Type="Embed"/>
              </w:object>
            </w:r>
            <w:r/>
          </w:p>
        </w:tc>
        <w:tc>
          <w:tcPr>
            <w:tcW w:w="1852" w:type="pct"/>
            <w:vAlign w:val="center"/>
            <w:textDirection w:val="lrTb"/>
            <w:noWrap w:val="false"/>
          </w:tcPr>
          <w:p>
            <w:pPr>
              <w:pStyle w:val="904"/>
              <w:jc w:val="left"/>
            </w:pPr>
            <w:r>
              <w:t xml:space="preserve">- траншея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904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6700" cy="209550"/>
                      <wp:effectExtent l="0" t="0" r="0" b="0"/>
                      <wp:docPr id="13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67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1.00pt;height:16.50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1630" w:type="pct"/>
            <w:vAlign w:val="center"/>
            <w:textDirection w:val="lrTb"/>
            <w:noWrap w:val="false"/>
          </w:tcPr>
          <w:p>
            <w:pPr>
              <w:pStyle w:val="904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968" w:type="pct"/>
            <w:textDirection w:val="lrTb"/>
            <w:noWrap w:val="false"/>
          </w:tcPr>
          <w:p>
            <w:pPr>
              <w:pStyle w:val="904"/>
              <w:jc w:val="center"/>
            </w:pPr>
            <w:r>
              <w:object w:dxaOrig="780" w:dyaOrig="40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" o:spid="_x0000_s13" type="#_x0000_t75" style="width:39.00pt;height:20.25pt;mso-wrap-distance-left:0.00pt;mso-wrap-distance-top:0.00pt;mso-wrap-distance-right:0.00pt;mso-wrap-distance-bottom:0.00pt;" filled="f" stroked="f">
                  <v:path textboxrect="0,0,0,0"/>
                  <v:imagedata r:id="rId23" o:title=""/>
                </v:shape>
                <o:OLEObject DrawAspect="Content" r:id="rId24" ObjectID="_15250413" ProgID="PBrush" ShapeID="_x0000_i13" Type="Embed"/>
              </w:object>
            </w:r>
            <w:r/>
          </w:p>
        </w:tc>
        <w:tc>
          <w:tcPr>
            <w:tcW w:w="1852" w:type="pct"/>
            <w:vAlign w:val="center"/>
            <w:textDirection w:val="lrTb"/>
            <w:noWrap w:val="false"/>
          </w:tcPr>
          <w:p>
            <w:pPr>
              <w:pStyle w:val="904"/>
              <w:jc w:val="left"/>
            </w:pPr>
            <w:r>
              <w:t xml:space="preserve">- насыпь 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vAlign w:val="center"/>
            <w:textDirection w:val="lrTb"/>
            <w:noWrap w:val="false"/>
          </w:tcPr>
          <w:p>
            <w:pPr>
              <w:pStyle w:val="904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2450" cy="228600"/>
                      <wp:effectExtent l="0" t="0" r="0" b="0"/>
                      <wp:docPr id="15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rcRect l="1906" t="85950" r="92258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4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43.50pt;height:18.00pt;mso-wrap-distance-left:0.00pt;mso-wrap-distance-top:0.00pt;mso-wrap-distance-right:0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/>
          </w:p>
        </w:tc>
        <w:tc>
          <w:tcPr>
            <w:tcW w:w="1630" w:type="pct"/>
            <w:vAlign w:val="center"/>
            <w:textDirection w:val="lrTb"/>
            <w:noWrap w:val="false"/>
          </w:tcPr>
          <w:p>
            <w:pPr>
              <w:pStyle w:val="904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968" w:type="pct"/>
            <w:vAlign w:val="center"/>
            <w:textDirection w:val="lrTb"/>
            <w:noWrap w:val="false"/>
          </w:tcPr>
          <w:p>
            <w:pPr>
              <w:pStyle w:val="904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90525" cy="266700"/>
                      <wp:effectExtent l="0" t="0" r="9525" b="0"/>
                      <wp:docPr id="16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0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0.75pt;height:21.00pt;mso-wrap-distance-left:0.00pt;mso-wrap-distance-top:0.00pt;mso-wrap-distance-right:0.00pt;mso-wrap-distance-bottom:0.0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/>
          </w:p>
        </w:tc>
        <w:tc>
          <w:tcPr>
            <w:tcW w:w="1852" w:type="pct"/>
            <w:vAlign w:val="center"/>
            <w:textDirection w:val="lrTb"/>
            <w:noWrap w:val="false"/>
          </w:tcPr>
          <w:p>
            <w:pPr>
              <w:pStyle w:val="904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550" w:type="pct"/>
            <w:textDirection w:val="lrTb"/>
            <w:noWrap w:val="false"/>
          </w:tcPr>
          <w:p>
            <w:pPr>
              <w:pStyle w:val="904"/>
              <w:jc w:val="center"/>
            </w:pPr>
            <w:r>
              <w:object w:dxaOrig="750" w:dyaOrig="40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" o:spid="_x0000_s16" type="#_x0000_t75" style="width:37.50pt;height:20.25pt;mso-wrap-distance-left:0.00pt;mso-wrap-distance-top:0.00pt;mso-wrap-distance-right:0.00pt;mso-wrap-distance-bottom:0.00pt;" filled="f" stroked="f">
                  <v:path textboxrect="0,0,0,0"/>
                  <v:imagedata r:id="rId27" o:title=""/>
                </v:shape>
                <o:OLEObject DrawAspect="Content" r:id="rId28" ObjectID="_15250416" ProgID="PBrush" ShapeID="_x0000_i16" Type="Embed"/>
              </w:object>
            </w:r>
            <w:r/>
          </w:p>
        </w:tc>
        <w:tc>
          <w:tcPr>
            <w:tcW w:w="1630" w:type="pct"/>
            <w:textDirection w:val="lrTb"/>
            <w:noWrap w:val="false"/>
          </w:tcPr>
          <w:p>
            <w:pPr>
              <w:pStyle w:val="904"/>
              <w:jc w:val="left"/>
            </w:pPr>
            <w:r>
              <w:t xml:space="preserve">- ямы</w:t>
            </w:r>
            <w:r/>
          </w:p>
        </w:tc>
        <w:tc>
          <w:tcPr>
            <w:tcW w:w="968" w:type="pct"/>
            <w:vAlign w:val="center"/>
            <w:textDirection w:val="lrTb"/>
            <w:noWrap w:val="false"/>
          </w:tcPr>
          <w:p>
            <w:pPr>
              <w:pStyle w:val="904"/>
              <w:jc w:val="center"/>
            </w:pPr>
            <w:r/>
            <w:r/>
          </w:p>
        </w:tc>
        <w:tc>
          <w:tcPr>
            <w:tcW w:w="1852" w:type="pct"/>
            <w:vAlign w:val="center"/>
            <w:textDirection w:val="lrTb"/>
            <w:noWrap w:val="false"/>
          </w:tcPr>
          <w:p>
            <w:pPr>
              <w:pStyle w:val="904"/>
              <w:jc w:val="left"/>
            </w:pPr>
            <w:r/>
            <w:r/>
          </w:p>
        </w:tc>
      </w:tr>
    </w:tbl>
    <w:p>
      <w:pPr>
        <w:pStyle w:val="904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Урнякское</w:t>
      </w:r>
      <w:r>
        <w:rPr>
          <w:sz w:val="28"/>
          <w:szCs w:val="28"/>
        </w:rPr>
        <w:t xml:space="preserve"> городище «Городок Стеньки Разина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1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sz w:val="28"/>
                <w:szCs w:val="28"/>
                <w:lang w:eastAsia="ar-SA"/>
              </w:rPr>
              <w:t xml:space="preserve">-84)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378144.10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1293551.05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54.912336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48.931175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378164.45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1293562.81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54.912519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48.931358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378174.23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1293578.99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54.912607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48.931610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378177.32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1293596.12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54.912635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48.931877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378175.73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1293616.25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54.912621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48.932191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378140.22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1293693.93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54.912303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48.933403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378125.51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1293709.62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54.912171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48.933648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378099.11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1293716.83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54.911934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48.933761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378072.40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1293710.38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54.911694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48.933661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378055.28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1293699.97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54.911540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48.933499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378043.61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1293686.03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54.911435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48.933282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378032.29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1293661.13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54.911333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48.932894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378029.42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1293642.15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54.911307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48.932598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378032.01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1293622.78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54.911330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48.932296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378037.26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1293605.73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54.911377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48.932030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378076.73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1293566.79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54.911731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48.931422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378117.83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1293552.10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54.912100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48.931192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4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378144.10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1293551.05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54.912336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48.931175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/>
      <w:bookmarkStart w:id="3" w:name="_GoBack"/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Урнякское</w:t>
      </w:r>
      <w:r>
        <w:rPr>
          <w:sz w:val="28"/>
          <w:szCs w:val="28"/>
        </w:rPr>
        <w:t xml:space="preserve"> городище «Городок Стеньки Разина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sz w:val="28"/>
          <w:szCs w:val="24"/>
          <w:lang w:val="tt-RU"/>
        </w:rPr>
        <w:t xml:space="preserve"> июня </w:t>
      </w:r>
      <w:r>
        <w:rPr>
          <w:sz w:val="28"/>
          <w:szCs w:val="24"/>
        </w:rPr>
        <w:t xml:space="preserve">2002 г</w:t>
      </w:r>
      <w:r>
        <w:rPr>
          <w:sz w:val="28"/>
          <w:szCs w:val="24"/>
          <w:lang w:val="tt-RU"/>
        </w:rPr>
        <w:t xml:space="preserve">ода</w:t>
      </w:r>
      <w:r>
        <w:rPr>
          <w:sz w:val="28"/>
          <w:szCs w:val="24"/>
        </w:rPr>
        <w:t xml:space="preserve"> №</w:t>
      </w:r>
      <w:r>
        <w:rPr>
          <w:sz w:val="28"/>
          <w:szCs w:val="24"/>
          <w:lang w:val="tt-RU"/>
        </w:rPr>
        <w:t xml:space="preserve"> </w:t>
      </w:r>
      <w:r>
        <w:rPr>
          <w:sz w:val="28"/>
          <w:szCs w:val="24"/>
        </w:rPr>
        <w:t xml:space="preserve">73-ФЗ «Об объектах культурного наследия (памятниках истории и культуры) народов Российской Федерации» (далее – Федеральный закон № 73-ФЗ), земляных, строительных</w:t>
      </w:r>
      <w:r>
        <w:rPr>
          <w:sz w:val="28"/>
          <w:szCs w:val="24"/>
        </w:rPr>
        <w:t xml:space="preserve">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нему.</w:t>
      </w:r>
      <w:r>
        <w:rPr>
          <w:sz w:val="28"/>
          <w:szCs w:val="24"/>
        </w:rPr>
      </w:r>
      <w:r>
        <w:rPr>
          <w:sz w:val="28"/>
          <w:szCs w:val="24"/>
        </w:rPr>
      </w:r>
    </w:p>
    <w:p>
      <w:pPr>
        <w:pStyle w:val="902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Разрешается: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ind w:firstLine="709"/>
        <w:jc w:val="both"/>
        <w:widowControl w:val="off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4"/>
        </w:rPr>
      </w:r>
      <w:r>
        <w:rPr>
          <w:bCs/>
          <w:sz w:val="28"/>
          <w:szCs w:val="24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4"/>
          <w:lang w:eastAsia="en-US"/>
        </w:rPr>
      </w:pPr>
      <w:r>
        <w:rPr>
          <w:sz w:val="28"/>
          <w:szCs w:val="24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объекта архе</w:t>
      </w:r>
      <w:r>
        <w:rPr>
          <w:sz w:val="28"/>
          <w:szCs w:val="24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  <w:szCs w:val="24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</w:p>
    <w:p>
      <w:pPr>
        <w:pStyle w:val="901"/>
        <w:ind w:firstLine="709"/>
        <w:jc w:val="both"/>
        <w:rPr>
          <w:sz w:val="28"/>
        </w:rPr>
      </w:pPr>
      <w:r>
        <w:rPr>
          <w:sz w:val="28"/>
        </w:rPr>
        <w:t xml:space="preserve">организация доступа граждан к объекту археологического наследия в соответствии с законодательством.</w:t>
      </w:r>
      <w:r>
        <w:rPr>
          <w:sz w:val="28"/>
        </w:rPr>
      </w:r>
      <w:r>
        <w:rPr>
          <w:sz w:val="28"/>
        </w:rPr>
      </w:r>
    </w:p>
    <w:p>
      <w:pPr>
        <w:pStyle w:val="901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2. Запрещается: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14"/>
        <w:ind w:firstLine="709"/>
        <w:jc w:val="both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</w:t>
      </w:r>
      <w:r>
        <w:rPr>
          <w:sz w:val="28"/>
        </w:rPr>
        <w:t xml:space="preserve">работ в границах территории выявленного 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</w:t>
      </w:r>
      <w:r>
        <w:rPr>
          <w:sz w:val="28"/>
        </w:rPr>
        <w:t xml:space="preserve">сохранности объекта археологического наследи</w:t>
      </w:r>
      <w:r>
        <w:rPr>
          <w:sz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наследия.</w:t>
      </w:r>
      <w:bookmarkEnd w:id="3"/>
      <w:r>
        <w:rPr>
          <w:sz w:val="28"/>
        </w:rPr>
      </w:r>
      <w:r>
        <w:rPr>
          <w:sz w:val="28"/>
        </w:rPr>
      </w:r>
    </w:p>
    <w:p>
      <w:pPr>
        <w:pStyle w:val="90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6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6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6">
    <w:name w:val="Heading 1 Char"/>
    <w:basedOn w:val="891"/>
    <w:link w:val="889"/>
    <w:uiPriority w:val="9"/>
    <w:rPr>
      <w:rFonts w:ascii="Arial" w:hAnsi="Arial" w:eastAsia="Arial" w:cs="Arial"/>
      <w:sz w:val="40"/>
      <w:szCs w:val="40"/>
    </w:rPr>
  </w:style>
  <w:style w:type="character" w:styleId="717">
    <w:name w:val="Heading 2 Char"/>
    <w:basedOn w:val="891"/>
    <w:link w:val="890"/>
    <w:uiPriority w:val="9"/>
    <w:rPr>
      <w:rFonts w:ascii="Arial" w:hAnsi="Arial" w:eastAsia="Arial" w:cs="Arial"/>
      <w:sz w:val="34"/>
    </w:rPr>
  </w:style>
  <w:style w:type="paragraph" w:styleId="718">
    <w:name w:val="Heading 3"/>
    <w:basedOn w:val="888"/>
    <w:next w:val="888"/>
    <w:link w:val="71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19">
    <w:name w:val="Heading 3 Char"/>
    <w:basedOn w:val="891"/>
    <w:link w:val="718"/>
    <w:uiPriority w:val="9"/>
    <w:rPr>
      <w:rFonts w:ascii="Arial" w:hAnsi="Arial" w:eastAsia="Arial" w:cs="Arial"/>
      <w:sz w:val="30"/>
      <w:szCs w:val="30"/>
    </w:rPr>
  </w:style>
  <w:style w:type="paragraph" w:styleId="720">
    <w:name w:val="Heading 4"/>
    <w:basedOn w:val="888"/>
    <w:next w:val="888"/>
    <w:link w:val="72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1">
    <w:name w:val="Heading 4 Char"/>
    <w:basedOn w:val="891"/>
    <w:link w:val="720"/>
    <w:uiPriority w:val="9"/>
    <w:rPr>
      <w:rFonts w:ascii="Arial" w:hAnsi="Arial" w:eastAsia="Arial" w:cs="Arial"/>
      <w:b/>
      <w:bCs/>
      <w:sz w:val="26"/>
      <w:szCs w:val="26"/>
    </w:rPr>
  </w:style>
  <w:style w:type="paragraph" w:styleId="722">
    <w:name w:val="Heading 5"/>
    <w:basedOn w:val="888"/>
    <w:next w:val="888"/>
    <w:link w:val="72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3">
    <w:name w:val="Heading 5 Char"/>
    <w:basedOn w:val="891"/>
    <w:link w:val="722"/>
    <w:uiPriority w:val="9"/>
    <w:rPr>
      <w:rFonts w:ascii="Arial" w:hAnsi="Arial" w:eastAsia="Arial" w:cs="Arial"/>
      <w:b/>
      <w:bCs/>
      <w:sz w:val="24"/>
      <w:szCs w:val="24"/>
    </w:rPr>
  </w:style>
  <w:style w:type="paragraph" w:styleId="724">
    <w:name w:val="Heading 6"/>
    <w:basedOn w:val="888"/>
    <w:next w:val="888"/>
    <w:link w:val="72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5">
    <w:name w:val="Heading 6 Char"/>
    <w:basedOn w:val="891"/>
    <w:link w:val="724"/>
    <w:uiPriority w:val="9"/>
    <w:rPr>
      <w:rFonts w:ascii="Arial" w:hAnsi="Arial" w:eastAsia="Arial" w:cs="Arial"/>
      <w:b/>
      <w:bCs/>
      <w:sz w:val="22"/>
      <w:szCs w:val="22"/>
    </w:rPr>
  </w:style>
  <w:style w:type="paragraph" w:styleId="726">
    <w:name w:val="Heading 7"/>
    <w:basedOn w:val="888"/>
    <w:next w:val="888"/>
    <w:link w:val="72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7 Char"/>
    <w:basedOn w:val="891"/>
    <w:link w:val="72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28">
    <w:name w:val="Heading 8"/>
    <w:basedOn w:val="888"/>
    <w:next w:val="888"/>
    <w:link w:val="72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29">
    <w:name w:val="Heading 8 Char"/>
    <w:basedOn w:val="891"/>
    <w:link w:val="728"/>
    <w:uiPriority w:val="9"/>
    <w:rPr>
      <w:rFonts w:ascii="Arial" w:hAnsi="Arial" w:eastAsia="Arial" w:cs="Arial"/>
      <w:i/>
      <w:iCs/>
      <w:sz w:val="22"/>
      <w:szCs w:val="22"/>
    </w:rPr>
  </w:style>
  <w:style w:type="paragraph" w:styleId="730">
    <w:name w:val="Heading 9"/>
    <w:basedOn w:val="888"/>
    <w:next w:val="888"/>
    <w:link w:val="73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1">
    <w:name w:val="Heading 9 Char"/>
    <w:basedOn w:val="891"/>
    <w:link w:val="730"/>
    <w:uiPriority w:val="9"/>
    <w:rPr>
      <w:rFonts w:ascii="Arial" w:hAnsi="Arial" w:eastAsia="Arial" w:cs="Arial"/>
      <w:i/>
      <w:iCs/>
      <w:sz w:val="21"/>
      <w:szCs w:val="21"/>
    </w:rPr>
  </w:style>
  <w:style w:type="paragraph" w:styleId="732">
    <w:name w:val="No Spacing"/>
    <w:uiPriority w:val="1"/>
    <w:qFormat/>
    <w:pPr>
      <w:spacing w:before="0" w:after="0" w:line="240" w:lineRule="auto"/>
    </w:pPr>
  </w:style>
  <w:style w:type="paragraph" w:styleId="733">
    <w:name w:val="Title"/>
    <w:basedOn w:val="888"/>
    <w:next w:val="888"/>
    <w:link w:val="7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4">
    <w:name w:val="Title Char"/>
    <w:basedOn w:val="891"/>
    <w:link w:val="733"/>
    <w:uiPriority w:val="10"/>
    <w:rPr>
      <w:sz w:val="48"/>
      <w:szCs w:val="48"/>
    </w:rPr>
  </w:style>
  <w:style w:type="paragraph" w:styleId="735">
    <w:name w:val="Subtitle"/>
    <w:basedOn w:val="888"/>
    <w:next w:val="888"/>
    <w:link w:val="736"/>
    <w:uiPriority w:val="11"/>
    <w:qFormat/>
    <w:pPr>
      <w:spacing w:before="200" w:after="200"/>
    </w:pPr>
    <w:rPr>
      <w:sz w:val="24"/>
      <w:szCs w:val="24"/>
    </w:rPr>
  </w:style>
  <w:style w:type="character" w:styleId="736">
    <w:name w:val="Subtitle Char"/>
    <w:basedOn w:val="891"/>
    <w:link w:val="735"/>
    <w:uiPriority w:val="11"/>
    <w:rPr>
      <w:sz w:val="24"/>
      <w:szCs w:val="24"/>
    </w:rPr>
  </w:style>
  <w:style w:type="paragraph" w:styleId="737">
    <w:name w:val="Quote"/>
    <w:basedOn w:val="888"/>
    <w:next w:val="888"/>
    <w:link w:val="738"/>
    <w:uiPriority w:val="29"/>
    <w:qFormat/>
    <w:pPr>
      <w:ind w:left="720" w:right="720"/>
    </w:pPr>
    <w:rPr>
      <w:i/>
    </w:rPr>
  </w:style>
  <w:style w:type="character" w:styleId="738">
    <w:name w:val="Quote Char"/>
    <w:link w:val="737"/>
    <w:uiPriority w:val="29"/>
    <w:rPr>
      <w:i/>
    </w:rPr>
  </w:style>
  <w:style w:type="paragraph" w:styleId="739">
    <w:name w:val="Intense Quote"/>
    <w:basedOn w:val="888"/>
    <w:next w:val="888"/>
    <w:link w:val="7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0">
    <w:name w:val="Intense Quote Char"/>
    <w:link w:val="739"/>
    <w:uiPriority w:val="30"/>
    <w:rPr>
      <w:i/>
    </w:rPr>
  </w:style>
  <w:style w:type="character" w:styleId="741">
    <w:name w:val="Header Char"/>
    <w:basedOn w:val="891"/>
    <w:link w:val="906"/>
    <w:uiPriority w:val="99"/>
  </w:style>
  <w:style w:type="character" w:styleId="742">
    <w:name w:val="Footer Char"/>
    <w:basedOn w:val="891"/>
    <w:link w:val="908"/>
    <w:uiPriority w:val="99"/>
  </w:style>
  <w:style w:type="paragraph" w:styleId="743">
    <w:name w:val="Caption"/>
    <w:basedOn w:val="888"/>
    <w:next w:val="888"/>
    <w:link w:val="74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4">
    <w:name w:val="Caption Char"/>
    <w:basedOn w:val="891"/>
    <w:link w:val="743"/>
    <w:uiPriority w:val="35"/>
    <w:rPr>
      <w:b/>
      <w:bCs/>
      <w:color w:val="4f81bd" w:themeColor="accent1"/>
      <w:sz w:val="18"/>
      <w:szCs w:val="18"/>
    </w:rPr>
  </w:style>
  <w:style w:type="table" w:styleId="745">
    <w:name w:val="Table Grid Light"/>
    <w:basedOn w:val="8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6">
    <w:name w:val="Plain Table 1"/>
    <w:basedOn w:val="8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7">
    <w:name w:val="Plain Table 2"/>
    <w:basedOn w:val="89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8">
    <w:name w:val="Plain Table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9">
    <w:name w:val="Plain Table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Plain Table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1">
    <w:name w:val="Grid Table 1 Light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1 Light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2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4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3">
    <w:name w:val="Grid Table 4 - Accent 1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4">
    <w:name w:val="Grid Table 4 - Accent 2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5">
    <w:name w:val="Grid Table 4 - Accent 3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6">
    <w:name w:val="Grid Table 4 - Accent 4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7">
    <w:name w:val="Grid Table 4 - Accent 5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8">
    <w:name w:val="Grid Table 4 - Accent 6"/>
    <w:basedOn w:val="8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9">
    <w:name w:val="Grid Table 5 Dark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0">
    <w:name w:val="Grid Table 5 Dark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1">
    <w:name w:val="Grid Table 5 Dark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2">
    <w:name w:val="Grid Table 5 Dark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3">
    <w:name w:val="Grid Table 5 Dark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6">
    <w:name w:val="Grid Table 6 Colorful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7">
    <w:name w:val="Grid Table 6 Colorful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8">
    <w:name w:val="Grid Table 6 Colorful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9">
    <w:name w:val="Grid Table 6 Colorful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0">
    <w:name w:val="Grid Table 6 Colorful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1">
    <w:name w:val="Grid Table 6 Colorful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2">
    <w:name w:val="Grid Table 6 Colorful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3">
    <w:name w:val="Grid Table 7 Colorful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7 Colorful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List Table 1 Light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8">
    <w:name w:val="List Table 2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9">
    <w:name w:val="List Table 2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0">
    <w:name w:val="List Table 2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1">
    <w:name w:val="List Table 2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2">
    <w:name w:val="List Table 2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3">
    <w:name w:val="List Table 2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4">
    <w:name w:val="List Table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3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5 Dark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9">
    <w:name w:val="List Table 5 Dark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6 Colorful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6">
    <w:name w:val="List Table 6 Colorful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7">
    <w:name w:val="List Table 6 Colorful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8">
    <w:name w:val="List Table 6 Colorful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9">
    <w:name w:val="List Table 6 Colorful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0">
    <w:name w:val="List Table 6 Colorful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1">
    <w:name w:val="List Table 6 Colorful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2">
    <w:name w:val="List Table 7 Colorful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3">
    <w:name w:val="List Table 7 Colorful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4">
    <w:name w:val="List Table 7 Colorful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5">
    <w:name w:val="List Table 7 Colorful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6">
    <w:name w:val="List Table 7 Colorful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7">
    <w:name w:val="List Table 7 Colorful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48">
    <w:name w:val="List Table 7 Colorful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49">
    <w:name w:val="Lined - Accent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0">
    <w:name w:val="Lined - Accent 1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1">
    <w:name w:val="Lined - Accent 2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2">
    <w:name w:val="Lined - Accent 3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3">
    <w:name w:val="Lined - Accent 4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4">
    <w:name w:val="Lined - Accent 5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5">
    <w:name w:val="Lined - Accent 6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6">
    <w:name w:val="Bordered &amp; Lined - Accent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7">
    <w:name w:val="Bordered &amp; Lined - Accent 1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8">
    <w:name w:val="Bordered &amp; Lined - Accent 2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9">
    <w:name w:val="Bordered &amp; Lined - Accent 3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0">
    <w:name w:val="Bordered &amp; Lined - Accent 4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1">
    <w:name w:val="Bordered &amp; Lined - Accent 5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2">
    <w:name w:val="Bordered &amp; Lined - Accent 6"/>
    <w:basedOn w:val="8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3">
    <w:name w:val="Bordered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4">
    <w:name w:val="Bordered - Accent 1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5">
    <w:name w:val="Bordered - Accent 2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6">
    <w:name w:val="Bordered - Accent 3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7">
    <w:name w:val="Bordered - Accent 4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8">
    <w:name w:val="Bordered - Accent 5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9">
    <w:name w:val="Bordered - Accent 6"/>
    <w:basedOn w:val="8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0">
    <w:name w:val="Hyperlink"/>
    <w:uiPriority w:val="99"/>
    <w:unhideWhenUsed/>
    <w:rPr>
      <w:color w:val="0000ff" w:themeColor="hyperlink"/>
      <w:u w:val="single"/>
    </w:rPr>
  </w:style>
  <w:style w:type="paragraph" w:styleId="871">
    <w:name w:val="footnote text"/>
    <w:basedOn w:val="888"/>
    <w:link w:val="872"/>
    <w:uiPriority w:val="99"/>
    <w:semiHidden/>
    <w:unhideWhenUsed/>
    <w:pPr>
      <w:spacing w:after="40" w:line="240" w:lineRule="auto"/>
    </w:pPr>
    <w:rPr>
      <w:sz w:val="18"/>
    </w:rPr>
  </w:style>
  <w:style w:type="character" w:styleId="872">
    <w:name w:val="Footnote Text Char"/>
    <w:link w:val="871"/>
    <w:uiPriority w:val="99"/>
    <w:rPr>
      <w:sz w:val="18"/>
    </w:rPr>
  </w:style>
  <w:style w:type="character" w:styleId="873">
    <w:name w:val="footnote reference"/>
    <w:basedOn w:val="891"/>
    <w:uiPriority w:val="99"/>
    <w:unhideWhenUsed/>
    <w:rPr>
      <w:vertAlign w:val="superscript"/>
    </w:rPr>
  </w:style>
  <w:style w:type="paragraph" w:styleId="874">
    <w:name w:val="endnote text"/>
    <w:basedOn w:val="888"/>
    <w:link w:val="875"/>
    <w:uiPriority w:val="99"/>
    <w:semiHidden/>
    <w:unhideWhenUsed/>
    <w:pPr>
      <w:spacing w:after="0" w:line="240" w:lineRule="auto"/>
    </w:pPr>
    <w:rPr>
      <w:sz w:val="20"/>
    </w:rPr>
  </w:style>
  <w:style w:type="character" w:styleId="875">
    <w:name w:val="Endnote Text Char"/>
    <w:link w:val="874"/>
    <w:uiPriority w:val="99"/>
    <w:rPr>
      <w:sz w:val="20"/>
    </w:rPr>
  </w:style>
  <w:style w:type="character" w:styleId="876">
    <w:name w:val="endnote reference"/>
    <w:basedOn w:val="891"/>
    <w:uiPriority w:val="99"/>
    <w:semiHidden/>
    <w:unhideWhenUsed/>
    <w:rPr>
      <w:vertAlign w:val="superscript"/>
    </w:rPr>
  </w:style>
  <w:style w:type="paragraph" w:styleId="877">
    <w:name w:val="toc 1"/>
    <w:basedOn w:val="888"/>
    <w:next w:val="888"/>
    <w:uiPriority w:val="39"/>
    <w:unhideWhenUsed/>
    <w:pPr>
      <w:ind w:left="0" w:right="0" w:firstLine="0"/>
      <w:spacing w:after="57"/>
    </w:pPr>
  </w:style>
  <w:style w:type="paragraph" w:styleId="878">
    <w:name w:val="toc 2"/>
    <w:basedOn w:val="888"/>
    <w:next w:val="888"/>
    <w:uiPriority w:val="39"/>
    <w:unhideWhenUsed/>
    <w:pPr>
      <w:ind w:left="283" w:right="0" w:firstLine="0"/>
      <w:spacing w:after="57"/>
    </w:pPr>
  </w:style>
  <w:style w:type="paragraph" w:styleId="879">
    <w:name w:val="toc 3"/>
    <w:basedOn w:val="888"/>
    <w:next w:val="888"/>
    <w:uiPriority w:val="39"/>
    <w:unhideWhenUsed/>
    <w:pPr>
      <w:ind w:left="567" w:right="0" w:firstLine="0"/>
      <w:spacing w:after="57"/>
    </w:pPr>
  </w:style>
  <w:style w:type="paragraph" w:styleId="880">
    <w:name w:val="toc 4"/>
    <w:basedOn w:val="888"/>
    <w:next w:val="888"/>
    <w:uiPriority w:val="39"/>
    <w:unhideWhenUsed/>
    <w:pPr>
      <w:ind w:left="850" w:right="0" w:firstLine="0"/>
      <w:spacing w:after="57"/>
    </w:pPr>
  </w:style>
  <w:style w:type="paragraph" w:styleId="881">
    <w:name w:val="toc 5"/>
    <w:basedOn w:val="888"/>
    <w:next w:val="888"/>
    <w:uiPriority w:val="39"/>
    <w:unhideWhenUsed/>
    <w:pPr>
      <w:ind w:left="1134" w:right="0" w:firstLine="0"/>
      <w:spacing w:after="57"/>
    </w:pPr>
  </w:style>
  <w:style w:type="paragraph" w:styleId="882">
    <w:name w:val="toc 6"/>
    <w:basedOn w:val="888"/>
    <w:next w:val="888"/>
    <w:uiPriority w:val="39"/>
    <w:unhideWhenUsed/>
    <w:pPr>
      <w:ind w:left="1417" w:right="0" w:firstLine="0"/>
      <w:spacing w:after="57"/>
    </w:pPr>
  </w:style>
  <w:style w:type="paragraph" w:styleId="883">
    <w:name w:val="toc 7"/>
    <w:basedOn w:val="888"/>
    <w:next w:val="888"/>
    <w:uiPriority w:val="39"/>
    <w:unhideWhenUsed/>
    <w:pPr>
      <w:ind w:left="1701" w:right="0" w:firstLine="0"/>
      <w:spacing w:after="57"/>
    </w:pPr>
  </w:style>
  <w:style w:type="paragraph" w:styleId="884">
    <w:name w:val="toc 8"/>
    <w:basedOn w:val="888"/>
    <w:next w:val="888"/>
    <w:uiPriority w:val="39"/>
    <w:unhideWhenUsed/>
    <w:pPr>
      <w:ind w:left="1984" w:right="0" w:firstLine="0"/>
      <w:spacing w:after="57"/>
    </w:pPr>
  </w:style>
  <w:style w:type="paragraph" w:styleId="885">
    <w:name w:val="toc 9"/>
    <w:basedOn w:val="888"/>
    <w:next w:val="888"/>
    <w:uiPriority w:val="39"/>
    <w:unhideWhenUsed/>
    <w:pPr>
      <w:ind w:left="2268" w:right="0" w:firstLine="0"/>
      <w:spacing w:after="57"/>
    </w:pPr>
  </w:style>
  <w:style w:type="paragraph" w:styleId="886">
    <w:name w:val="TOC Heading"/>
    <w:uiPriority w:val="39"/>
    <w:unhideWhenUsed/>
  </w:style>
  <w:style w:type="paragraph" w:styleId="887">
    <w:name w:val="table of figures"/>
    <w:basedOn w:val="888"/>
    <w:next w:val="888"/>
    <w:uiPriority w:val="99"/>
    <w:unhideWhenUsed/>
    <w:pPr>
      <w:spacing w:after="0" w:afterAutospacing="0"/>
    </w:pPr>
  </w:style>
  <w:style w:type="paragraph" w:styleId="888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89">
    <w:name w:val="Heading 1"/>
    <w:basedOn w:val="888"/>
    <w:next w:val="888"/>
    <w:link w:val="910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0">
    <w:name w:val="Heading 2"/>
    <w:basedOn w:val="888"/>
    <w:next w:val="888"/>
    <w:link w:val="900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1" w:default="1">
    <w:name w:val="Default Paragraph Font"/>
    <w:uiPriority w:val="1"/>
    <w:semiHidden/>
    <w:unhideWhenUsed/>
  </w:style>
  <w:style w:type="table" w:styleId="8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3" w:default="1">
    <w:name w:val="No List"/>
    <w:uiPriority w:val="99"/>
    <w:semiHidden/>
    <w:unhideWhenUsed/>
  </w:style>
  <w:style w:type="paragraph" w:styleId="894">
    <w:name w:val="List Paragraph"/>
    <w:basedOn w:val="888"/>
    <w:uiPriority w:val="34"/>
    <w:qFormat/>
    <w:pPr>
      <w:contextualSpacing/>
      <w:ind w:left="720"/>
    </w:pPr>
  </w:style>
  <w:style w:type="table" w:styleId="895">
    <w:name w:val="Table Grid"/>
    <w:basedOn w:val="892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6" w:customStyle="1">
    <w:name w:val="fontstyle01"/>
    <w:basedOn w:val="891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7" w:customStyle="1">
    <w:name w:val="Noeeu1"/>
    <w:basedOn w:val="888"/>
    <w:pPr>
      <w:spacing w:line="288" w:lineRule="auto"/>
    </w:pPr>
    <w:rPr>
      <w:sz w:val="28"/>
    </w:rPr>
  </w:style>
  <w:style w:type="paragraph" w:styleId="898">
    <w:name w:val="Balloon Text"/>
    <w:basedOn w:val="888"/>
    <w:link w:val="899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99" w:customStyle="1">
    <w:name w:val="Текст выноски Знак"/>
    <w:basedOn w:val="891"/>
    <w:link w:val="898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0" w:customStyle="1">
    <w:name w:val="Заголовок 2 Знак"/>
    <w:basedOn w:val="891"/>
    <w:link w:val="890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1" w:customStyle="1">
    <w:name w:val="ConsPlusNormal"/>
    <w:uiPriority w:val="99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2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3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4" w:customStyle="1">
    <w:name w:val="форма 4"/>
    <w:basedOn w:val="888"/>
    <w:link w:val="905"/>
    <w:qFormat/>
    <w:pPr>
      <w:jc w:val="both"/>
    </w:pPr>
    <w:rPr>
      <w:rFonts w:eastAsia="Calibri"/>
      <w:lang w:eastAsia="en-US"/>
    </w:rPr>
  </w:style>
  <w:style w:type="character" w:styleId="905" w:customStyle="1">
    <w:name w:val="форма 4 Знак"/>
    <w:link w:val="904"/>
    <w:rPr>
      <w:rFonts w:ascii="Times New Roman" w:hAnsi="Times New Roman" w:eastAsia="Calibri" w:cs="Times New Roman"/>
      <w:sz w:val="20"/>
      <w:szCs w:val="20"/>
    </w:rPr>
  </w:style>
  <w:style w:type="paragraph" w:styleId="906">
    <w:name w:val="Header"/>
    <w:basedOn w:val="888"/>
    <w:link w:val="90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7" w:customStyle="1">
    <w:name w:val="Верхний колонтитул Знак"/>
    <w:basedOn w:val="891"/>
    <w:link w:val="906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8">
    <w:name w:val="Footer"/>
    <w:basedOn w:val="888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Нижний колонтитул Знак"/>
    <w:basedOn w:val="891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0" w:customStyle="1">
    <w:name w:val="Заголовок 1 Знак"/>
    <w:basedOn w:val="891"/>
    <w:link w:val="889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1" w:customStyle="1">
    <w:name w:val="Сетка таблицы2"/>
    <w:basedOn w:val="892"/>
    <w:next w:val="895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2" w:customStyle="1">
    <w:name w:val="Сетка таблицы1"/>
    <w:basedOn w:val="892"/>
    <w:next w:val="895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3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4">
    <w:name w:val="Normal (Web)"/>
    <w:basedOn w:val="888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oleObject" Target="embeddings/oleObject1.bin"/><Relationship Id="rId17" Type="http://schemas.openxmlformats.org/officeDocument/2006/relationships/image" Target="media/image7.png"/><Relationship Id="rId18" Type="http://schemas.openxmlformats.org/officeDocument/2006/relationships/oleObject" Target="embeddings/oleObject2.bin"/><Relationship Id="rId19" Type="http://schemas.openxmlformats.org/officeDocument/2006/relationships/image" Target="media/image8.jpg"/><Relationship Id="rId20" Type="http://schemas.openxmlformats.org/officeDocument/2006/relationships/image" Target="media/image9.png"/><Relationship Id="rId21" Type="http://schemas.openxmlformats.org/officeDocument/2006/relationships/oleObject" Target="embeddings/oleObject3.bin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oleObject" Target="embeddings/oleObject4.bin"/><Relationship Id="rId25" Type="http://schemas.openxmlformats.org/officeDocument/2006/relationships/image" Target="media/image12.jp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oleObject" Target="embeddings/oleObject5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5</cp:revision>
  <dcterms:created xsi:type="dcterms:W3CDTF">2025-11-11T06:51:00Z</dcterms:created>
  <dcterms:modified xsi:type="dcterms:W3CDTF">2026-02-09T14:20:03Z</dcterms:modified>
</cp:coreProperties>
</file>